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学会负责人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根据《中国科学技术协会全国学会组织通则》（科协发学字〔2019〕6号）和《中国热带作物学会章程》（中热学字〔2021〕9号有关要求，学会负责人人选须具备如下条件：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1.德才兼备，应具有较高学术造诣，理事长应在学会所在学科领域具有学术威望和社会影响力。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2.热心和支持中国热带作物学会工作，身体健康，有充足的时间和精力，对热作事业、对学会有强烈的责任感和使命感；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3.符合领导干部在社会组织兼职等国家相关人事管理规定，并按照干部管理权限审批同意；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4.理事长、副理事长任职年龄不超过70周岁；秘书长为专职，任职时年龄不超过62周岁；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5.学会负责人中来自同一单位的一般不超过2人；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6.未受过剥夺政治权利刑事处罚；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7.具有完全民事行为能力。遴选负责人（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理事长、副理事长、秘书长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要坚持德才兼备，应具有较高学术造诣，理事长应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在学会所在学科领域具有学术威望和社会影响力；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8.入选学会理事长、副理事长所在单位即为理事长单位、副理事长单位，须按规定履行单位会员会费缴交义务；当选人员应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主动履行学会的职责任务。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RhNDEzNzUwYjgxZjM0NzU1NmIwY2UyMzM3YTUifQ=="/>
  </w:docVars>
  <w:rsids>
    <w:rsidRoot w:val="0EAF34D7"/>
    <w:rsid w:val="0A2A373D"/>
    <w:rsid w:val="0EAF34D7"/>
    <w:rsid w:val="0FCE0533"/>
    <w:rsid w:val="13717CF7"/>
    <w:rsid w:val="243D495E"/>
    <w:rsid w:val="2B0A71D0"/>
    <w:rsid w:val="30D42B4E"/>
    <w:rsid w:val="32CA5C5D"/>
    <w:rsid w:val="36727A0C"/>
    <w:rsid w:val="47CC6B8D"/>
    <w:rsid w:val="4AF71B99"/>
    <w:rsid w:val="52CE1AD5"/>
    <w:rsid w:val="55F25DF9"/>
    <w:rsid w:val="5A2854D5"/>
    <w:rsid w:val="5BC0169B"/>
    <w:rsid w:val="5D957FFC"/>
    <w:rsid w:val="61EC7D0A"/>
    <w:rsid w:val="785C5869"/>
    <w:rsid w:val="7FB1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462</Characters>
  <Lines>0</Lines>
  <Paragraphs>0</Paragraphs>
  <TotalTime>10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2023-06-20T02:56:00Z</dcterms:created>
  <dc:creator>白菊仙</dc:creator>
  <cp:lastModifiedBy>白菊仙</cp:lastModifiedBy>
  <dcterms:modified xsi:type="dcterms:W3CDTF">2023-06-27T11:28:03Z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9CEDDC4230144A909C3027BD38A3B0A2_11</vt:lpwstr>
  </property>
</Properties>
</file>