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B0A3F" w14:paraId="77ACFA12" w14:textId="77777777">
        <w:tc>
          <w:tcPr>
            <w:tcW w:w="509" w:type="dxa"/>
          </w:tcPr>
          <w:p w14:paraId="2C4FE00B" w14:textId="77777777" w:rsidR="00AB0A3F" w:rsidRDefault="00000000">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F52D473" w14:textId="77777777" w:rsidR="00AB0A3F" w:rsidRDefault="00000000">
            <w:pPr>
              <w:pStyle w:val="affff7"/>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65.020.20</w:t>
            </w:r>
            <w:r>
              <w:rPr>
                <w:rFonts w:ascii="黑体" w:eastAsia="黑体" w:hAnsi="黑体"/>
                <w:sz w:val="21"/>
                <w:szCs w:val="21"/>
              </w:rPr>
              <w:fldChar w:fldCharType="end"/>
            </w:r>
            <w:bookmarkEnd w:id="0"/>
          </w:p>
        </w:tc>
      </w:tr>
      <w:tr w:rsidR="00AB0A3F" w14:paraId="41F0FCDF" w14:textId="77777777">
        <w:tc>
          <w:tcPr>
            <w:tcW w:w="509" w:type="dxa"/>
          </w:tcPr>
          <w:p w14:paraId="42026A84" w14:textId="77777777" w:rsidR="00AB0A3F" w:rsidRDefault="00000000">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0"/>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B0A3F" w14:paraId="014F2632" w14:textId="77777777">
              <w:trPr>
                <w:trHeight w:hRule="exact" w:val="1021"/>
              </w:trPr>
              <w:tc>
                <w:tcPr>
                  <w:tcW w:w="9242" w:type="dxa"/>
                  <w:vAlign w:val="center"/>
                </w:tcPr>
                <w:p w14:paraId="71BD2C08" w14:textId="77777777" w:rsidR="00AB0A3F" w:rsidRDefault="00000000" w:rsidP="00E70CDF">
                  <w:pPr>
                    <w:pStyle w:val="afffff9"/>
                    <w:framePr w:w="0" w:hRule="auto" w:wrap="auto" w:hAnchor="text" w:xAlign="left" w:yAlign="inline" w:anchorLock="0"/>
                    <w:ind w:left="420" w:right="624"/>
                    <w:rPr>
                      <w:rFonts w:ascii="宋体" w:hAnsi="宋体"/>
                      <w:sz w:val="28"/>
                      <w:szCs w:val="28"/>
                    </w:rPr>
                  </w:pPr>
                  <w:r>
                    <w:rPr>
                      <w:noProof/>
                    </w:rPr>
                    <w:drawing>
                      <wp:inline distT="0" distB="0" distL="0" distR="0" wp14:anchorId="2AB627F8" wp14:editId="29282053">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36CD1B8" wp14:editId="00B630DA">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CSTC</w:t>
                  </w:r>
                  <w:r>
                    <w:fldChar w:fldCharType="end"/>
                  </w:r>
                  <w:bookmarkEnd w:id="1"/>
                </w:p>
              </w:tc>
            </w:tr>
          </w:tbl>
          <w:p w14:paraId="5479063C" w14:textId="77777777" w:rsidR="00AB0A3F" w:rsidRDefault="00000000">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30</w:t>
            </w:r>
            <w:r>
              <w:rPr>
                <w:rFonts w:ascii="黑体" w:eastAsia="黑体" w:hAnsi="黑体"/>
                <w:sz w:val="21"/>
                <w:szCs w:val="21"/>
              </w:rPr>
              <w:fldChar w:fldCharType="end"/>
            </w:r>
            <w:bookmarkEnd w:id="2"/>
          </w:p>
        </w:tc>
      </w:tr>
    </w:tbl>
    <w:bookmarkStart w:id="3" w:name="_Hlk26473981"/>
    <w:p w14:paraId="5521CA7B" w14:textId="77777777" w:rsidR="00AB0A3F" w:rsidRDefault="00000000">
      <w:pPr>
        <w:pStyle w:val="af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中国热带作物学会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C61B7DD" w14:textId="77777777" w:rsidR="00AB0A3F" w:rsidRDefault="00000000">
      <w:pPr>
        <w:pStyle w:val="affffffffffc"/>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CSTC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BD75156" w14:textId="77777777" w:rsidR="00AB0A3F" w:rsidRDefault="00000000">
      <w:pPr>
        <w:pStyle w:val="af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E57FEA0" w14:textId="77777777" w:rsidR="00AB0A3F"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87CC6BA" wp14:editId="15E0BBD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0D00450" w14:textId="77777777" w:rsidR="00AB0A3F" w:rsidRDefault="00AB0A3F">
      <w:pPr>
        <w:pStyle w:val="afffffa"/>
        <w:framePr w:w="9639" w:h="6976" w:hRule="exact" w:hSpace="0" w:vSpace="0" w:wrap="around" w:hAnchor="page" w:y="6408"/>
        <w:jc w:val="center"/>
        <w:rPr>
          <w:rFonts w:ascii="黑体" w:eastAsia="黑体" w:hAnsi="黑体"/>
          <w:b w:val="0"/>
          <w:bCs w:val="0"/>
          <w:w w:val="100"/>
        </w:rPr>
      </w:pPr>
    </w:p>
    <w:p w14:paraId="47422FC7" w14:textId="77777777" w:rsidR="00AB0A3F" w:rsidRDefault="00000000">
      <w:pPr>
        <w:pStyle w:val="af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海南香蕉优质轻简高效栽培技术规程</w:t>
      </w:r>
      <w:r>
        <w:fldChar w:fldCharType="end"/>
      </w:r>
      <w:bookmarkEnd w:id="9"/>
    </w:p>
    <w:p w14:paraId="512FC068" w14:textId="77777777" w:rsidR="00AB0A3F" w:rsidRDefault="00AB0A3F">
      <w:pPr>
        <w:framePr w:w="9639" w:h="6974" w:hRule="exact" w:wrap="around" w:vAnchor="page" w:hAnchor="page" w:x="1419" w:y="6408" w:anchorLock="1"/>
        <w:ind w:left="-1418"/>
      </w:pPr>
    </w:p>
    <w:p w14:paraId="2FF5364A" w14:textId="77777777" w:rsidR="00AB0A3F" w:rsidRDefault="00000000">
      <w:pPr>
        <w:pStyle w:val="af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Code of practice for high quality,light and efficient cultivation of banana in Hainan </w:t>
      </w:r>
      <w:r>
        <w:rPr>
          <w:rFonts w:eastAsia="黑体"/>
          <w:szCs w:val="28"/>
        </w:rPr>
        <w:fldChar w:fldCharType="end"/>
      </w:r>
      <w:bookmarkEnd w:id="10"/>
    </w:p>
    <w:p w14:paraId="6D308CEC" w14:textId="77777777" w:rsidR="00AB0A3F" w:rsidRDefault="00AB0A3F">
      <w:pPr>
        <w:framePr w:w="9639" w:h="6974" w:hRule="exact" w:wrap="around" w:vAnchor="page" w:hAnchor="page" w:x="1419" w:y="6408" w:anchorLock="1"/>
        <w:spacing w:line="760" w:lineRule="exact"/>
        <w:ind w:left="-1418"/>
      </w:pPr>
    </w:p>
    <w:p w14:paraId="7A9B23FB" w14:textId="77777777" w:rsidR="00AB0A3F" w:rsidRDefault="00AB0A3F">
      <w:pPr>
        <w:pStyle w:val="affffffff2"/>
        <w:framePr w:w="9639" w:h="6974" w:hRule="exact" w:wrap="around" w:vAnchor="page" w:hAnchor="page" w:x="1419" w:y="6408" w:anchorLock="1"/>
        <w:textAlignment w:val="bottom"/>
        <w:rPr>
          <w:rFonts w:eastAsia="黑体"/>
          <w:szCs w:val="28"/>
        </w:rPr>
      </w:pPr>
    </w:p>
    <w:p w14:paraId="2CC043E7" w14:textId="77777777" w:rsidR="00AB0A3F" w:rsidRDefault="00000000">
      <w:pPr>
        <w:pStyle w:val="af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6F9C829" w14:textId="77777777" w:rsidR="00AB0A3F" w:rsidRDefault="00000000">
      <w:pPr>
        <w:pStyle w:val="af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1780C588" w14:textId="77777777" w:rsidR="00AB0A3F" w:rsidRDefault="00000000">
      <w:pPr>
        <w:pStyle w:val="af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226B6D1" w14:textId="77777777" w:rsidR="00AB0A3F" w:rsidRDefault="00000000">
      <w:pPr>
        <w:pStyle w:val="af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240438B" w14:textId="77777777" w:rsidR="00AB0A3F" w:rsidRDefault="00000000">
      <w:pPr>
        <w:pStyle w:val="af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66C209C" w14:textId="77777777" w:rsidR="00AB0A3F" w:rsidRDefault="00000000">
      <w:pPr>
        <w:pStyle w:val="af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中国热带作物学会</w:t>
      </w:r>
      <w:r>
        <w:rPr>
          <w:rFonts w:hAnsi="黑体"/>
          <w:w w:val="100"/>
          <w:sz w:val="28"/>
        </w:rPr>
        <w:fldChar w:fldCharType="end"/>
      </w:r>
      <w:bookmarkEnd w:id="20"/>
      <w:r>
        <w:rPr>
          <w:rFonts w:ascii="Times New Roman"/>
          <w:w w:val="100"/>
          <w:sz w:val="28"/>
        </w:rPr>
        <w:t>  </w:t>
      </w:r>
      <w:r>
        <w:rPr>
          <w:rStyle w:val="affffffffffff3"/>
          <w:rFonts w:hAnsi="黑体" w:hint="eastAsia"/>
          <w:position w:val="0"/>
        </w:rPr>
        <w:t>发</w:t>
      </w:r>
      <w:r>
        <w:rPr>
          <w:rStyle w:val="affffffffffff3"/>
          <w:rFonts w:hAnsi="黑体" w:hint="eastAsia"/>
          <w:spacing w:val="0"/>
          <w:position w:val="0"/>
        </w:rPr>
        <w:t>布</w:t>
      </w:r>
    </w:p>
    <w:p w14:paraId="0D2BD6D8" w14:textId="77777777" w:rsidR="00AB0A3F" w:rsidRDefault="00000000">
      <w:pPr>
        <w:rPr>
          <w:rFonts w:ascii="宋体" w:hAnsi="宋体"/>
          <w:sz w:val="28"/>
          <w:szCs w:val="28"/>
        </w:rPr>
        <w:sectPr w:rsidR="00AB0A3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99400F9" wp14:editId="6DF63BA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5DDCB99" w14:textId="77777777" w:rsidR="00AB0A3F" w:rsidRDefault="00000000">
      <w:pPr>
        <w:pStyle w:val="a6"/>
        <w:spacing w:after="360"/>
      </w:pPr>
      <w:bookmarkStart w:id="21" w:name="BookMark2"/>
      <w:r>
        <w:rPr>
          <w:spacing w:val="320"/>
        </w:rPr>
        <w:lastRenderedPageBreak/>
        <w:t>前</w:t>
      </w:r>
      <w:r>
        <w:t>言</w:t>
      </w:r>
    </w:p>
    <w:p w14:paraId="08D89017" w14:textId="77777777" w:rsidR="00AB0A3F" w:rsidRDefault="00000000">
      <w:pPr>
        <w:pStyle w:val="affffff"/>
        <w:ind w:firstLine="420"/>
      </w:pPr>
      <w:r>
        <w:rPr>
          <w:rFonts w:hint="eastAsia"/>
        </w:rPr>
        <w:t>本文件按照GB/T 1.1—2020《标准化工作导则  第1部分：标准化文件的结构和起草规则》的规定起草。</w:t>
      </w:r>
    </w:p>
    <w:p w14:paraId="771C7E38" w14:textId="77777777" w:rsidR="00AB0A3F" w:rsidRDefault="00000000">
      <w:pPr>
        <w:pStyle w:val="affffff"/>
        <w:ind w:firstLine="420"/>
      </w:pPr>
      <w:r>
        <w:rPr>
          <w:rFonts w:hint="eastAsia"/>
        </w:rPr>
        <w:t>请注意本文件的某些内容可能涉及专利。本文件的发布机构不承担识别专利的责任。</w:t>
      </w:r>
    </w:p>
    <w:p w14:paraId="1B232F92" w14:textId="77777777" w:rsidR="00AB0A3F" w:rsidRDefault="00000000">
      <w:pPr>
        <w:pStyle w:val="affffff"/>
        <w:ind w:firstLine="420"/>
      </w:pPr>
      <w:r>
        <w:rPr>
          <w:rFonts w:hint="eastAsia"/>
        </w:rPr>
        <w:t>本文件由中国热带作物学会提出并归口。</w:t>
      </w:r>
    </w:p>
    <w:p w14:paraId="2FE4A604" w14:textId="77777777" w:rsidR="00AB0A3F" w:rsidRDefault="00000000">
      <w:pPr>
        <w:pStyle w:val="affffffffffff4"/>
      </w:pPr>
      <w:r>
        <w:rPr>
          <w:rFonts w:hint="eastAsia"/>
        </w:rPr>
        <w:t>本文件起草单位：中国热带农业科学院热带生物技术研究所</w:t>
      </w:r>
      <w:r>
        <w:rPr>
          <w:rStyle w:val="afffff5"/>
          <w:rFonts w:ascii="Calibri" w:hAnsi="Calibri" w:hint="eastAsia"/>
          <w:kern w:val="2"/>
        </w:rPr>
        <w:t>、中国热带农业科学院海口实验站</w:t>
      </w:r>
    </w:p>
    <w:p w14:paraId="71C1C735" w14:textId="77777777" w:rsidR="00AB0A3F" w:rsidRDefault="00000000">
      <w:pPr>
        <w:pStyle w:val="affffff"/>
        <w:ind w:firstLine="420"/>
      </w:pPr>
      <w:r>
        <w:rPr>
          <w:rFonts w:hint="eastAsia"/>
        </w:rPr>
        <w:t>本文件主要起草人：井涛、臧小平、谢江辉、王秀全、李凯、赵炎坤、王尉、云天艳、周登博、丁哲利。</w:t>
      </w:r>
    </w:p>
    <w:p w14:paraId="320441B4" w14:textId="77777777" w:rsidR="00AB0A3F" w:rsidRDefault="00AB0A3F">
      <w:pPr>
        <w:pStyle w:val="affffff"/>
        <w:ind w:firstLine="420"/>
      </w:pPr>
    </w:p>
    <w:p w14:paraId="68595D32" w14:textId="77777777" w:rsidR="00AB0A3F" w:rsidRDefault="00AB0A3F">
      <w:pPr>
        <w:pStyle w:val="affffff"/>
        <w:ind w:firstLine="420"/>
        <w:sectPr w:rsidR="00AB0A3F">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linePitch="312"/>
        </w:sectPr>
      </w:pPr>
    </w:p>
    <w:p w14:paraId="475939F4" w14:textId="77777777" w:rsidR="00AB0A3F" w:rsidRDefault="00AB0A3F">
      <w:pPr>
        <w:spacing w:line="20" w:lineRule="exact"/>
        <w:jc w:val="center"/>
        <w:rPr>
          <w:rFonts w:ascii="黑体" w:eastAsia="黑体" w:hAnsi="黑体"/>
          <w:sz w:val="32"/>
          <w:szCs w:val="32"/>
        </w:rPr>
      </w:pPr>
      <w:bookmarkStart w:id="22" w:name="BookMark4"/>
      <w:bookmarkEnd w:id="21"/>
    </w:p>
    <w:p w14:paraId="451129F8" w14:textId="77777777" w:rsidR="00AB0A3F" w:rsidRDefault="00AB0A3F">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AF4DC5B634F846DF9F773279603E9804"/>
        </w:placeholder>
      </w:sdtPr>
      <w:sdtContent>
        <w:p w14:paraId="3E83F140" w14:textId="77777777" w:rsidR="00AB0A3F" w:rsidRDefault="00000000">
          <w:pPr>
            <w:pStyle w:val="affffffffff2"/>
            <w:spacing w:afterLines="220" w:after="528"/>
          </w:pPr>
          <w:r>
            <w:rPr>
              <w:rFonts w:hint="eastAsia"/>
            </w:rPr>
            <w:t>海南香蕉优质轻简高效栽培技术规程</w:t>
          </w:r>
        </w:p>
      </w:sdtContent>
    </w:sdt>
    <w:p w14:paraId="66CAFC24" w14:textId="77777777" w:rsidR="00AB0A3F" w:rsidRDefault="00000000">
      <w:pPr>
        <w:pStyle w:val="afff"/>
        <w:spacing w:before="240" w:after="240"/>
      </w:pPr>
      <w:bookmarkStart w:id="24" w:name="_Toc26648465"/>
      <w:bookmarkStart w:id="25" w:name="_Toc26718930"/>
      <w:bookmarkStart w:id="26" w:name="_Toc24884218"/>
      <w:bookmarkStart w:id="27" w:name="_Toc127782466"/>
      <w:bookmarkStart w:id="28" w:name="_Toc26986530"/>
      <w:bookmarkStart w:id="29" w:name="_Toc24884211"/>
      <w:bookmarkStart w:id="30" w:name="_Toc17233325"/>
      <w:bookmarkStart w:id="31" w:name="_Toc26986771"/>
      <w:bookmarkStart w:id="32" w:name="_Toc17233333"/>
      <w:bookmarkEnd w:id="23"/>
      <w:r>
        <w:rPr>
          <w:rFonts w:hint="eastAsia"/>
        </w:rPr>
        <w:t>范围</w:t>
      </w:r>
      <w:bookmarkEnd w:id="24"/>
      <w:bookmarkEnd w:id="25"/>
      <w:bookmarkEnd w:id="26"/>
      <w:bookmarkEnd w:id="27"/>
      <w:bookmarkEnd w:id="28"/>
      <w:bookmarkEnd w:id="29"/>
      <w:bookmarkEnd w:id="30"/>
      <w:bookmarkEnd w:id="31"/>
      <w:bookmarkEnd w:id="32"/>
    </w:p>
    <w:p w14:paraId="1437CD65" w14:textId="77777777" w:rsidR="00AB0A3F" w:rsidRDefault="00000000">
      <w:pPr>
        <w:pStyle w:val="affffffffffff4"/>
      </w:pPr>
      <w:bookmarkStart w:id="33" w:name="_Toc26986531"/>
      <w:bookmarkStart w:id="34" w:name="_Toc17233326"/>
      <w:bookmarkStart w:id="35" w:name="_Toc26986772"/>
      <w:bookmarkStart w:id="36" w:name="_Toc26648466"/>
      <w:bookmarkStart w:id="37" w:name="_Toc127782467"/>
      <w:bookmarkStart w:id="38" w:name="_Toc26718931"/>
      <w:bookmarkStart w:id="39" w:name="_Toc24884212"/>
      <w:bookmarkStart w:id="40" w:name="_Toc24884219"/>
      <w:bookmarkStart w:id="41" w:name="_Toc17233334"/>
      <w:r>
        <w:rPr>
          <w:rFonts w:hint="eastAsia"/>
        </w:rPr>
        <w:t>本文件规定</w:t>
      </w:r>
      <w:r>
        <w:rPr>
          <w:rFonts w:hint="eastAsia"/>
          <w:szCs w:val="22"/>
        </w:rPr>
        <w:t>了</w:t>
      </w:r>
      <w:r>
        <w:rPr>
          <w:rFonts w:hint="eastAsia"/>
        </w:rPr>
        <w:t>海南香蕉轻简高效栽培技术的备耕建园、轻简高效管理、生</w:t>
      </w:r>
      <w:r>
        <w:rPr>
          <w:rFonts w:hAnsi="Calibri" w:hint="eastAsia"/>
        </w:rPr>
        <w:t>产档案</w:t>
      </w:r>
      <w:r>
        <w:rPr>
          <w:rFonts w:hint="eastAsia"/>
        </w:rPr>
        <w:t>等要求。</w:t>
      </w:r>
    </w:p>
    <w:p w14:paraId="3BCF46C7" w14:textId="77777777" w:rsidR="00AB0A3F" w:rsidRDefault="00000000">
      <w:pPr>
        <w:pStyle w:val="affffffffffff4"/>
      </w:pPr>
      <w:r>
        <w:rPr>
          <w:rFonts w:hint="eastAsia"/>
        </w:rPr>
        <w:t>本文件适用于海南香蕉种植过程中轻简高效栽培的生产管理。</w:t>
      </w:r>
    </w:p>
    <w:p w14:paraId="19DB04C8" w14:textId="77777777" w:rsidR="00AB0A3F" w:rsidRDefault="00000000">
      <w:pPr>
        <w:pStyle w:val="afff"/>
        <w:spacing w:before="240" w:after="240"/>
      </w:pPr>
      <w:r>
        <w:rPr>
          <w:rFonts w:hint="eastAsia"/>
        </w:rPr>
        <w:t>规范性引用文件</w:t>
      </w:r>
      <w:bookmarkEnd w:id="33"/>
      <w:bookmarkEnd w:id="34"/>
      <w:bookmarkEnd w:id="35"/>
      <w:bookmarkEnd w:id="36"/>
      <w:bookmarkEnd w:id="37"/>
      <w:bookmarkEnd w:id="38"/>
      <w:bookmarkEnd w:id="39"/>
      <w:bookmarkEnd w:id="40"/>
      <w:bookmarkEnd w:id="41"/>
    </w:p>
    <w:p w14:paraId="025320E3" w14:textId="77777777" w:rsidR="00AB0A3F" w:rsidRDefault="00000000">
      <w:pPr>
        <w:pStyle w:val="affffffffffff4"/>
      </w:pPr>
      <w:bookmarkStart w:id="42" w:name="_Toc127782468"/>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A2148BB" w14:textId="77777777" w:rsidR="00AB0A3F" w:rsidRDefault="00000000">
      <w:pPr>
        <w:pStyle w:val="affffff"/>
        <w:ind w:firstLine="420"/>
      </w:pPr>
      <w:r>
        <w:rPr>
          <w:rFonts w:hint="eastAsia"/>
        </w:rPr>
        <w:t>GB 3838 地表水环境质量标准</w:t>
      </w:r>
    </w:p>
    <w:p w14:paraId="79F0047A" w14:textId="77777777" w:rsidR="00AB0A3F" w:rsidRDefault="00000000">
      <w:pPr>
        <w:pStyle w:val="affffff"/>
        <w:ind w:firstLine="420"/>
        <w:rPr>
          <w:rFonts w:hAnsi="Calibri"/>
        </w:rPr>
      </w:pPr>
      <w:r>
        <w:rPr>
          <w:rFonts w:hAnsi="Calibri" w:hint="eastAsia"/>
        </w:rPr>
        <w:t>NY 1109 微生物肥料生物安全通用技术准则</w:t>
      </w:r>
    </w:p>
    <w:p w14:paraId="07E8A54C" w14:textId="77777777" w:rsidR="00AB0A3F" w:rsidRDefault="00000000">
      <w:pPr>
        <w:pStyle w:val="affffff"/>
        <w:ind w:firstLine="420"/>
        <w:rPr>
          <w:rFonts w:hAnsi="Calibri"/>
        </w:rPr>
      </w:pPr>
      <w:r>
        <w:rPr>
          <w:rFonts w:hAnsi="Calibri" w:hint="eastAsia"/>
        </w:rPr>
        <w:t>NY/T 1475-2021 热带作物主要病虫害防治技术规程 香蕉</w:t>
      </w:r>
    </w:p>
    <w:p w14:paraId="031A1A86" w14:textId="77777777" w:rsidR="00AB0A3F" w:rsidRDefault="00000000">
      <w:pPr>
        <w:pStyle w:val="affffff"/>
        <w:ind w:firstLine="420"/>
        <w:rPr>
          <w:rFonts w:hAnsi="Calibri"/>
        </w:rPr>
      </w:pPr>
      <w:r>
        <w:rPr>
          <w:rFonts w:hAnsi="Calibri" w:hint="eastAsia"/>
        </w:rPr>
        <w:t>NY/T 1847 微生物肥料生产菌株质量评价通用技术要求</w:t>
      </w:r>
    </w:p>
    <w:p w14:paraId="1B7825DA" w14:textId="77777777" w:rsidR="00AB0A3F" w:rsidRDefault="00000000">
      <w:pPr>
        <w:pStyle w:val="affffff"/>
        <w:ind w:firstLine="420"/>
        <w:rPr>
          <w:rFonts w:hAnsi="Calibri"/>
        </w:rPr>
      </w:pPr>
      <w:r>
        <w:rPr>
          <w:rFonts w:hAnsi="Calibri" w:hint="eastAsia"/>
        </w:rPr>
        <w:t>N</w:t>
      </w:r>
      <w:r>
        <w:rPr>
          <w:rFonts w:hAnsi="Calibri"/>
        </w:rPr>
        <w:t>Y</w:t>
      </w:r>
      <w:r>
        <w:rPr>
          <w:rFonts w:hAnsi="Calibri" w:hint="eastAsia"/>
        </w:rPr>
        <w:t>/</w:t>
      </w:r>
      <w:r>
        <w:rPr>
          <w:rFonts w:hAnsi="Calibri"/>
        </w:rPr>
        <w:t xml:space="preserve">T 3200 </w:t>
      </w:r>
      <w:r>
        <w:rPr>
          <w:rFonts w:hAnsi="Calibri" w:hint="eastAsia"/>
        </w:rPr>
        <w:t>香蕉种苗繁育技术规程</w:t>
      </w:r>
    </w:p>
    <w:p w14:paraId="6B50E540" w14:textId="77777777" w:rsidR="00AB0A3F" w:rsidRDefault="00000000">
      <w:pPr>
        <w:pStyle w:val="affffff"/>
        <w:ind w:firstLine="420"/>
        <w:rPr>
          <w:rFonts w:hAnsi="Calibri"/>
        </w:rPr>
      </w:pPr>
      <w:r>
        <w:rPr>
          <w:rFonts w:hAnsi="Calibri" w:hint="eastAsia"/>
        </w:rPr>
        <w:t>NY/T 5010  无公害农产品  种植业产地环境条件</w:t>
      </w:r>
    </w:p>
    <w:p w14:paraId="1977BCEB" w14:textId="77777777" w:rsidR="00AB0A3F" w:rsidRDefault="00000000">
      <w:pPr>
        <w:pStyle w:val="affffff"/>
        <w:ind w:firstLine="420"/>
        <w:rPr>
          <w:rFonts w:hAnsi="Calibri"/>
        </w:rPr>
      </w:pPr>
      <w:r>
        <w:rPr>
          <w:rFonts w:hAnsi="Calibri" w:hint="eastAsia"/>
        </w:rPr>
        <w:t>NY/T 5022  无公害食品  香蕉生产技术规程</w:t>
      </w:r>
    </w:p>
    <w:p w14:paraId="21972FCE" w14:textId="77777777" w:rsidR="00AB0A3F" w:rsidRDefault="00000000">
      <w:pPr>
        <w:pStyle w:val="affffff"/>
        <w:ind w:firstLine="420"/>
        <w:rPr>
          <w:rFonts w:hAnsi="Calibri"/>
        </w:rPr>
      </w:pPr>
      <w:r>
        <w:rPr>
          <w:rFonts w:hAnsi="Calibri"/>
        </w:rPr>
        <w:t>NY 525 有机肥料</w:t>
      </w:r>
    </w:p>
    <w:p w14:paraId="4011C0A9" w14:textId="77777777" w:rsidR="00AB0A3F" w:rsidRDefault="00000000">
      <w:pPr>
        <w:pStyle w:val="affffff"/>
        <w:ind w:firstLine="420"/>
      </w:pPr>
      <w:r>
        <w:rPr>
          <w:rFonts w:hint="eastAsia"/>
        </w:rPr>
        <w:t>DB45/T 2288  抗（耐）枯萎病香蕉品种生产技术规程</w:t>
      </w:r>
    </w:p>
    <w:p w14:paraId="0418F089" w14:textId="77777777" w:rsidR="00AB0A3F" w:rsidRDefault="00000000">
      <w:pPr>
        <w:pStyle w:val="afff"/>
        <w:spacing w:before="240" w:after="240"/>
      </w:pPr>
      <w:r>
        <w:rPr>
          <w:rFonts w:hint="eastAsia"/>
        </w:rPr>
        <w:t>术语和定义</w:t>
      </w:r>
      <w:bookmarkEnd w:id="42"/>
    </w:p>
    <w:p w14:paraId="4BD062C7" w14:textId="77777777" w:rsidR="00AB0A3F" w:rsidRDefault="00000000">
      <w:pPr>
        <w:pStyle w:val="affffffffffff4"/>
      </w:pPr>
      <w:bookmarkStart w:id="43" w:name="_Toc26986532"/>
      <w:bookmarkEnd w:id="43"/>
      <w:r>
        <w:rPr>
          <w:rFonts w:hint="eastAsia"/>
        </w:rPr>
        <w:t>本文件没有需要界定的术语和定义。</w:t>
      </w:r>
    </w:p>
    <w:p w14:paraId="146A502D" w14:textId="77777777" w:rsidR="00AB0A3F" w:rsidRDefault="00000000">
      <w:pPr>
        <w:pStyle w:val="afff"/>
        <w:numPr>
          <w:ilvl w:val="0"/>
          <w:numId w:val="0"/>
        </w:numPr>
        <w:spacing w:before="240" w:after="240"/>
      </w:pPr>
      <w:bookmarkStart w:id="44" w:name="_Toc521085393"/>
      <w:bookmarkStart w:id="45" w:name="_Toc520935369"/>
      <w:bookmarkStart w:id="46" w:name="_Toc521085956"/>
      <w:bookmarkStart w:id="47" w:name="_Toc520869490"/>
      <w:bookmarkStart w:id="48" w:name="_Toc520934082"/>
      <w:bookmarkStart w:id="49" w:name="_Toc520934151"/>
      <w:bookmarkStart w:id="50" w:name="BookMark5"/>
      <w:bookmarkEnd w:id="22"/>
      <w:r>
        <w:rPr>
          <w:rFonts w:hint="eastAsia"/>
        </w:rPr>
        <w:t>备耕建园</w:t>
      </w:r>
      <w:bookmarkEnd w:id="44"/>
      <w:bookmarkEnd w:id="45"/>
      <w:bookmarkEnd w:id="46"/>
      <w:bookmarkEnd w:id="47"/>
      <w:bookmarkEnd w:id="48"/>
      <w:bookmarkEnd w:id="49"/>
    </w:p>
    <w:p w14:paraId="4D9286B1" w14:textId="77777777" w:rsidR="00AB0A3F" w:rsidRDefault="00000000">
      <w:pPr>
        <w:pStyle w:val="aff7"/>
        <w:numPr>
          <w:ilvl w:val="1"/>
          <w:numId w:val="33"/>
        </w:numPr>
        <w:spacing w:before="120" w:after="120"/>
      </w:pPr>
      <w:bookmarkStart w:id="51" w:name="_Toc521085957"/>
      <w:bookmarkStart w:id="52" w:name="_Toc520869491"/>
      <w:bookmarkStart w:id="53" w:name="_Toc520934152"/>
      <w:bookmarkStart w:id="54" w:name="_Toc520935370"/>
      <w:bookmarkStart w:id="55" w:name="_Toc520934083"/>
      <w:bookmarkStart w:id="56" w:name="_Toc521085394"/>
      <w:r>
        <w:rPr>
          <w:rFonts w:hint="eastAsia"/>
        </w:rPr>
        <w:t>建园条件</w:t>
      </w:r>
    </w:p>
    <w:p w14:paraId="094624EC" w14:textId="77777777" w:rsidR="00AB0A3F" w:rsidRDefault="00000000">
      <w:pPr>
        <w:pStyle w:val="aff8"/>
        <w:numPr>
          <w:ilvl w:val="0"/>
          <w:numId w:val="0"/>
        </w:numPr>
        <w:spacing w:before="120" w:after="120"/>
      </w:pPr>
      <w:r>
        <w:rPr>
          <w:rFonts w:hint="eastAsia"/>
        </w:rPr>
        <w:t>4</w:t>
      </w:r>
      <w:r>
        <w:t>.1.1</w:t>
      </w:r>
      <w:r>
        <w:rPr>
          <w:rFonts w:hint="eastAsia"/>
        </w:rPr>
        <w:t>气候条件</w:t>
      </w:r>
      <w:bookmarkEnd w:id="51"/>
      <w:bookmarkEnd w:id="52"/>
      <w:bookmarkEnd w:id="53"/>
      <w:bookmarkEnd w:id="54"/>
      <w:bookmarkEnd w:id="55"/>
      <w:bookmarkEnd w:id="56"/>
    </w:p>
    <w:p w14:paraId="6303256F" w14:textId="77777777" w:rsidR="00AB0A3F" w:rsidRDefault="00000000">
      <w:pPr>
        <w:pStyle w:val="affffffffffff4"/>
      </w:pPr>
      <w:r>
        <w:rPr>
          <w:rFonts w:hint="eastAsia"/>
        </w:rPr>
        <w:t>年均温≥2</w:t>
      </w:r>
      <w:r>
        <w:t>1</w:t>
      </w:r>
      <w:r>
        <w:rPr>
          <w:rFonts w:hAnsi="宋体" w:cs="宋体" w:hint="eastAsia"/>
          <w:lang w:eastAsia="ja-JP"/>
        </w:rPr>
        <w:t>℃</w:t>
      </w:r>
      <w:r>
        <w:rPr>
          <w:rFonts w:hAnsi="宋体" w:cs="宋体" w:hint="eastAsia"/>
        </w:rPr>
        <w:t>，</w:t>
      </w:r>
      <w:r>
        <w:rPr>
          <w:rFonts w:hint="eastAsia"/>
        </w:rPr>
        <w:t>最冷月平均气温12</w:t>
      </w:r>
      <w:r>
        <w:rPr>
          <w:rFonts w:hAnsi="宋体" w:cs="宋体" w:hint="eastAsia"/>
        </w:rPr>
        <w:t>℃</w:t>
      </w:r>
      <w:r>
        <w:rPr>
          <w:rFonts w:hint="eastAsia"/>
        </w:rPr>
        <w:t>以上，≥10</w:t>
      </w:r>
      <w:r>
        <w:rPr>
          <w:rFonts w:hAnsi="宋体" w:cs="宋体" w:hint="eastAsia"/>
        </w:rPr>
        <w:t>℃</w:t>
      </w:r>
      <w:r>
        <w:rPr>
          <w:rFonts w:hint="eastAsia"/>
        </w:rPr>
        <w:t>年积温不低于7500</w:t>
      </w:r>
      <w:r>
        <w:rPr>
          <w:rFonts w:hAnsi="宋体" w:cs="宋体" w:hint="eastAsia"/>
        </w:rPr>
        <w:t>℃</w:t>
      </w:r>
      <w:r>
        <w:rPr>
          <w:rFonts w:hint="eastAsia"/>
        </w:rPr>
        <w:t>。</w:t>
      </w:r>
    </w:p>
    <w:p w14:paraId="0ABFF9E8" w14:textId="77777777" w:rsidR="00AB0A3F" w:rsidRDefault="00000000">
      <w:pPr>
        <w:pStyle w:val="aff8"/>
        <w:numPr>
          <w:ilvl w:val="0"/>
          <w:numId w:val="0"/>
        </w:numPr>
        <w:spacing w:before="120" w:after="120"/>
      </w:pPr>
      <w:bookmarkStart w:id="57" w:name="_Toc520869492"/>
      <w:bookmarkStart w:id="58" w:name="_Toc520934153"/>
      <w:bookmarkStart w:id="59" w:name="_Toc520935371"/>
      <w:bookmarkStart w:id="60" w:name="_Toc521085958"/>
      <w:bookmarkStart w:id="61" w:name="_Toc521085395"/>
      <w:bookmarkStart w:id="62" w:name="_Toc520934084"/>
      <w:r>
        <w:rPr>
          <w:rFonts w:hint="eastAsia"/>
        </w:rPr>
        <w:t>4</w:t>
      </w:r>
      <w:r>
        <w:t>.1.2</w:t>
      </w:r>
      <w:r>
        <w:rPr>
          <w:rFonts w:hint="eastAsia"/>
        </w:rPr>
        <w:t>空气质量</w:t>
      </w:r>
      <w:bookmarkStart w:id="63" w:name="_Toc521085959"/>
      <w:bookmarkStart w:id="64" w:name="_Toc520934085"/>
      <w:bookmarkStart w:id="65" w:name="_Toc520869493"/>
      <w:bookmarkStart w:id="66" w:name="_Toc520934154"/>
      <w:bookmarkStart w:id="67" w:name="_Toc521085396"/>
      <w:bookmarkStart w:id="68" w:name="_Toc520935372"/>
      <w:bookmarkEnd w:id="57"/>
      <w:bookmarkEnd w:id="58"/>
      <w:bookmarkEnd w:id="59"/>
      <w:bookmarkEnd w:id="60"/>
      <w:bookmarkEnd w:id="61"/>
      <w:bookmarkEnd w:id="62"/>
      <w:r>
        <w:rPr>
          <w:rFonts w:hint="eastAsia"/>
        </w:rPr>
        <w:t>、土壤条件</w:t>
      </w:r>
      <w:bookmarkEnd w:id="63"/>
      <w:bookmarkEnd w:id="64"/>
      <w:bookmarkEnd w:id="65"/>
      <w:bookmarkEnd w:id="66"/>
      <w:bookmarkEnd w:id="67"/>
      <w:bookmarkEnd w:id="68"/>
      <w:r>
        <w:rPr>
          <w:rFonts w:hint="eastAsia"/>
        </w:rPr>
        <w:t>、</w:t>
      </w:r>
      <w:bookmarkStart w:id="69" w:name="_Toc520869494"/>
      <w:bookmarkStart w:id="70" w:name="_Toc520934155"/>
      <w:bookmarkStart w:id="71" w:name="_Toc520934086"/>
      <w:bookmarkStart w:id="72" w:name="_Toc521085397"/>
      <w:bookmarkStart w:id="73" w:name="_Toc521085960"/>
      <w:bookmarkStart w:id="74" w:name="_Toc520935373"/>
      <w:r>
        <w:rPr>
          <w:rFonts w:hint="eastAsia"/>
        </w:rPr>
        <w:t>灌溉水质量</w:t>
      </w:r>
      <w:bookmarkEnd w:id="69"/>
      <w:bookmarkEnd w:id="70"/>
      <w:bookmarkEnd w:id="71"/>
      <w:bookmarkEnd w:id="72"/>
      <w:bookmarkEnd w:id="73"/>
      <w:bookmarkEnd w:id="74"/>
    </w:p>
    <w:p w14:paraId="01E2DFF3" w14:textId="77777777" w:rsidR="00AB0A3F" w:rsidRDefault="00000000">
      <w:pPr>
        <w:pStyle w:val="affffffffffff4"/>
      </w:pPr>
      <w:r>
        <w:rPr>
          <w:rFonts w:hint="eastAsia"/>
        </w:rPr>
        <w:t>应符合</w:t>
      </w:r>
      <w:r>
        <w:t>NY/T 5010</w:t>
      </w:r>
      <w:r>
        <w:rPr>
          <w:rFonts w:hint="eastAsia"/>
        </w:rPr>
        <w:t>的要求。</w:t>
      </w:r>
    </w:p>
    <w:p w14:paraId="77B61643" w14:textId="77777777" w:rsidR="00AB0A3F" w:rsidRDefault="00000000">
      <w:pPr>
        <w:pStyle w:val="aff8"/>
        <w:numPr>
          <w:ilvl w:val="0"/>
          <w:numId w:val="0"/>
        </w:numPr>
        <w:spacing w:before="120" w:after="120"/>
      </w:pPr>
      <w:bookmarkStart w:id="75" w:name="_Toc520934087"/>
      <w:bookmarkStart w:id="76" w:name="_Toc520869495"/>
      <w:bookmarkStart w:id="77" w:name="_Toc521085398"/>
      <w:bookmarkStart w:id="78" w:name="_Toc520934156"/>
      <w:bookmarkStart w:id="79" w:name="_Toc521085961"/>
      <w:bookmarkStart w:id="80" w:name="_Toc520935374"/>
      <w:r>
        <w:rPr>
          <w:rFonts w:hint="eastAsia"/>
        </w:rPr>
        <w:t>4</w:t>
      </w:r>
      <w:r>
        <w:t>.1.3</w:t>
      </w:r>
      <w:r>
        <w:rPr>
          <w:rFonts w:hint="eastAsia"/>
        </w:rPr>
        <w:t>立地条件</w:t>
      </w:r>
      <w:bookmarkEnd w:id="75"/>
      <w:bookmarkEnd w:id="76"/>
      <w:bookmarkEnd w:id="77"/>
      <w:bookmarkEnd w:id="78"/>
      <w:bookmarkEnd w:id="79"/>
      <w:bookmarkEnd w:id="80"/>
    </w:p>
    <w:p w14:paraId="1F80EFE5" w14:textId="77777777" w:rsidR="00AB0A3F" w:rsidRDefault="00000000">
      <w:pPr>
        <w:pStyle w:val="affffffffffff4"/>
      </w:pPr>
      <w:r>
        <w:rPr>
          <w:rFonts w:hint="eastAsia"/>
        </w:rPr>
        <w:t>选择避风避寒条件好、阳光充足的环境，排灌方便、交通便利、远离有空气、水体污染源的区域建园，避免选用冷空气容易积沉的地块。不应在坡度25</w:t>
      </w:r>
      <w:r>
        <w:rPr>
          <w:rFonts w:hAnsi="宋体" w:cs="宋体" w:hint="eastAsia"/>
        </w:rPr>
        <w:t>°</w:t>
      </w:r>
      <w:r>
        <w:rPr>
          <w:rFonts w:hint="eastAsia"/>
        </w:rPr>
        <w:t>以上的地块建园，在坡地15</w:t>
      </w:r>
      <w:r>
        <w:rPr>
          <w:rFonts w:hAnsi="宋体" w:cs="宋体" w:hint="eastAsia"/>
        </w:rPr>
        <w:t>°</w:t>
      </w:r>
      <w:r>
        <w:rPr>
          <w:rFonts w:hAnsi="宋体" w:cs="宋体" w:hint="eastAsia"/>
          <w:szCs w:val="21"/>
        </w:rPr>
        <w:t xml:space="preserve">- </w:t>
      </w:r>
      <w:r>
        <w:rPr>
          <w:rFonts w:hint="eastAsia"/>
        </w:rPr>
        <w:t>25</w:t>
      </w:r>
      <w:r>
        <w:rPr>
          <w:rFonts w:hAnsi="宋体" w:cs="宋体" w:hint="eastAsia"/>
        </w:rPr>
        <w:t>°</w:t>
      </w:r>
      <w:r>
        <w:rPr>
          <w:rFonts w:hint="eastAsia"/>
        </w:rPr>
        <w:t>的山地，栽培时宜修筑水平梯地。</w:t>
      </w:r>
    </w:p>
    <w:p w14:paraId="307FEFCC" w14:textId="77777777" w:rsidR="00AB0A3F" w:rsidRDefault="00000000">
      <w:pPr>
        <w:pStyle w:val="aff7"/>
        <w:numPr>
          <w:ilvl w:val="0"/>
          <w:numId w:val="0"/>
        </w:numPr>
        <w:spacing w:before="120" w:after="120"/>
      </w:pPr>
      <w:bookmarkStart w:id="81" w:name="_Toc395286055"/>
      <w:bookmarkStart w:id="82" w:name="_Toc388523148"/>
      <w:bookmarkStart w:id="83" w:name="_Toc520834784"/>
      <w:bookmarkStart w:id="84" w:name="_Toc402521006"/>
      <w:bookmarkStart w:id="85" w:name="_Toc402532851"/>
      <w:bookmarkStart w:id="86" w:name="_Toc402857323"/>
      <w:bookmarkStart w:id="87" w:name="_Toc397587078"/>
      <w:bookmarkStart w:id="88" w:name="_Toc402532915"/>
      <w:bookmarkStart w:id="89" w:name="_Toc388523338"/>
      <w:bookmarkStart w:id="90" w:name="_Toc402857402"/>
      <w:bookmarkStart w:id="91" w:name="_Toc388523254"/>
      <w:bookmarkStart w:id="92" w:name="_Toc520834618"/>
      <w:bookmarkStart w:id="93" w:name="_Toc521085962"/>
      <w:bookmarkStart w:id="94" w:name="_Toc521085399"/>
      <w:bookmarkStart w:id="95" w:name="_Toc520934157"/>
      <w:bookmarkStart w:id="96" w:name="_Toc520935375"/>
      <w:bookmarkStart w:id="97" w:name="_Toc520934088"/>
      <w:bookmarkStart w:id="98" w:name="_Toc520869496"/>
      <w:r>
        <w:rPr>
          <w:rFonts w:hint="eastAsia"/>
        </w:rPr>
        <w:t>4.2蕉园</w:t>
      </w:r>
      <w:bookmarkEnd w:id="81"/>
      <w:bookmarkEnd w:id="82"/>
      <w:bookmarkEnd w:id="83"/>
      <w:bookmarkEnd w:id="84"/>
      <w:bookmarkEnd w:id="85"/>
      <w:bookmarkEnd w:id="86"/>
      <w:bookmarkEnd w:id="87"/>
      <w:bookmarkEnd w:id="88"/>
      <w:bookmarkEnd w:id="89"/>
      <w:bookmarkEnd w:id="90"/>
      <w:bookmarkEnd w:id="91"/>
      <w:bookmarkEnd w:id="92"/>
      <w:r>
        <w:rPr>
          <w:rFonts w:hint="eastAsia"/>
        </w:rPr>
        <w:t>规划</w:t>
      </w:r>
      <w:bookmarkEnd w:id="93"/>
      <w:bookmarkEnd w:id="94"/>
      <w:bookmarkEnd w:id="95"/>
      <w:bookmarkEnd w:id="96"/>
      <w:bookmarkEnd w:id="97"/>
      <w:bookmarkEnd w:id="98"/>
    </w:p>
    <w:p w14:paraId="371F2327" w14:textId="77777777" w:rsidR="00AB0A3F" w:rsidRDefault="00000000">
      <w:pPr>
        <w:pStyle w:val="af3"/>
        <w:numPr>
          <w:ilvl w:val="0"/>
          <w:numId w:val="0"/>
        </w:numPr>
        <w:spacing w:before="120" w:after="120"/>
      </w:pPr>
      <w:bookmarkStart w:id="99" w:name="_Toc520934089"/>
      <w:bookmarkStart w:id="100" w:name="_Toc520935376"/>
      <w:bookmarkStart w:id="101" w:name="_Toc521085963"/>
      <w:bookmarkStart w:id="102" w:name="_Toc520869497"/>
      <w:bookmarkStart w:id="103" w:name="_Toc520934158"/>
      <w:bookmarkStart w:id="104" w:name="_Toc521085400"/>
      <w:r>
        <w:rPr>
          <w:rFonts w:hint="eastAsia"/>
        </w:rPr>
        <w:t>4.2.1小区</w:t>
      </w:r>
      <w:bookmarkEnd w:id="99"/>
      <w:bookmarkEnd w:id="100"/>
      <w:bookmarkEnd w:id="101"/>
      <w:bookmarkEnd w:id="102"/>
      <w:bookmarkEnd w:id="103"/>
      <w:bookmarkEnd w:id="104"/>
      <w:r>
        <w:rPr>
          <w:rFonts w:hint="eastAsia"/>
        </w:rPr>
        <w:t>划分、道路及蕉园消毒规划</w:t>
      </w:r>
    </w:p>
    <w:p w14:paraId="409451EE" w14:textId="77777777" w:rsidR="00AB0A3F" w:rsidRDefault="00000000">
      <w:pPr>
        <w:pStyle w:val="affffffffffff4"/>
      </w:pPr>
      <w:r>
        <w:rPr>
          <w:rFonts w:hint="eastAsia"/>
        </w:rPr>
        <w:t>按</w:t>
      </w:r>
      <w:r>
        <w:rPr>
          <w:rFonts w:hAnsi="Calibri" w:hint="eastAsia"/>
        </w:rPr>
        <w:t>NY/T 5022</w:t>
      </w:r>
      <w:r>
        <w:rPr>
          <w:rFonts w:hint="eastAsia"/>
        </w:rPr>
        <w:t>的规定执行。</w:t>
      </w:r>
    </w:p>
    <w:p w14:paraId="1517EB3C" w14:textId="77777777" w:rsidR="00AB0A3F" w:rsidRDefault="00000000">
      <w:pPr>
        <w:pStyle w:val="af3"/>
        <w:numPr>
          <w:ilvl w:val="0"/>
          <w:numId w:val="0"/>
        </w:numPr>
        <w:spacing w:before="120" w:after="120"/>
      </w:pPr>
      <w:bookmarkStart w:id="105" w:name="_Toc520935378"/>
      <w:bookmarkStart w:id="106" w:name="_Toc520934091"/>
      <w:bookmarkStart w:id="107" w:name="_Toc520869499"/>
      <w:bookmarkStart w:id="108" w:name="_Toc388523258"/>
      <w:bookmarkStart w:id="109" w:name="_Toc402521012"/>
      <w:bookmarkStart w:id="110" w:name="_Toc388523152"/>
      <w:bookmarkStart w:id="111" w:name="_Toc520934160"/>
      <w:bookmarkStart w:id="112" w:name="_Toc520834624"/>
      <w:bookmarkStart w:id="113" w:name="_Toc521085965"/>
      <w:bookmarkStart w:id="114" w:name="_Toc521085402"/>
      <w:r>
        <w:rPr>
          <w:rFonts w:hint="eastAsia"/>
        </w:rPr>
        <w:t>4.2.2排灌及水肥一体化系统</w:t>
      </w:r>
      <w:bookmarkEnd w:id="105"/>
      <w:bookmarkEnd w:id="106"/>
      <w:bookmarkEnd w:id="107"/>
      <w:bookmarkEnd w:id="108"/>
      <w:bookmarkEnd w:id="109"/>
      <w:bookmarkEnd w:id="110"/>
      <w:bookmarkEnd w:id="111"/>
      <w:bookmarkEnd w:id="112"/>
      <w:bookmarkEnd w:id="113"/>
      <w:bookmarkEnd w:id="114"/>
    </w:p>
    <w:p w14:paraId="51A8131E" w14:textId="77777777" w:rsidR="00AB0A3F" w:rsidRDefault="00000000">
      <w:pPr>
        <w:pStyle w:val="affffffffffff4"/>
      </w:pPr>
      <w:r>
        <w:rPr>
          <w:rFonts w:hint="eastAsia"/>
        </w:rPr>
        <w:t>园地</w:t>
      </w:r>
      <w:r>
        <w:t>四周设总排灌沟，园内设纵横大沟并与畦沟相连，根据地势确定各排水沟的规格，</w:t>
      </w:r>
      <w:r>
        <w:rPr>
          <w:rFonts w:hint="eastAsia"/>
        </w:rPr>
        <w:t>深度以0.7</w:t>
      </w:r>
    </w:p>
    <w:p w14:paraId="37F25A30" w14:textId="77777777" w:rsidR="00AB0A3F" w:rsidRDefault="00000000">
      <w:pPr>
        <w:pStyle w:val="affffffffffff4"/>
        <w:ind w:firstLineChars="0" w:firstLine="0"/>
      </w:pPr>
      <w:r>
        <w:rPr>
          <w:rFonts w:hAnsi="宋体" w:cs="宋体" w:hint="eastAsia"/>
          <w:szCs w:val="21"/>
        </w:rPr>
        <w:lastRenderedPageBreak/>
        <w:t>-</w:t>
      </w:r>
      <w:r>
        <w:rPr>
          <w:rFonts w:hint="eastAsia"/>
        </w:rPr>
        <w:t>1.2 m</w:t>
      </w:r>
      <w:r>
        <w:t>为宜</w:t>
      </w:r>
      <w:r>
        <w:rPr>
          <w:rFonts w:hint="eastAsia"/>
        </w:rPr>
        <w:t>、宽度以0.7</w:t>
      </w:r>
      <w:r>
        <w:rPr>
          <w:rFonts w:hAnsi="宋体" w:cs="宋体" w:hint="eastAsia"/>
          <w:szCs w:val="21"/>
        </w:rPr>
        <w:t>-</w:t>
      </w:r>
      <w:r>
        <w:rPr>
          <w:rFonts w:hint="eastAsia"/>
        </w:rPr>
        <w:t>1.0 m</w:t>
      </w:r>
      <w:r>
        <w:t>为宜</w:t>
      </w:r>
      <w:r>
        <w:rPr>
          <w:rFonts w:hint="eastAsia"/>
        </w:rPr>
        <w:t>。</w:t>
      </w:r>
      <w:bookmarkStart w:id="115" w:name="_Toc402521013"/>
      <w:r>
        <w:t>坡地建园应在坡上方设防洪沟，平地建园应在四周设防洪沟。</w:t>
      </w:r>
      <w:r>
        <w:rPr>
          <w:rFonts w:hint="eastAsia"/>
        </w:rPr>
        <w:t>建立泵房、蓄水池、主管道、田间管道等一整套水肥一体化的喷滴灌系统。</w:t>
      </w:r>
      <w:bookmarkEnd w:id="115"/>
      <w:r>
        <w:rPr>
          <w:rFonts w:hint="eastAsia"/>
        </w:rPr>
        <w:t>水肥一体化设备的安装及使用按</w:t>
      </w:r>
      <w:r>
        <w:rPr>
          <w:rFonts w:hAnsi="Calibri"/>
        </w:rPr>
        <w:t>NY/T 2624</w:t>
      </w:r>
      <w:r>
        <w:rPr>
          <w:rFonts w:hint="eastAsia"/>
        </w:rPr>
        <w:t>的规定执行。</w:t>
      </w:r>
    </w:p>
    <w:p w14:paraId="677AB9AE" w14:textId="77777777" w:rsidR="00AB0A3F" w:rsidRDefault="00000000">
      <w:pPr>
        <w:pStyle w:val="af2"/>
        <w:numPr>
          <w:ilvl w:val="0"/>
          <w:numId w:val="0"/>
        </w:numPr>
        <w:spacing w:before="240" w:after="240"/>
      </w:pPr>
      <w:r>
        <w:rPr>
          <w:rFonts w:hint="eastAsia"/>
        </w:rPr>
        <w:t>4.3整地</w:t>
      </w:r>
    </w:p>
    <w:p w14:paraId="6A3224AC" w14:textId="77777777" w:rsidR="00AB0A3F" w:rsidRDefault="00000000">
      <w:pPr>
        <w:pStyle w:val="af3"/>
        <w:numPr>
          <w:ilvl w:val="0"/>
          <w:numId w:val="0"/>
        </w:numPr>
        <w:spacing w:before="120" w:after="120"/>
      </w:pPr>
      <w:r>
        <w:rPr>
          <w:rFonts w:hint="eastAsia"/>
        </w:rPr>
        <w:t>4.3.1整地准备</w:t>
      </w:r>
    </w:p>
    <w:p w14:paraId="20B5B9DF" w14:textId="77777777" w:rsidR="00AB0A3F" w:rsidRDefault="00000000">
      <w:pPr>
        <w:pStyle w:val="af4"/>
        <w:numPr>
          <w:ilvl w:val="0"/>
          <w:numId w:val="0"/>
        </w:numPr>
        <w:spacing w:beforeLines="0" w:before="0" w:afterLines="0" w:after="0"/>
        <w:ind w:firstLineChars="200" w:firstLine="420"/>
        <w:rPr>
          <w:rFonts w:ascii="宋体" w:eastAsia="宋体" w:hAnsi="宋体"/>
        </w:rPr>
      </w:pPr>
      <w:bookmarkStart w:id="116" w:name="_Toc520869506"/>
      <w:r>
        <w:rPr>
          <w:rFonts w:ascii="宋体" w:eastAsia="宋体" w:hAnsi="宋体" w:hint="eastAsia"/>
        </w:rPr>
        <w:t>机耕，犁耙，深翻土壤0.6</w:t>
      </w:r>
      <w:r>
        <w:rPr>
          <w:rFonts w:ascii="宋体" w:hAnsi="宋体" w:cs="宋体" w:hint="eastAsia"/>
        </w:rPr>
        <w:t>-</w:t>
      </w:r>
      <w:r>
        <w:rPr>
          <w:rFonts w:ascii="宋体" w:eastAsia="宋体" w:hAnsi="宋体" w:hint="eastAsia"/>
        </w:rPr>
        <w:t>1.0 m，并捡净去掉杂物及恶性杂草。之前种过香蕉的旧地需要轮作或休耕1年以上，新地晾晒1个月后，再次深翻一次后，开深为40-50 cm的沟和设畦种植；水田定植于畦上，旱地定植于畦沟。</w:t>
      </w:r>
    </w:p>
    <w:p w14:paraId="76A85C40" w14:textId="77777777" w:rsidR="00AB0A3F" w:rsidRDefault="00000000">
      <w:pPr>
        <w:pStyle w:val="af3"/>
        <w:numPr>
          <w:ilvl w:val="0"/>
          <w:numId w:val="0"/>
        </w:numPr>
        <w:spacing w:before="120" w:after="120"/>
      </w:pPr>
      <w:r>
        <w:rPr>
          <w:rFonts w:hint="eastAsia"/>
        </w:rPr>
        <w:t>4.3.2种植密度</w:t>
      </w:r>
    </w:p>
    <w:p w14:paraId="33E804F4" w14:textId="77777777" w:rsidR="00AB0A3F" w:rsidRDefault="00000000">
      <w:pPr>
        <w:pStyle w:val="affffffffffff4"/>
        <w:rPr>
          <w:rStyle w:val="fontstyle01"/>
          <w:rFonts w:hint="default"/>
          <w:sz w:val="21"/>
          <w:szCs w:val="21"/>
        </w:rPr>
      </w:pPr>
      <w:r>
        <w:rPr>
          <w:rStyle w:val="fontstyle01"/>
          <w:rFonts w:hint="default"/>
          <w:sz w:val="21"/>
          <w:szCs w:val="21"/>
        </w:rPr>
        <w:t xml:space="preserve">采用均行种植法或宽窄行种植法，均行种植法的株行距规格为（2.0-2.3）米×2米；宽窄行种植法株行距为（3.0-3.3）×1 </w:t>
      </w:r>
      <w:r>
        <w:rPr>
          <w:rFonts w:hAnsi="宋体" w:hint="eastAsia"/>
        </w:rPr>
        <w:t>m</w:t>
      </w:r>
      <w:r>
        <w:rPr>
          <w:rStyle w:val="fontstyle01"/>
          <w:rFonts w:hint="default"/>
          <w:sz w:val="21"/>
          <w:szCs w:val="21"/>
        </w:rPr>
        <w:t>。种植密度以2250-2700 株/hm</w:t>
      </w:r>
      <w:r>
        <w:rPr>
          <w:rStyle w:val="fontstyle01"/>
          <w:rFonts w:hint="default"/>
          <w:sz w:val="21"/>
          <w:szCs w:val="21"/>
          <w:vertAlign w:val="superscript"/>
        </w:rPr>
        <w:t>2</w:t>
      </w:r>
      <w:r>
        <w:rPr>
          <w:rStyle w:val="fontstyle01"/>
          <w:rFonts w:hint="default"/>
          <w:sz w:val="21"/>
          <w:szCs w:val="21"/>
        </w:rPr>
        <w:t>为宜。</w:t>
      </w:r>
    </w:p>
    <w:p w14:paraId="6712C84C" w14:textId="77777777" w:rsidR="00AB0A3F" w:rsidRDefault="00000000">
      <w:pPr>
        <w:pStyle w:val="af3"/>
        <w:numPr>
          <w:ilvl w:val="0"/>
          <w:numId w:val="0"/>
        </w:numPr>
        <w:spacing w:before="120" w:after="120"/>
      </w:pPr>
      <w:r>
        <w:rPr>
          <w:rFonts w:hint="eastAsia"/>
        </w:rPr>
        <w:t>4.3.3施基肥</w:t>
      </w:r>
    </w:p>
    <w:p w14:paraId="569B0CA3" w14:textId="77777777" w:rsidR="00AB0A3F" w:rsidRDefault="00000000">
      <w:pPr>
        <w:pStyle w:val="affffffffffff4"/>
        <w:rPr>
          <w:rStyle w:val="fontstyle01"/>
          <w:rFonts w:hint="default"/>
          <w:sz w:val="21"/>
          <w:szCs w:val="21"/>
        </w:rPr>
      </w:pPr>
      <w:r>
        <w:rPr>
          <w:rStyle w:val="fontstyle01"/>
          <w:rFonts w:hint="default"/>
          <w:sz w:val="21"/>
          <w:szCs w:val="21"/>
        </w:rPr>
        <w:t>在行间开沟，每株施充分腐熟的鸡、猪、牛、羊等粪肥或经充分发酵的豆粕等植物秸秆肥类5-6 kg、钙镁磷肥0.20-0.25 kg，施肥后用旋耕机混匀；或在前述第二次深翻前施入。</w:t>
      </w:r>
    </w:p>
    <w:p w14:paraId="15409AD1" w14:textId="77777777" w:rsidR="00AB0A3F" w:rsidRDefault="00000000">
      <w:pPr>
        <w:pStyle w:val="af3"/>
        <w:numPr>
          <w:ilvl w:val="0"/>
          <w:numId w:val="0"/>
        </w:numPr>
        <w:spacing w:before="120" w:after="120"/>
      </w:pPr>
      <w:r>
        <w:rPr>
          <w:rFonts w:hint="eastAsia"/>
        </w:rPr>
        <w:t>4.3.4挖穴</w:t>
      </w:r>
    </w:p>
    <w:p w14:paraId="6A7FEFFB" w14:textId="77777777" w:rsidR="00AB0A3F" w:rsidRDefault="00000000">
      <w:pPr>
        <w:pStyle w:val="affffffffffff4"/>
        <w:rPr>
          <w:rFonts w:hAnsi="宋体"/>
          <w:szCs w:val="21"/>
        </w:rPr>
      </w:pPr>
      <w:r>
        <w:rPr>
          <w:rFonts w:hint="eastAsia"/>
          <w:szCs w:val="21"/>
        </w:rPr>
        <w:t>采用</w:t>
      </w:r>
      <w:r>
        <w:rPr>
          <w:rStyle w:val="fontstyle01"/>
          <w:rFonts w:hint="default"/>
          <w:color w:val="auto"/>
          <w:sz w:val="21"/>
          <w:szCs w:val="21"/>
        </w:rPr>
        <w:t>人工或机械挖穴。蕉园植穴宜为：面宽0.5</w:t>
      </w:r>
      <w:r>
        <w:rPr>
          <w:rFonts w:hAnsi="宋体" w:cs="宋体" w:hint="eastAsia"/>
          <w:szCs w:val="21"/>
        </w:rPr>
        <w:t>-</w:t>
      </w:r>
      <w:r>
        <w:rPr>
          <w:rFonts w:hAnsi="宋体" w:hint="eastAsia"/>
          <w:szCs w:val="21"/>
        </w:rPr>
        <w:t xml:space="preserve">0.8 </w:t>
      </w:r>
      <w:r>
        <w:rPr>
          <w:rFonts w:hint="eastAsia"/>
          <w:szCs w:val="21"/>
          <w:vertAlign w:val="superscript"/>
        </w:rPr>
        <w:t xml:space="preserve"> </w:t>
      </w:r>
      <w:r>
        <w:rPr>
          <w:rFonts w:hAnsi="宋体" w:hint="eastAsia"/>
          <w:szCs w:val="21"/>
        </w:rPr>
        <w:t>m</w:t>
      </w:r>
      <w:r>
        <w:rPr>
          <w:rStyle w:val="fontstyle01"/>
          <w:rFonts w:hint="default"/>
          <w:color w:val="auto"/>
          <w:sz w:val="21"/>
          <w:szCs w:val="21"/>
        </w:rPr>
        <w:t>，穴深0.4</w:t>
      </w:r>
      <w:r>
        <w:rPr>
          <w:rFonts w:hAnsi="宋体" w:cs="宋体" w:hint="eastAsia"/>
          <w:szCs w:val="21"/>
        </w:rPr>
        <w:t>-</w:t>
      </w:r>
      <w:r>
        <w:rPr>
          <w:rStyle w:val="fontstyle01"/>
          <w:rFonts w:hint="default"/>
          <w:color w:val="auto"/>
          <w:sz w:val="21"/>
          <w:szCs w:val="21"/>
        </w:rPr>
        <w:t>0.5 m，底宽0.5</w:t>
      </w:r>
      <w:r>
        <w:rPr>
          <w:rFonts w:hAnsi="宋体" w:cs="宋体" w:hint="eastAsia"/>
          <w:szCs w:val="21"/>
        </w:rPr>
        <w:t>-</w:t>
      </w:r>
      <w:r>
        <w:rPr>
          <w:rFonts w:hAnsi="宋体" w:hint="eastAsia"/>
          <w:szCs w:val="21"/>
        </w:rPr>
        <w:t>0.8 m</w:t>
      </w:r>
      <w:r>
        <w:rPr>
          <w:rStyle w:val="fontstyle01"/>
          <w:rFonts w:hint="default"/>
          <w:color w:val="auto"/>
          <w:sz w:val="21"/>
          <w:szCs w:val="21"/>
        </w:rPr>
        <w:t>。植穴宜在定植前一个月准备好，充分晾晒。</w:t>
      </w:r>
    </w:p>
    <w:p w14:paraId="492668E5" w14:textId="77777777" w:rsidR="00AB0A3F" w:rsidRDefault="00000000">
      <w:pPr>
        <w:pStyle w:val="af3"/>
        <w:numPr>
          <w:ilvl w:val="0"/>
          <w:numId w:val="0"/>
        </w:numPr>
        <w:spacing w:before="120" w:after="120"/>
      </w:pPr>
      <w:bookmarkStart w:id="117" w:name="_Toc388523277"/>
      <w:bookmarkStart w:id="118" w:name="_Toc402521031"/>
      <w:bookmarkStart w:id="119" w:name="_Toc521085410"/>
      <w:bookmarkStart w:id="120" w:name="_Toc520934169"/>
      <w:bookmarkStart w:id="121" w:name="_Toc388523171"/>
      <w:bookmarkStart w:id="122" w:name="_Toc521085973"/>
      <w:bookmarkStart w:id="123" w:name="_Toc520935387"/>
      <w:bookmarkStart w:id="124" w:name="_Toc520834637"/>
      <w:bookmarkStart w:id="125" w:name="_Toc520934100"/>
      <w:bookmarkStart w:id="126" w:name="_Toc520869508"/>
      <w:bookmarkEnd w:id="116"/>
      <w:r>
        <w:rPr>
          <w:rFonts w:hint="eastAsia"/>
        </w:rPr>
        <w:t>4.3.5</w:t>
      </w:r>
      <w:bookmarkEnd w:id="117"/>
      <w:bookmarkEnd w:id="118"/>
      <w:bookmarkEnd w:id="119"/>
      <w:bookmarkEnd w:id="120"/>
      <w:bookmarkEnd w:id="121"/>
      <w:bookmarkEnd w:id="122"/>
      <w:bookmarkEnd w:id="123"/>
      <w:bookmarkEnd w:id="124"/>
      <w:bookmarkEnd w:id="125"/>
      <w:bookmarkEnd w:id="126"/>
      <w:r>
        <w:rPr>
          <w:rFonts w:hint="eastAsia"/>
        </w:rPr>
        <w:t>拉喷带滴管</w:t>
      </w:r>
    </w:p>
    <w:p w14:paraId="6192E491" w14:textId="77777777" w:rsidR="00AB0A3F" w:rsidRDefault="00000000">
      <w:pPr>
        <w:pStyle w:val="affffffffffff4"/>
        <w:ind w:firstLineChars="0" w:firstLine="0"/>
        <w:rPr>
          <w:rStyle w:val="fontstyle01"/>
          <w:rFonts w:hint="default"/>
          <w:sz w:val="21"/>
          <w:szCs w:val="21"/>
        </w:rPr>
      </w:pPr>
      <w:r>
        <w:rPr>
          <w:rFonts w:hint="eastAsia"/>
        </w:rPr>
        <w:t xml:space="preserve">    利用多功能机拉喷带滴管，如采用宽窄行种植模式，在窄行拉喷带滴管。</w:t>
      </w:r>
    </w:p>
    <w:p w14:paraId="5B578489" w14:textId="77777777" w:rsidR="00AB0A3F" w:rsidRDefault="00000000">
      <w:pPr>
        <w:pStyle w:val="af2"/>
        <w:numPr>
          <w:ilvl w:val="0"/>
          <w:numId w:val="0"/>
        </w:numPr>
        <w:spacing w:before="240" w:after="240"/>
        <w:rPr>
          <w:szCs w:val="22"/>
        </w:rPr>
      </w:pPr>
      <w:r>
        <w:rPr>
          <w:rFonts w:hint="eastAsia"/>
          <w:szCs w:val="22"/>
        </w:rPr>
        <w:t>4.4 定植</w:t>
      </w:r>
    </w:p>
    <w:p w14:paraId="47847142" w14:textId="77777777" w:rsidR="00AB0A3F" w:rsidRDefault="00000000">
      <w:pPr>
        <w:pStyle w:val="af3"/>
        <w:numPr>
          <w:ilvl w:val="0"/>
          <w:numId w:val="0"/>
        </w:numPr>
        <w:spacing w:before="120" w:after="120"/>
      </w:pPr>
      <w:bookmarkStart w:id="127" w:name="_Toc520935386"/>
      <w:bookmarkStart w:id="128" w:name="_Toc520934099"/>
      <w:bookmarkStart w:id="129" w:name="_Toc521085972"/>
      <w:bookmarkStart w:id="130" w:name="_Toc520834636"/>
      <w:bookmarkStart w:id="131" w:name="_Toc521085409"/>
      <w:bookmarkStart w:id="132" w:name="_Toc520934168"/>
      <w:bookmarkStart w:id="133" w:name="_Toc520869507"/>
      <w:r>
        <w:rPr>
          <w:rFonts w:hint="eastAsia"/>
        </w:rPr>
        <w:t>4.4.1时间</w:t>
      </w:r>
      <w:bookmarkEnd w:id="127"/>
      <w:bookmarkEnd w:id="128"/>
      <w:bookmarkEnd w:id="129"/>
      <w:bookmarkEnd w:id="130"/>
      <w:bookmarkEnd w:id="131"/>
      <w:bookmarkEnd w:id="132"/>
      <w:bookmarkEnd w:id="133"/>
    </w:p>
    <w:p w14:paraId="3EF9C39F" w14:textId="77777777" w:rsidR="00AB0A3F" w:rsidRDefault="00000000">
      <w:pPr>
        <w:pStyle w:val="affffffffffff4"/>
        <w:rPr>
          <w:rStyle w:val="fontstyle01"/>
          <w:rFonts w:hint="default"/>
          <w:sz w:val="21"/>
          <w:szCs w:val="21"/>
        </w:rPr>
      </w:pPr>
      <w:r>
        <w:rPr>
          <w:rStyle w:val="fontstyle01"/>
          <w:rFonts w:hint="default"/>
          <w:sz w:val="21"/>
          <w:szCs w:val="21"/>
        </w:rPr>
        <w:t>常规香蕉品种和抗（耐）枯萎病香蕉品种种植时间均以4月中旬</w:t>
      </w:r>
      <w:r>
        <w:rPr>
          <w:rFonts w:hAnsi="宋体" w:cs="宋体" w:hint="eastAsia"/>
          <w:szCs w:val="21"/>
        </w:rPr>
        <w:t>-</w:t>
      </w:r>
      <w:r>
        <w:rPr>
          <w:rStyle w:val="fontstyle01"/>
          <w:rFonts w:hint="default"/>
          <w:sz w:val="21"/>
          <w:szCs w:val="21"/>
        </w:rPr>
        <w:t>7月底为宜。</w:t>
      </w:r>
    </w:p>
    <w:p w14:paraId="0ED29204" w14:textId="77777777" w:rsidR="00AB0A3F" w:rsidRDefault="00000000">
      <w:pPr>
        <w:pStyle w:val="af3"/>
        <w:numPr>
          <w:ilvl w:val="0"/>
          <w:numId w:val="0"/>
        </w:numPr>
        <w:spacing w:before="120" w:after="120"/>
      </w:pPr>
      <w:bookmarkStart w:id="134" w:name="_Toc520935388"/>
      <w:bookmarkStart w:id="135" w:name="_Toc388523172"/>
      <w:bookmarkStart w:id="136" w:name="_Toc520934101"/>
      <w:bookmarkStart w:id="137" w:name="_Toc521085411"/>
      <w:bookmarkStart w:id="138" w:name="_Toc402521032"/>
      <w:bookmarkStart w:id="139" w:name="_Toc520834638"/>
      <w:bookmarkStart w:id="140" w:name="_Toc388523278"/>
      <w:bookmarkStart w:id="141" w:name="_Toc520869509"/>
      <w:bookmarkStart w:id="142" w:name="_Toc521085974"/>
      <w:bookmarkStart w:id="143" w:name="_Toc520934170"/>
      <w:r>
        <w:rPr>
          <w:rFonts w:hint="eastAsia"/>
        </w:rPr>
        <w:t>4.4.2方法</w:t>
      </w:r>
      <w:bookmarkEnd w:id="134"/>
      <w:bookmarkEnd w:id="135"/>
      <w:bookmarkEnd w:id="136"/>
      <w:bookmarkEnd w:id="137"/>
      <w:bookmarkEnd w:id="138"/>
      <w:bookmarkEnd w:id="139"/>
      <w:bookmarkEnd w:id="140"/>
      <w:bookmarkEnd w:id="141"/>
      <w:bookmarkEnd w:id="142"/>
      <w:bookmarkEnd w:id="143"/>
    </w:p>
    <w:p w14:paraId="3F386278" w14:textId="77777777" w:rsidR="00AB0A3F" w:rsidRDefault="00000000">
      <w:pPr>
        <w:pStyle w:val="affffffffffff5"/>
        <w:numPr>
          <w:ilvl w:val="0"/>
          <w:numId w:val="0"/>
        </w:numPr>
        <w:ind w:firstLineChars="200" w:firstLine="420"/>
      </w:pPr>
      <w:r>
        <w:rPr>
          <w:rStyle w:val="fontstyle01"/>
          <w:rFonts w:hint="default"/>
          <w:color w:val="auto"/>
          <w:sz w:val="21"/>
          <w:szCs w:val="21"/>
        </w:rPr>
        <w:t>应在有经营资质的二级组培苗培育基地购苗，种苗可溯源, 不准许从枯萎病疫区调运种苗。二级组培苗其质量应符合 NY/T 3200 的规定。移栽</w:t>
      </w:r>
      <w:r>
        <w:rPr>
          <w:rFonts w:hint="eastAsia"/>
        </w:rPr>
        <w:t>宜在阴天进行，于定植穴内每株施入</w:t>
      </w:r>
      <w:r>
        <w:t>10</w:t>
      </w:r>
      <w:r>
        <w:rPr>
          <w:rFonts w:hint="eastAsia"/>
        </w:rPr>
        <w:t xml:space="preserve"> </w:t>
      </w:r>
      <w:r>
        <w:t>％噻唑</w:t>
      </w:r>
      <w:r>
        <w:rPr>
          <w:rFonts w:hint="eastAsia"/>
        </w:rPr>
        <w:t>膦</w:t>
      </w:r>
      <w:r>
        <w:t>颗粒剂</w:t>
      </w:r>
      <w:r>
        <w:rPr>
          <w:rFonts w:hint="eastAsia"/>
        </w:rPr>
        <w:t>15</w:t>
      </w:r>
      <w:r>
        <w:rPr>
          <w:rFonts w:hAnsi="宋体" w:cs="宋体" w:hint="eastAsia"/>
        </w:rPr>
        <w:t>-</w:t>
      </w:r>
      <w:r>
        <w:rPr>
          <w:rFonts w:hint="eastAsia"/>
        </w:rPr>
        <w:t xml:space="preserve">20 </w:t>
      </w:r>
      <w:r>
        <w:rPr>
          <w:vertAlign w:val="superscript"/>
        </w:rPr>
        <w:t> </w:t>
      </w:r>
      <w:r>
        <w:rPr>
          <w:rFonts w:hint="eastAsia"/>
        </w:rPr>
        <w:t>g</w:t>
      </w:r>
      <w:r>
        <w:rPr>
          <w:rFonts w:hAnsi="宋体" w:hint="eastAsia"/>
        </w:rPr>
        <w:t>或</w:t>
      </w:r>
      <w:r>
        <w:t>0.5</w:t>
      </w:r>
      <w:r>
        <w:rPr>
          <w:rFonts w:hint="eastAsia"/>
        </w:rPr>
        <w:t xml:space="preserve"> </w:t>
      </w:r>
      <w:r>
        <w:t>％</w:t>
      </w:r>
      <w:r>
        <w:rPr>
          <w:rFonts w:hAnsi="宋体"/>
        </w:rPr>
        <w:t>阿维菌素</w:t>
      </w:r>
      <w:r>
        <w:rPr>
          <w:rFonts w:hAnsi="宋体" w:hint="eastAsia"/>
        </w:rPr>
        <w:t>颗粒剂</w:t>
      </w:r>
      <w:r>
        <w:t>30</w:t>
      </w:r>
      <w:r>
        <w:rPr>
          <w:rFonts w:hAnsi="宋体" w:cs="宋体" w:hint="eastAsia"/>
        </w:rPr>
        <w:t>-</w:t>
      </w:r>
      <w:r>
        <w:t>40</w:t>
      </w:r>
      <w:r>
        <w:rPr>
          <w:vertAlign w:val="superscript"/>
        </w:rPr>
        <w:t> </w:t>
      </w:r>
      <w:r>
        <w:t>g</w:t>
      </w:r>
      <w:r>
        <w:rPr>
          <w:rFonts w:hint="eastAsia"/>
        </w:rPr>
        <w:t>，回填部分表土到定植穴内。将种苗从塑杯中取出，种入穴中，不应损伤根部。在蕉苗周围回填表土超过原土面2</w:t>
      </w:r>
      <w:r>
        <w:rPr>
          <w:rFonts w:hAnsi="宋体" w:cs="宋体" w:hint="eastAsia"/>
        </w:rPr>
        <w:t>-</w:t>
      </w:r>
      <w:r>
        <w:rPr>
          <w:rFonts w:hint="eastAsia"/>
        </w:rPr>
        <w:t>3</w:t>
      </w:r>
      <w:r>
        <w:t> </w:t>
      </w:r>
      <w:r>
        <w:rPr>
          <w:rFonts w:hint="eastAsia"/>
        </w:rPr>
        <w:t>cm，压实，淋足定根水。</w:t>
      </w:r>
    </w:p>
    <w:p w14:paraId="71266637" w14:textId="77777777" w:rsidR="00AB0A3F" w:rsidRDefault="00000000">
      <w:pPr>
        <w:pStyle w:val="af2"/>
        <w:numPr>
          <w:ilvl w:val="0"/>
          <w:numId w:val="0"/>
        </w:numPr>
        <w:spacing w:before="240" w:after="240"/>
      </w:pPr>
      <w:bookmarkStart w:id="144" w:name="_Toc402857415"/>
      <w:bookmarkStart w:id="145" w:name="_Toc402857336"/>
      <w:bookmarkStart w:id="146" w:name="_Toc521085975"/>
      <w:bookmarkStart w:id="147" w:name="_Toc520934102"/>
      <w:bookmarkStart w:id="148" w:name="_Toc402532928"/>
      <w:bookmarkStart w:id="149" w:name="_Toc520935389"/>
      <w:bookmarkStart w:id="150" w:name="_Toc521085412"/>
      <w:bookmarkStart w:id="151" w:name="_Toc520834790"/>
      <w:bookmarkStart w:id="152" w:name="_Toc520869510"/>
      <w:bookmarkStart w:id="153" w:name="_Toc402521042"/>
      <w:bookmarkStart w:id="154" w:name="_Toc520934171"/>
      <w:bookmarkStart w:id="155" w:name="_Toc402532864"/>
      <w:bookmarkStart w:id="156" w:name="_Toc520834639"/>
      <w:r>
        <w:rPr>
          <w:rFonts w:hint="eastAsia"/>
        </w:rPr>
        <w:t>5  轻简高效管理</w:t>
      </w:r>
    </w:p>
    <w:p w14:paraId="692C36E7" w14:textId="77777777" w:rsidR="00AB0A3F" w:rsidRDefault="00000000">
      <w:pPr>
        <w:pStyle w:val="af3"/>
        <w:numPr>
          <w:ilvl w:val="1"/>
          <w:numId w:val="0"/>
        </w:numPr>
        <w:spacing w:before="120" w:after="120"/>
      </w:pPr>
      <w:r>
        <w:rPr>
          <w:rFonts w:hint="eastAsia"/>
        </w:rPr>
        <w:t>5.1土壤调理</w:t>
      </w:r>
    </w:p>
    <w:p w14:paraId="60431D8C" w14:textId="77777777" w:rsidR="00AB0A3F" w:rsidRDefault="00000000">
      <w:pPr>
        <w:pStyle w:val="affffffffffff4"/>
      </w:pPr>
      <w:r>
        <w:rPr>
          <w:rFonts w:hint="eastAsia"/>
        </w:rPr>
        <w:t>每株施牡蛎钙、草木灰等土壤调理剂（CaO≥40 ％）0.25-0.50 kg，于种植前行间开沟施或撒施，用旋耕机混匀，以施用后三个月土壤pH值不低于5.5为宜。</w:t>
      </w:r>
    </w:p>
    <w:p w14:paraId="09D177B4" w14:textId="77777777" w:rsidR="00AB0A3F" w:rsidRDefault="00000000">
      <w:pPr>
        <w:pStyle w:val="af3"/>
        <w:numPr>
          <w:ilvl w:val="1"/>
          <w:numId w:val="0"/>
        </w:numPr>
        <w:spacing w:before="120" w:after="120"/>
      </w:pPr>
      <w:r>
        <w:rPr>
          <w:rFonts w:hint="eastAsia"/>
        </w:rPr>
        <w:t>5.2液态菌肥田间发酵生产</w:t>
      </w:r>
    </w:p>
    <w:p w14:paraId="43E9E0D3" w14:textId="77777777" w:rsidR="00AB0A3F" w:rsidRDefault="00000000">
      <w:pPr>
        <w:pStyle w:val="affffffffffff4"/>
        <w:ind w:firstLineChars="0" w:firstLine="0"/>
        <w:rPr>
          <w:rFonts w:hAnsi="Calibri"/>
          <w:kern w:val="2"/>
          <w:szCs w:val="24"/>
        </w:rPr>
      </w:pPr>
      <w:r>
        <w:rPr>
          <w:rFonts w:ascii="黑体" w:eastAsia="黑体" w:hAnsi="Calibri" w:hint="eastAsia"/>
          <w:szCs w:val="21"/>
        </w:rPr>
        <w:t>5.2.1</w:t>
      </w:r>
      <w:r>
        <w:rPr>
          <w:rFonts w:hAnsi="Calibri" w:hint="eastAsia"/>
          <w:kern w:val="2"/>
          <w:szCs w:val="24"/>
        </w:rPr>
        <w:t>设施设备：在田间利用具备防渗、防雨、防溢流、通风等功能的简易设施设备，包括：发酵池、通气泵、稀释池等装备。</w:t>
      </w:r>
    </w:p>
    <w:p w14:paraId="7E62CD79" w14:textId="77777777" w:rsidR="00AB0A3F" w:rsidRDefault="00000000">
      <w:pPr>
        <w:pStyle w:val="affffffffffff4"/>
        <w:ind w:firstLineChars="0" w:firstLine="0"/>
        <w:rPr>
          <w:rFonts w:hAnsi="Calibri"/>
          <w:color w:val="FF0000"/>
          <w:kern w:val="2"/>
          <w:szCs w:val="24"/>
        </w:rPr>
      </w:pPr>
      <w:r>
        <w:rPr>
          <w:rFonts w:ascii="黑体" w:eastAsia="黑体" w:hAnsi="Calibri" w:hint="eastAsia"/>
          <w:szCs w:val="21"/>
        </w:rPr>
        <w:t>5.2.2</w:t>
      </w:r>
      <w:r>
        <w:rPr>
          <w:rFonts w:hAnsi="宋体" w:cs="宋体" w:hint="eastAsia"/>
          <w:kern w:val="2"/>
          <w:szCs w:val="24"/>
        </w:rPr>
        <w:t>有机物料与营养物质准备：包括花生饼、豆饼、全水溶动物氨基酸、糖蜜等。</w:t>
      </w:r>
      <w:r>
        <w:rPr>
          <w:rFonts w:hAnsi="宋体" w:cs="宋体" w:hint="eastAsia"/>
        </w:rPr>
        <w:t>选用的有机物料应符合NY/T 525 的规定要求，有机物料及营养物质不应对功能菌存活产生不良影响。配比要求：以重量</w:t>
      </w:r>
      <w:r>
        <w:rPr>
          <w:rFonts w:hAnsi="宋体" w:cs="宋体" w:hint="eastAsia"/>
        </w:rPr>
        <w:lastRenderedPageBreak/>
        <w:t>计，</w:t>
      </w:r>
      <w:r>
        <w:rPr>
          <w:rFonts w:hAnsi="宋体" w:cs="宋体" w:hint="eastAsia"/>
          <w:szCs w:val="21"/>
        </w:rPr>
        <w:t>花生饼、豆饼8-10%，动物氨基酸3-4%，糖蜜15-16%，复合菌11-12%，水58-63%。其中</w:t>
      </w:r>
      <w:r>
        <w:rPr>
          <w:rFonts w:hAnsi="宋体" w:cs="宋体" w:hint="eastAsia"/>
          <w:kern w:val="2"/>
          <w:szCs w:val="24"/>
        </w:rPr>
        <w:t>有机物料与营养物质</w:t>
      </w:r>
      <w:r>
        <w:rPr>
          <w:rFonts w:hAnsi="Calibri" w:hint="eastAsia"/>
          <w:kern w:val="2"/>
          <w:szCs w:val="24"/>
        </w:rPr>
        <w:t>重量约占发酵总量的30%。</w:t>
      </w:r>
    </w:p>
    <w:p w14:paraId="2F719E75" w14:textId="77777777" w:rsidR="00AB0A3F" w:rsidRDefault="00000000">
      <w:pPr>
        <w:pStyle w:val="affff2"/>
        <w:adjustRightInd/>
        <w:spacing w:line="240" w:lineRule="auto"/>
        <w:ind w:leftChars="0" w:left="0"/>
        <w:rPr>
          <w:rFonts w:ascii="宋体"/>
          <w:szCs w:val="24"/>
        </w:rPr>
      </w:pPr>
      <w:r>
        <w:rPr>
          <w:rFonts w:ascii="黑体" w:eastAsia="黑体" w:hint="eastAsia"/>
        </w:rPr>
        <w:t>5.2.3</w:t>
      </w:r>
      <w:r>
        <w:rPr>
          <w:rFonts w:ascii="宋体" w:hint="eastAsia"/>
          <w:szCs w:val="24"/>
        </w:rPr>
        <w:t>加发酵菌：</w:t>
      </w:r>
      <w:r>
        <w:rPr>
          <w:rFonts w:ascii="宋体" w:hint="eastAsia"/>
        </w:rPr>
        <w:t>所用菌种及组合的安全性及功能性应符合NY</w:t>
      </w:r>
      <w:r>
        <w:rPr>
          <w:rFonts w:ascii="宋体"/>
        </w:rPr>
        <w:t xml:space="preserve">/T </w:t>
      </w:r>
      <w:r>
        <w:rPr>
          <w:rFonts w:ascii="宋体" w:hint="eastAsia"/>
        </w:rPr>
        <w:t>1109第一级菌种、NY/T 1847要求，且其功能明确、遗传性能相对稳定；各功能菌株间不存在拮抗，具协同增效效应。</w:t>
      </w:r>
      <w:r>
        <w:rPr>
          <w:rFonts w:ascii="宋体" w:hAnsi="宋体" w:cs="宋体" w:hint="eastAsia"/>
        </w:rPr>
        <w:t>复合菌种可选用：甲基营养型芽孢杆菌（Bacillus methylotrophicus）、解淀粉芽孢杆菌（Bacillus amyloliquefaciens）、枯草芽孢杆菌（Bacillus subtilis）等。各菌种按1:1:1比例等体积混合。</w:t>
      </w:r>
      <w:r>
        <w:rPr>
          <w:rFonts w:ascii="宋体" w:hint="eastAsia"/>
        </w:rPr>
        <w:t>菌种加入重量约占</w:t>
      </w:r>
      <w:r>
        <w:rPr>
          <w:rFonts w:ascii="宋体" w:hint="eastAsia"/>
          <w:szCs w:val="24"/>
        </w:rPr>
        <w:t>发酵总量的10%。</w:t>
      </w:r>
    </w:p>
    <w:p w14:paraId="34D8BFF4" w14:textId="77777777" w:rsidR="00AB0A3F" w:rsidRDefault="00000000">
      <w:pPr>
        <w:pStyle w:val="affffffffffff4"/>
        <w:ind w:firstLineChars="0" w:firstLine="0"/>
        <w:rPr>
          <w:rFonts w:hAnsi="Calibri"/>
          <w:kern w:val="2"/>
          <w:szCs w:val="24"/>
        </w:rPr>
      </w:pPr>
      <w:r>
        <w:rPr>
          <w:rFonts w:ascii="黑体" w:eastAsia="黑体" w:hAnsi="Calibri" w:hint="eastAsia"/>
          <w:kern w:val="2"/>
          <w:szCs w:val="21"/>
        </w:rPr>
        <w:t>5.2.4</w:t>
      </w:r>
      <w:r>
        <w:rPr>
          <w:rFonts w:hAnsi="Calibri" w:hint="eastAsia"/>
          <w:kern w:val="2"/>
          <w:szCs w:val="24"/>
        </w:rPr>
        <w:t>调节水分：所用水</w:t>
      </w:r>
      <w:r>
        <w:rPr>
          <w:rFonts w:ascii="Times New Roman" w:hint="eastAsia"/>
        </w:rPr>
        <w:t>应满足</w:t>
      </w:r>
      <w:r>
        <w:rPr>
          <w:rFonts w:hAnsi="宋体" w:cs="宋体" w:hint="eastAsia"/>
        </w:rPr>
        <w:t xml:space="preserve">GB 3838 </w:t>
      </w:r>
      <w:r>
        <w:rPr>
          <w:rFonts w:ascii="Times New Roman" w:hint="eastAsia"/>
        </w:rPr>
        <w:t>Ⅳ类水质要求</w:t>
      </w:r>
      <w:r>
        <w:rPr>
          <w:rFonts w:hAnsi="Calibri" w:hint="eastAsia"/>
          <w:kern w:val="2"/>
          <w:szCs w:val="24"/>
        </w:rPr>
        <w:t>，发酵物料的水分控制在发酵总量的58-63%。</w:t>
      </w:r>
    </w:p>
    <w:p w14:paraId="7A48B81F" w14:textId="77777777" w:rsidR="00AB0A3F" w:rsidRDefault="00000000">
      <w:pPr>
        <w:pStyle w:val="affffffffffff4"/>
        <w:ind w:firstLineChars="0" w:firstLine="0"/>
        <w:rPr>
          <w:rFonts w:hAnsi="宋体" w:cs="宋体"/>
          <w:kern w:val="2"/>
          <w:szCs w:val="24"/>
        </w:rPr>
      </w:pPr>
      <w:r>
        <w:rPr>
          <w:rFonts w:ascii="黑体" w:eastAsia="黑体" w:hAnsi="Calibri" w:hint="eastAsia"/>
          <w:kern w:val="2"/>
          <w:szCs w:val="21"/>
        </w:rPr>
        <w:t>（5）</w:t>
      </w:r>
      <w:r>
        <w:rPr>
          <w:rFonts w:hAnsi="Calibri" w:hint="eastAsia"/>
          <w:kern w:val="2"/>
          <w:szCs w:val="24"/>
        </w:rPr>
        <w:t>通气：将有机物料、</w:t>
      </w:r>
      <w:r>
        <w:rPr>
          <w:rFonts w:hAnsi="宋体" w:cs="宋体" w:hint="eastAsia"/>
          <w:kern w:val="2"/>
          <w:szCs w:val="24"/>
        </w:rPr>
        <w:t>菌种和水混合后，按</w:t>
      </w:r>
      <w:r>
        <w:rPr>
          <w:rFonts w:hAnsi="宋体" w:cs="宋体" w:hint="eastAsia"/>
        </w:rPr>
        <w:t>30 min/次时长进行通气，间隔30 min通气一次。同时每隔12 h搅拌1次，搅拌速率40-60 r/min，时长1 h/次。全天连续发酵。</w:t>
      </w:r>
      <w:r>
        <w:rPr>
          <w:rFonts w:hAnsi="宋体" w:cs="宋体" w:hint="eastAsia"/>
          <w:kern w:val="2"/>
          <w:szCs w:val="24"/>
        </w:rPr>
        <w:t>连续发酵15 d，得发酵液即可。抽取上清液进行稀释后施用。</w:t>
      </w:r>
    </w:p>
    <w:p w14:paraId="52CC7E36" w14:textId="77777777" w:rsidR="00AB0A3F" w:rsidRDefault="00000000">
      <w:pPr>
        <w:pStyle w:val="af3"/>
        <w:numPr>
          <w:ilvl w:val="1"/>
          <w:numId w:val="0"/>
        </w:numPr>
        <w:spacing w:before="120" w:after="120"/>
      </w:pPr>
      <w:r>
        <w:rPr>
          <w:rFonts w:hint="eastAsia"/>
        </w:rPr>
        <w:t>5.3“</w:t>
      </w:r>
      <w:r>
        <w:t>一带双管</w:t>
      </w:r>
      <w:r>
        <w:rPr>
          <w:rFonts w:hint="eastAsia"/>
        </w:rPr>
        <w:t>”有机/无机水肥分施技术</w:t>
      </w:r>
    </w:p>
    <w:p w14:paraId="0A12CEB0" w14:textId="77777777" w:rsidR="00AB0A3F" w:rsidRDefault="00000000">
      <w:pPr>
        <w:pStyle w:val="affffffffffff4"/>
        <w:ind w:firstLineChars="0" w:firstLine="0"/>
        <w:rPr>
          <w:rFonts w:ascii="黑体" w:eastAsia="黑体" w:hAnsi="Calibri"/>
          <w:szCs w:val="21"/>
        </w:rPr>
      </w:pPr>
      <w:r>
        <w:rPr>
          <w:rFonts w:ascii="黑体" w:eastAsia="黑体" w:hAnsi="Calibri" w:hint="eastAsia"/>
          <w:szCs w:val="21"/>
        </w:rPr>
        <w:t>5.3.1施肥方法</w:t>
      </w:r>
    </w:p>
    <w:p w14:paraId="0E8FED17" w14:textId="77777777" w:rsidR="00AB0A3F" w:rsidRDefault="00000000">
      <w:pPr>
        <w:pStyle w:val="affffffffffff4"/>
        <w:rPr>
          <w:rFonts w:hAnsi="Calibri"/>
        </w:rPr>
      </w:pPr>
      <w:r>
        <w:rPr>
          <w:rFonts w:hAnsi="Calibri" w:hint="eastAsia"/>
        </w:rPr>
        <w:t>采用</w:t>
      </w:r>
      <w:r>
        <w:rPr>
          <w:rFonts w:hAnsi="宋体" w:cs="宋体" w:hint="eastAsia"/>
        </w:rPr>
        <w:t>“</w:t>
      </w:r>
      <w:r>
        <w:rPr>
          <w:rFonts w:hAnsi="Calibri"/>
        </w:rPr>
        <w:t>一带双管</w:t>
      </w:r>
      <w:r>
        <w:rPr>
          <w:rFonts w:hAnsi="宋体" w:cs="宋体" w:hint="eastAsia"/>
        </w:rPr>
        <w:t>”</w:t>
      </w:r>
      <w:r>
        <w:rPr>
          <w:rFonts w:hAnsi="Calibri" w:hint="eastAsia"/>
        </w:rPr>
        <w:t>水肥一体化系统（图1），即</w:t>
      </w:r>
      <w:r>
        <w:rPr>
          <w:rFonts w:hAnsi="Calibri"/>
        </w:rPr>
        <w:t>通过</w:t>
      </w:r>
      <w:r>
        <w:rPr>
          <w:rFonts w:hAnsi="Calibri" w:hint="eastAsia"/>
        </w:rPr>
        <w:t>一条</w:t>
      </w:r>
      <w:r>
        <w:rPr>
          <w:rFonts w:hAnsi="Calibri"/>
        </w:rPr>
        <w:t>喷灌带喷施液</w:t>
      </w:r>
      <w:r>
        <w:rPr>
          <w:rFonts w:hAnsi="Calibri" w:hint="eastAsia"/>
        </w:rPr>
        <w:t>态</w:t>
      </w:r>
      <w:r>
        <w:rPr>
          <w:rFonts w:hAnsi="Calibri"/>
        </w:rPr>
        <w:t>菌肥</w:t>
      </w:r>
      <w:r>
        <w:rPr>
          <w:rFonts w:hAnsi="Calibri" w:hint="eastAsia"/>
        </w:rPr>
        <w:t>，</w:t>
      </w:r>
      <w:r>
        <w:rPr>
          <w:rFonts w:hAnsi="宋体" w:cs="宋体" w:hint="eastAsia"/>
        </w:rPr>
        <w:t>实现有机肥替代化肥</w:t>
      </w:r>
      <w:r>
        <w:rPr>
          <w:rFonts w:hAnsi="Calibri" w:hint="eastAsia"/>
        </w:rPr>
        <w:t>；</w:t>
      </w:r>
      <w:r>
        <w:rPr>
          <w:rFonts w:hAnsi="Calibri"/>
        </w:rPr>
        <w:t>通过双滴灌管精准施用化肥</w:t>
      </w:r>
      <w:r>
        <w:rPr>
          <w:rFonts w:hAnsi="Calibri" w:hint="eastAsia"/>
        </w:rPr>
        <w:t>，提高肥料利用率，</w:t>
      </w:r>
      <w:r>
        <w:rPr>
          <w:rFonts w:hAnsi="宋体" w:cs="宋体" w:hint="eastAsia"/>
        </w:rPr>
        <w:t>实现化肥减量增效</w:t>
      </w:r>
      <w:r>
        <w:rPr>
          <w:rFonts w:hAnsi="Calibri" w:hint="eastAsia"/>
        </w:rPr>
        <w:t>。</w:t>
      </w:r>
    </w:p>
    <w:p w14:paraId="428732D8" w14:textId="77777777" w:rsidR="00AB0A3F" w:rsidRDefault="00000000">
      <w:pPr>
        <w:pStyle w:val="affffffffffff4"/>
        <w:ind w:firstLineChars="0" w:firstLine="0"/>
        <w:jc w:val="center"/>
      </w:pPr>
      <w:r>
        <w:rPr>
          <w:noProof/>
        </w:rPr>
        <w:drawing>
          <wp:inline distT="0" distB="0" distL="114300" distR="114300" wp14:anchorId="1A5C5948" wp14:editId="63D9D554">
            <wp:extent cx="2150745" cy="1273175"/>
            <wp:effectExtent l="0" t="0" r="13335" b="698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20" cstate="print"/>
                    <a:stretch>
                      <a:fillRect/>
                    </a:stretch>
                  </pic:blipFill>
                  <pic:spPr>
                    <a:xfrm>
                      <a:off x="0" y="0"/>
                      <a:ext cx="2150924" cy="1273298"/>
                    </a:xfrm>
                    <a:prstGeom prst="rect">
                      <a:avLst/>
                    </a:prstGeom>
                    <a:noFill/>
                    <a:ln w="9525">
                      <a:noFill/>
                    </a:ln>
                    <a:effectLst/>
                  </pic:spPr>
                </pic:pic>
              </a:graphicData>
            </a:graphic>
          </wp:inline>
        </w:drawing>
      </w:r>
    </w:p>
    <w:p w14:paraId="57B657BE" w14:textId="77777777" w:rsidR="00AB0A3F" w:rsidRDefault="00000000">
      <w:pPr>
        <w:pStyle w:val="affffffffffff4"/>
        <w:ind w:firstLineChars="0" w:firstLine="0"/>
        <w:jc w:val="center"/>
        <w:rPr>
          <w:rFonts w:hAnsi="宋体" w:cs="宋体"/>
        </w:rPr>
      </w:pPr>
      <w:r>
        <w:rPr>
          <w:rFonts w:ascii="黑体" w:eastAsia="黑体" w:hAnsi="黑体" w:cs="黑体" w:hint="eastAsia"/>
        </w:rPr>
        <w:t>图1  “一带双管”水肥一体化系统</w:t>
      </w:r>
    </w:p>
    <w:p w14:paraId="0950F49C" w14:textId="77777777" w:rsidR="00AB0A3F" w:rsidRDefault="00000000">
      <w:pPr>
        <w:pStyle w:val="affffffffffff4"/>
        <w:numPr>
          <w:ilvl w:val="255"/>
          <w:numId w:val="0"/>
        </w:numPr>
        <w:rPr>
          <w:rFonts w:ascii="黑体" w:eastAsia="黑体" w:hAnsi="Calibri"/>
          <w:szCs w:val="21"/>
        </w:rPr>
      </w:pPr>
      <w:r>
        <w:rPr>
          <w:rFonts w:ascii="黑体" w:eastAsia="黑体" w:hAnsi="Calibri" w:hint="eastAsia"/>
          <w:szCs w:val="21"/>
        </w:rPr>
        <w:t>5.3.2施肥方案</w:t>
      </w:r>
    </w:p>
    <w:p w14:paraId="01C4BD52" w14:textId="77777777" w:rsidR="00AB0A3F" w:rsidRDefault="00000000">
      <w:pPr>
        <w:pStyle w:val="affffffffffff4"/>
        <w:rPr>
          <w:rFonts w:hAnsi="Calibri"/>
          <w:sz w:val="18"/>
          <w:szCs w:val="18"/>
        </w:rPr>
      </w:pPr>
      <w:r>
        <w:rPr>
          <w:rFonts w:hAnsi="Calibri" w:hint="eastAsia"/>
        </w:rPr>
        <w:t>根据香蕉不同品种特性及生育时期养分需求，滴施常规化肥，包括</w:t>
      </w:r>
      <w:r>
        <w:rPr>
          <w:rFonts w:hint="eastAsia"/>
        </w:rPr>
        <w:t>水溶性</w:t>
      </w:r>
      <w:r>
        <w:t>复合肥（1</w:t>
      </w:r>
      <w:r>
        <w:rPr>
          <w:rFonts w:hint="eastAsia"/>
        </w:rPr>
        <w:t>5</w:t>
      </w:r>
      <w:r>
        <w:t>-1</w:t>
      </w:r>
      <w:r>
        <w:rPr>
          <w:rFonts w:hint="eastAsia"/>
        </w:rPr>
        <w:t>5</w:t>
      </w:r>
      <w:r>
        <w:t>-1</w:t>
      </w:r>
      <w:r>
        <w:rPr>
          <w:rFonts w:hint="eastAsia"/>
        </w:rPr>
        <w:t>5</w:t>
      </w:r>
      <w:r>
        <w:t>）</w:t>
      </w:r>
      <w:r>
        <w:rPr>
          <w:rFonts w:hint="eastAsia"/>
        </w:rPr>
        <w:t>、尿素、硫酸钾、硫酸镁；同时喷施液态菌肥(</w:t>
      </w:r>
      <w:r>
        <w:rPr>
          <w:rFonts w:ascii="Times New Roman" w:hint="eastAsia"/>
          <w:kern w:val="2"/>
          <w:szCs w:val="21"/>
        </w:rPr>
        <w:t>有效活菌数</w:t>
      </w:r>
      <w:r>
        <w:rPr>
          <w:rFonts w:ascii="Times New Roman" w:hint="eastAsia"/>
          <w:kern w:val="2"/>
          <w:szCs w:val="21"/>
        </w:rPr>
        <w:t>10</w:t>
      </w:r>
      <w:r>
        <w:rPr>
          <w:rFonts w:ascii="Times New Roman" w:hint="eastAsia"/>
          <w:kern w:val="2"/>
          <w:szCs w:val="21"/>
          <w:vertAlign w:val="superscript"/>
        </w:rPr>
        <w:t xml:space="preserve">6  </w:t>
      </w:r>
      <w:r>
        <w:rPr>
          <w:rFonts w:ascii="Times New Roman" w:hint="eastAsia"/>
          <w:kern w:val="2"/>
          <w:szCs w:val="21"/>
        </w:rPr>
        <w:t>CFU/mL</w:t>
      </w:r>
      <w:r>
        <w:rPr>
          <w:rFonts w:ascii="Times New Roman" w:hint="eastAsia"/>
          <w:kern w:val="2"/>
          <w:szCs w:val="21"/>
        </w:rPr>
        <w:t>，有机质</w:t>
      </w:r>
      <w:r>
        <w:rPr>
          <w:rFonts w:ascii="Times New Roman" w:hint="eastAsia"/>
        </w:rPr>
        <w:t>60 g/L</w:t>
      </w:r>
      <w:r>
        <w:rPr>
          <w:rFonts w:ascii="Times New Roman" w:hint="eastAsia"/>
        </w:rPr>
        <w:t>，</w:t>
      </w:r>
      <w:r>
        <w:rPr>
          <w:rFonts w:ascii="Times New Roman" w:hint="eastAsia"/>
          <w:kern w:val="2"/>
          <w:szCs w:val="21"/>
        </w:rPr>
        <w:t>氨基酸</w:t>
      </w:r>
      <w:r>
        <w:rPr>
          <w:rFonts w:ascii="Times New Roman" w:hint="eastAsia"/>
        </w:rPr>
        <w:t>15 g/L</w:t>
      </w:r>
      <w:r>
        <w:rPr>
          <w:rFonts w:hint="eastAsia"/>
        </w:rPr>
        <w:t>)。施肥方案参考表1</w:t>
      </w:r>
      <w:r>
        <w:rPr>
          <w:rFonts w:hAnsi="Calibri" w:hint="eastAsia"/>
        </w:rPr>
        <w:t>。</w:t>
      </w:r>
    </w:p>
    <w:p w14:paraId="739FB28D" w14:textId="77777777" w:rsidR="00AB0A3F" w:rsidRDefault="00000000">
      <w:pPr>
        <w:pStyle w:val="affffffffffff4"/>
        <w:ind w:firstLineChars="0" w:firstLine="0"/>
        <w:jc w:val="center"/>
        <w:rPr>
          <w:rFonts w:hAnsi="宋体" w:cs="宋体"/>
          <w:sz w:val="18"/>
          <w:szCs w:val="18"/>
        </w:rPr>
      </w:pPr>
      <w:r>
        <w:rPr>
          <w:rFonts w:ascii="黑体" w:eastAsia="黑体" w:hAnsi="黑体" w:cs="黑体" w:hint="eastAsia"/>
          <w:sz w:val="18"/>
          <w:szCs w:val="18"/>
        </w:rPr>
        <w:t xml:space="preserve">   </w:t>
      </w:r>
      <w:r>
        <w:rPr>
          <w:rFonts w:ascii="黑体" w:eastAsia="黑体" w:hAnsi="黑体" w:cs="黑体" w:hint="eastAsia"/>
          <w:szCs w:val="21"/>
        </w:rPr>
        <w:t>表1 香蕉水肥一体化施肥方案</w:t>
      </w:r>
      <w:r>
        <w:rPr>
          <w:rFonts w:hAnsi="宋体" w:cs="宋体" w:hint="eastAsia"/>
          <w:sz w:val="18"/>
          <w:szCs w:val="18"/>
        </w:rPr>
        <w:t xml:space="preserve">                   </w:t>
      </w:r>
    </w:p>
    <w:p w14:paraId="5091BB2B" w14:textId="2F5B0608" w:rsidR="00AB0A3F" w:rsidRDefault="00000000">
      <w:pPr>
        <w:pStyle w:val="affffffffffff4"/>
        <w:ind w:firstLineChars="0" w:firstLine="0"/>
        <w:jc w:val="center"/>
        <w:rPr>
          <w:rFonts w:hAnsi="宋体" w:cs="宋体"/>
          <w:sz w:val="15"/>
          <w:szCs w:val="15"/>
        </w:rPr>
      </w:pPr>
      <w:r>
        <w:rPr>
          <w:rFonts w:hAnsi="宋体" w:cs="宋体" w:hint="eastAsia"/>
          <w:sz w:val="18"/>
          <w:szCs w:val="18"/>
        </w:rPr>
        <w:t xml:space="preserve">                                                                                             单位：g/株  </w:t>
      </w:r>
      <w:r>
        <w:rPr>
          <w:rFonts w:hAnsi="宋体" w:cs="宋体" w:hint="eastAsia"/>
          <w:sz w:val="15"/>
          <w:szCs w:val="15"/>
        </w:rPr>
        <w:t xml:space="preserve">                                                 </w:t>
      </w:r>
    </w:p>
    <w:tbl>
      <w:tblPr>
        <w:tblStyle w:val="afffff0"/>
        <w:tblpPr w:leftFromText="180" w:rightFromText="180" w:vertAnchor="text" w:horzAnchor="page" w:tblpX="644" w:tblpY="128"/>
        <w:tblOverlap w:val="never"/>
        <w:tblW w:w="5458" w:type="pct"/>
        <w:tblLayout w:type="fixed"/>
        <w:tblLook w:val="04A0" w:firstRow="1" w:lastRow="0" w:firstColumn="1" w:lastColumn="0" w:noHBand="0" w:noVBand="1"/>
      </w:tblPr>
      <w:tblGrid>
        <w:gridCol w:w="1111"/>
        <w:gridCol w:w="686"/>
        <w:gridCol w:w="615"/>
        <w:gridCol w:w="578"/>
        <w:gridCol w:w="686"/>
        <w:gridCol w:w="615"/>
        <w:gridCol w:w="578"/>
        <w:gridCol w:w="646"/>
        <w:gridCol w:w="586"/>
        <w:gridCol w:w="578"/>
        <w:gridCol w:w="453"/>
        <w:gridCol w:w="606"/>
        <w:gridCol w:w="565"/>
        <w:gridCol w:w="716"/>
        <w:gridCol w:w="585"/>
        <w:gridCol w:w="596"/>
      </w:tblGrid>
      <w:tr w:rsidR="00AB0A3F" w14:paraId="76A4B3BE" w14:textId="77777777">
        <w:tc>
          <w:tcPr>
            <w:tcW w:w="544" w:type="pct"/>
            <w:vMerge w:val="restart"/>
            <w:vAlign w:val="center"/>
          </w:tcPr>
          <w:p w14:paraId="01C6396A"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施肥时期</w:t>
            </w:r>
          </w:p>
        </w:tc>
        <w:tc>
          <w:tcPr>
            <w:tcW w:w="920" w:type="pct"/>
            <w:gridSpan w:val="3"/>
            <w:vAlign w:val="center"/>
          </w:tcPr>
          <w:p w14:paraId="2C95545A"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复合肥</w:t>
            </w:r>
          </w:p>
        </w:tc>
        <w:tc>
          <w:tcPr>
            <w:tcW w:w="920" w:type="pct"/>
            <w:gridSpan w:val="3"/>
            <w:vAlign w:val="center"/>
          </w:tcPr>
          <w:p w14:paraId="77D1C70D"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尿素</w:t>
            </w:r>
          </w:p>
        </w:tc>
        <w:tc>
          <w:tcPr>
            <w:tcW w:w="886" w:type="pct"/>
            <w:gridSpan w:val="3"/>
            <w:vAlign w:val="center"/>
          </w:tcPr>
          <w:p w14:paraId="45CE441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硫酸钾</w:t>
            </w:r>
          </w:p>
        </w:tc>
        <w:tc>
          <w:tcPr>
            <w:tcW w:w="796" w:type="pct"/>
            <w:gridSpan w:val="3"/>
            <w:vAlign w:val="center"/>
          </w:tcPr>
          <w:p w14:paraId="1516343E"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硫酸镁</w:t>
            </w:r>
          </w:p>
        </w:tc>
        <w:tc>
          <w:tcPr>
            <w:tcW w:w="930" w:type="pct"/>
            <w:gridSpan w:val="3"/>
            <w:vAlign w:val="center"/>
          </w:tcPr>
          <w:p w14:paraId="0FDEEFDD"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液态菌肥</w:t>
            </w:r>
          </w:p>
        </w:tc>
      </w:tr>
      <w:tr w:rsidR="00AB0A3F" w14:paraId="79939712" w14:textId="77777777">
        <w:tc>
          <w:tcPr>
            <w:tcW w:w="544" w:type="pct"/>
            <w:vMerge/>
            <w:vAlign w:val="center"/>
          </w:tcPr>
          <w:p w14:paraId="279084A6" w14:textId="77777777" w:rsidR="00AB0A3F" w:rsidRDefault="00AB0A3F">
            <w:pPr>
              <w:pStyle w:val="affffffffffff4"/>
              <w:ind w:firstLineChars="0" w:firstLine="0"/>
              <w:jc w:val="center"/>
              <w:rPr>
                <w:rFonts w:hAnsi="宋体" w:cs="宋体"/>
                <w:sz w:val="18"/>
                <w:szCs w:val="18"/>
              </w:rPr>
            </w:pPr>
          </w:p>
        </w:tc>
        <w:tc>
          <w:tcPr>
            <w:tcW w:w="336" w:type="pct"/>
            <w:vAlign w:val="center"/>
          </w:tcPr>
          <w:p w14:paraId="6E3D9B4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用量</w:t>
            </w:r>
          </w:p>
        </w:tc>
        <w:tc>
          <w:tcPr>
            <w:tcW w:w="301" w:type="pct"/>
            <w:vAlign w:val="center"/>
          </w:tcPr>
          <w:p w14:paraId="4C7A33B4"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滴施</w:t>
            </w:r>
          </w:p>
          <w:p w14:paraId="071E5CA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次数</w:t>
            </w:r>
          </w:p>
        </w:tc>
        <w:tc>
          <w:tcPr>
            <w:tcW w:w="282" w:type="pct"/>
            <w:vAlign w:val="center"/>
          </w:tcPr>
          <w:p w14:paraId="32D456F8"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间隔天数</w:t>
            </w:r>
          </w:p>
        </w:tc>
        <w:tc>
          <w:tcPr>
            <w:tcW w:w="336" w:type="pct"/>
            <w:vAlign w:val="center"/>
          </w:tcPr>
          <w:p w14:paraId="171930B4"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用量</w:t>
            </w:r>
          </w:p>
        </w:tc>
        <w:tc>
          <w:tcPr>
            <w:tcW w:w="301" w:type="pct"/>
            <w:vAlign w:val="center"/>
          </w:tcPr>
          <w:p w14:paraId="3C6E1D3E"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滴施</w:t>
            </w:r>
          </w:p>
          <w:p w14:paraId="6764A1AC"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次数</w:t>
            </w:r>
          </w:p>
        </w:tc>
        <w:tc>
          <w:tcPr>
            <w:tcW w:w="282" w:type="pct"/>
            <w:vAlign w:val="center"/>
          </w:tcPr>
          <w:p w14:paraId="1A9B2EA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间隔天数</w:t>
            </w:r>
          </w:p>
        </w:tc>
        <w:tc>
          <w:tcPr>
            <w:tcW w:w="316" w:type="pct"/>
            <w:vAlign w:val="center"/>
          </w:tcPr>
          <w:p w14:paraId="4E58CCF3"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用量</w:t>
            </w:r>
          </w:p>
        </w:tc>
        <w:tc>
          <w:tcPr>
            <w:tcW w:w="287" w:type="pct"/>
            <w:vAlign w:val="center"/>
          </w:tcPr>
          <w:p w14:paraId="3FBB66C9"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滴施</w:t>
            </w:r>
          </w:p>
          <w:p w14:paraId="13630510"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次数</w:t>
            </w:r>
          </w:p>
        </w:tc>
        <w:tc>
          <w:tcPr>
            <w:tcW w:w="282" w:type="pct"/>
            <w:vAlign w:val="center"/>
          </w:tcPr>
          <w:p w14:paraId="58C5FAB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间隔天数</w:t>
            </w:r>
          </w:p>
        </w:tc>
        <w:tc>
          <w:tcPr>
            <w:tcW w:w="222" w:type="pct"/>
            <w:vAlign w:val="center"/>
          </w:tcPr>
          <w:p w14:paraId="3E2F6E3C"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用量</w:t>
            </w:r>
          </w:p>
        </w:tc>
        <w:tc>
          <w:tcPr>
            <w:tcW w:w="297" w:type="pct"/>
            <w:vAlign w:val="center"/>
          </w:tcPr>
          <w:p w14:paraId="3CA4B908"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滴施</w:t>
            </w:r>
          </w:p>
          <w:p w14:paraId="165B3B74"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次数</w:t>
            </w:r>
          </w:p>
        </w:tc>
        <w:tc>
          <w:tcPr>
            <w:tcW w:w="277" w:type="pct"/>
            <w:vAlign w:val="center"/>
          </w:tcPr>
          <w:p w14:paraId="450498EC"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间隔天数</w:t>
            </w:r>
          </w:p>
        </w:tc>
        <w:tc>
          <w:tcPr>
            <w:tcW w:w="351" w:type="pct"/>
            <w:vAlign w:val="center"/>
          </w:tcPr>
          <w:p w14:paraId="5C6B7006"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用量</w:t>
            </w:r>
          </w:p>
        </w:tc>
        <w:tc>
          <w:tcPr>
            <w:tcW w:w="287" w:type="pct"/>
            <w:vAlign w:val="center"/>
          </w:tcPr>
          <w:p w14:paraId="20B56B4D"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喷施</w:t>
            </w:r>
          </w:p>
          <w:p w14:paraId="6AE229A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次数</w:t>
            </w:r>
          </w:p>
        </w:tc>
        <w:tc>
          <w:tcPr>
            <w:tcW w:w="291" w:type="pct"/>
            <w:vAlign w:val="center"/>
          </w:tcPr>
          <w:p w14:paraId="016422B1"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间隔天数</w:t>
            </w:r>
          </w:p>
        </w:tc>
      </w:tr>
      <w:tr w:rsidR="00AB0A3F" w14:paraId="40697F1A" w14:textId="77777777">
        <w:trPr>
          <w:trHeight w:val="254"/>
        </w:trPr>
        <w:tc>
          <w:tcPr>
            <w:tcW w:w="544" w:type="pct"/>
            <w:vAlign w:val="center"/>
          </w:tcPr>
          <w:p w14:paraId="2E178547"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苗期</w:t>
            </w:r>
          </w:p>
        </w:tc>
        <w:tc>
          <w:tcPr>
            <w:tcW w:w="336" w:type="pct"/>
            <w:vAlign w:val="center"/>
          </w:tcPr>
          <w:p w14:paraId="5760BDD9" w14:textId="77777777" w:rsidR="00AB0A3F" w:rsidRDefault="00000000">
            <w:pPr>
              <w:pStyle w:val="affffffffffff4"/>
              <w:ind w:firstLineChars="0" w:firstLine="0"/>
              <w:jc w:val="center"/>
              <w:rPr>
                <w:rFonts w:hAnsi="宋体" w:cs="宋体"/>
                <w:sz w:val="18"/>
                <w:szCs w:val="18"/>
              </w:rPr>
            </w:pPr>
            <w:r>
              <w:rPr>
                <w:rFonts w:hAnsi="宋体" w:cs="宋体"/>
                <w:sz w:val="18"/>
                <w:szCs w:val="18"/>
              </w:rPr>
              <w:t>1</w:t>
            </w:r>
            <w:r>
              <w:rPr>
                <w:rFonts w:hAnsi="宋体" w:cs="宋体" w:hint="eastAsia"/>
                <w:sz w:val="18"/>
                <w:szCs w:val="18"/>
              </w:rPr>
              <w:t>0</w:t>
            </w:r>
          </w:p>
        </w:tc>
        <w:tc>
          <w:tcPr>
            <w:tcW w:w="301" w:type="pct"/>
            <w:vAlign w:val="center"/>
          </w:tcPr>
          <w:p w14:paraId="35600B7E"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6</w:t>
            </w:r>
          </w:p>
        </w:tc>
        <w:tc>
          <w:tcPr>
            <w:tcW w:w="282" w:type="pct"/>
            <w:vAlign w:val="center"/>
          </w:tcPr>
          <w:p w14:paraId="40A5BC90"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w:t>
            </w:r>
          </w:p>
        </w:tc>
        <w:tc>
          <w:tcPr>
            <w:tcW w:w="336" w:type="pct"/>
            <w:vAlign w:val="center"/>
          </w:tcPr>
          <w:p w14:paraId="313FA759"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5</w:t>
            </w:r>
          </w:p>
        </w:tc>
        <w:tc>
          <w:tcPr>
            <w:tcW w:w="301" w:type="pct"/>
            <w:vAlign w:val="center"/>
          </w:tcPr>
          <w:p w14:paraId="7203BC4C"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w:t>
            </w:r>
          </w:p>
        </w:tc>
        <w:tc>
          <w:tcPr>
            <w:tcW w:w="282" w:type="pct"/>
            <w:vAlign w:val="center"/>
          </w:tcPr>
          <w:p w14:paraId="145BADF1"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20</w:t>
            </w:r>
          </w:p>
        </w:tc>
        <w:tc>
          <w:tcPr>
            <w:tcW w:w="316" w:type="pct"/>
            <w:vAlign w:val="center"/>
          </w:tcPr>
          <w:p w14:paraId="1C2CB39F" w14:textId="77777777" w:rsidR="00AB0A3F" w:rsidRDefault="00AB0A3F">
            <w:pPr>
              <w:pStyle w:val="affffffffffff4"/>
              <w:ind w:firstLineChars="0" w:firstLine="0"/>
              <w:jc w:val="center"/>
              <w:rPr>
                <w:rFonts w:hAnsi="宋体" w:cs="宋体"/>
                <w:sz w:val="18"/>
                <w:szCs w:val="18"/>
              </w:rPr>
            </w:pPr>
          </w:p>
        </w:tc>
        <w:tc>
          <w:tcPr>
            <w:tcW w:w="287" w:type="pct"/>
            <w:vAlign w:val="center"/>
          </w:tcPr>
          <w:p w14:paraId="79F38FA8" w14:textId="77777777" w:rsidR="00AB0A3F" w:rsidRDefault="00AB0A3F">
            <w:pPr>
              <w:pStyle w:val="affffffffffff4"/>
              <w:ind w:firstLineChars="0" w:firstLine="0"/>
              <w:jc w:val="center"/>
              <w:rPr>
                <w:rFonts w:hAnsi="宋体" w:cs="宋体"/>
                <w:sz w:val="18"/>
                <w:szCs w:val="18"/>
              </w:rPr>
            </w:pPr>
          </w:p>
        </w:tc>
        <w:tc>
          <w:tcPr>
            <w:tcW w:w="282" w:type="pct"/>
            <w:vAlign w:val="center"/>
          </w:tcPr>
          <w:p w14:paraId="0FDB2961" w14:textId="77777777" w:rsidR="00AB0A3F" w:rsidRDefault="00AB0A3F">
            <w:pPr>
              <w:pStyle w:val="affffffffffff4"/>
              <w:ind w:firstLineChars="0" w:firstLine="0"/>
              <w:jc w:val="center"/>
              <w:rPr>
                <w:rFonts w:hAnsi="宋体" w:cs="宋体"/>
                <w:sz w:val="18"/>
                <w:szCs w:val="18"/>
              </w:rPr>
            </w:pPr>
          </w:p>
        </w:tc>
        <w:tc>
          <w:tcPr>
            <w:tcW w:w="222" w:type="pct"/>
            <w:vAlign w:val="center"/>
          </w:tcPr>
          <w:p w14:paraId="65CF1FC4" w14:textId="77777777" w:rsidR="00AB0A3F" w:rsidRDefault="00AB0A3F">
            <w:pPr>
              <w:pStyle w:val="affffffffffff4"/>
              <w:ind w:firstLineChars="0" w:firstLine="0"/>
              <w:jc w:val="center"/>
              <w:rPr>
                <w:rFonts w:hAnsi="宋体" w:cs="宋体"/>
                <w:sz w:val="18"/>
                <w:szCs w:val="18"/>
              </w:rPr>
            </w:pPr>
          </w:p>
        </w:tc>
        <w:tc>
          <w:tcPr>
            <w:tcW w:w="297" w:type="pct"/>
            <w:vAlign w:val="center"/>
          </w:tcPr>
          <w:p w14:paraId="56027E84" w14:textId="77777777" w:rsidR="00AB0A3F" w:rsidRDefault="00AB0A3F">
            <w:pPr>
              <w:pStyle w:val="affffffffffff4"/>
              <w:ind w:firstLineChars="0" w:firstLine="0"/>
              <w:jc w:val="center"/>
              <w:rPr>
                <w:rFonts w:hAnsi="宋体" w:cs="宋体"/>
                <w:sz w:val="18"/>
                <w:szCs w:val="18"/>
              </w:rPr>
            </w:pPr>
          </w:p>
        </w:tc>
        <w:tc>
          <w:tcPr>
            <w:tcW w:w="277" w:type="pct"/>
            <w:vAlign w:val="center"/>
          </w:tcPr>
          <w:p w14:paraId="38BC5F67" w14:textId="77777777" w:rsidR="00AB0A3F" w:rsidRDefault="00AB0A3F">
            <w:pPr>
              <w:pStyle w:val="affffffffffff4"/>
              <w:ind w:firstLineChars="0" w:firstLine="0"/>
              <w:jc w:val="center"/>
              <w:rPr>
                <w:rFonts w:hAnsi="宋体" w:cs="宋体"/>
                <w:sz w:val="18"/>
                <w:szCs w:val="18"/>
              </w:rPr>
            </w:pPr>
          </w:p>
        </w:tc>
        <w:tc>
          <w:tcPr>
            <w:tcW w:w="351" w:type="pct"/>
            <w:vAlign w:val="center"/>
          </w:tcPr>
          <w:p w14:paraId="2DA4B6E7"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50-75</w:t>
            </w:r>
          </w:p>
        </w:tc>
        <w:tc>
          <w:tcPr>
            <w:tcW w:w="287" w:type="pct"/>
            <w:vAlign w:val="center"/>
          </w:tcPr>
          <w:p w14:paraId="2309968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4</w:t>
            </w:r>
          </w:p>
        </w:tc>
        <w:tc>
          <w:tcPr>
            <w:tcW w:w="291" w:type="pct"/>
            <w:vAlign w:val="center"/>
          </w:tcPr>
          <w:p w14:paraId="41DFC3DB"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15</w:t>
            </w:r>
          </w:p>
        </w:tc>
      </w:tr>
      <w:tr w:rsidR="00AB0A3F" w14:paraId="6F5AC4EA" w14:textId="77777777">
        <w:trPr>
          <w:trHeight w:val="264"/>
        </w:trPr>
        <w:tc>
          <w:tcPr>
            <w:tcW w:w="544" w:type="pct"/>
            <w:vAlign w:val="center"/>
          </w:tcPr>
          <w:p w14:paraId="2A3DDA6B"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营养生长期</w:t>
            </w:r>
          </w:p>
        </w:tc>
        <w:tc>
          <w:tcPr>
            <w:tcW w:w="336" w:type="pct"/>
            <w:vAlign w:val="center"/>
          </w:tcPr>
          <w:p w14:paraId="21F109C6"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15-20</w:t>
            </w:r>
          </w:p>
        </w:tc>
        <w:tc>
          <w:tcPr>
            <w:tcW w:w="301" w:type="pct"/>
            <w:vAlign w:val="center"/>
          </w:tcPr>
          <w:p w14:paraId="3710AEAC"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w:t>
            </w:r>
          </w:p>
        </w:tc>
        <w:tc>
          <w:tcPr>
            <w:tcW w:w="282" w:type="pct"/>
            <w:vAlign w:val="center"/>
          </w:tcPr>
          <w:p w14:paraId="1609C9BD"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w:t>
            </w:r>
          </w:p>
        </w:tc>
        <w:tc>
          <w:tcPr>
            <w:tcW w:w="336" w:type="pct"/>
            <w:vAlign w:val="center"/>
          </w:tcPr>
          <w:p w14:paraId="108D158E"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10-15</w:t>
            </w:r>
          </w:p>
        </w:tc>
        <w:tc>
          <w:tcPr>
            <w:tcW w:w="301" w:type="pct"/>
            <w:vAlign w:val="center"/>
          </w:tcPr>
          <w:p w14:paraId="0F809D6A"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7-8</w:t>
            </w:r>
          </w:p>
        </w:tc>
        <w:tc>
          <w:tcPr>
            <w:tcW w:w="282" w:type="pct"/>
            <w:vAlign w:val="center"/>
          </w:tcPr>
          <w:p w14:paraId="5423A128"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15</w:t>
            </w:r>
          </w:p>
        </w:tc>
        <w:tc>
          <w:tcPr>
            <w:tcW w:w="316" w:type="pct"/>
            <w:vAlign w:val="center"/>
          </w:tcPr>
          <w:p w14:paraId="75EA5777"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w:t>
            </w:r>
          </w:p>
          <w:p w14:paraId="3A2A6B90"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20</w:t>
            </w:r>
          </w:p>
        </w:tc>
        <w:tc>
          <w:tcPr>
            <w:tcW w:w="287" w:type="pct"/>
            <w:vAlign w:val="center"/>
          </w:tcPr>
          <w:p w14:paraId="086D4C8E"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7-8</w:t>
            </w:r>
          </w:p>
        </w:tc>
        <w:tc>
          <w:tcPr>
            <w:tcW w:w="282" w:type="pct"/>
            <w:vAlign w:val="center"/>
          </w:tcPr>
          <w:p w14:paraId="641EA3DF" w14:textId="77777777" w:rsidR="00AB0A3F" w:rsidRDefault="00000000">
            <w:pPr>
              <w:pStyle w:val="affffffffffff4"/>
              <w:ind w:firstLineChars="0" w:firstLine="0"/>
              <w:jc w:val="center"/>
              <w:rPr>
                <w:rFonts w:hAnsi="宋体" w:cs="宋体"/>
                <w:sz w:val="18"/>
                <w:szCs w:val="18"/>
              </w:rPr>
            </w:pPr>
            <w:r>
              <w:rPr>
                <w:rFonts w:hAnsi="宋体" w:cs="宋体"/>
                <w:sz w:val="18"/>
                <w:szCs w:val="18"/>
              </w:rPr>
              <w:t>1</w:t>
            </w:r>
            <w:r>
              <w:rPr>
                <w:rFonts w:hAnsi="宋体" w:cs="宋体" w:hint="eastAsia"/>
                <w:sz w:val="18"/>
                <w:szCs w:val="18"/>
              </w:rPr>
              <w:t>5</w:t>
            </w:r>
          </w:p>
        </w:tc>
        <w:tc>
          <w:tcPr>
            <w:tcW w:w="222" w:type="pct"/>
            <w:vAlign w:val="center"/>
          </w:tcPr>
          <w:p w14:paraId="06819C60"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w:t>
            </w:r>
          </w:p>
        </w:tc>
        <w:tc>
          <w:tcPr>
            <w:tcW w:w="297" w:type="pct"/>
            <w:vAlign w:val="center"/>
          </w:tcPr>
          <w:p w14:paraId="3558B3BE"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3</w:t>
            </w:r>
          </w:p>
        </w:tc>
        <w:tc>
          <w:tcPr>
            <w:tcW w:w="277" w:type="pct"/>
            <w:vAlign w:val="center"/>
          </w:tcPr>
          <w:p w14:paraId="26F44196"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20</w:t>
            </w:r>
          </w:p>
        </w:tc>
        <w:tc>
          <w:tcPr>
            <w:tcW w:w="351" w:type="pct"/>
            <w:vAlign w:val="center"/>
          </w:tcPr>
          <w:p w14:paraId="0384EEDD"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75-</w:t>
            </w:r>
          </w:p>
          <w:p w14:paraId="1DCC3FD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100</w:t>
            </w:r>
          </w:p>
        </w:tc>
        <w:tc>
          <w:tcPr>
            <w:tcW w:w="287" w:type="pct"/>
            <w:vAlign w:val="center"/>
          </w:tcPr>
          <w:p w14:paraId="3FB92338"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6-7</w:t>
            </w:r>
          </w:p>
        </w:tc>
        <w:tc>
          <w:tcPr>
            <w:tcW w:w="291" w:type="pct"/>
            <w:vAlign w:val="center"/>
          </w:tcPr>
          <w:p w14:paraId="3C89039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15</w:t>
            </w:r>
          </w:p>
        </w:tc>
      </w:tr>
      <w:tr w:rsidR="00AB0A3F" w14:paraId="2D4AE6A4" w14:textId="77777777">
        <w:trPr>
          <w:trHeight w:val="230"/>
        </w:trPr>
        <w:tc>
          <w:tcPr>
            <w:tcW w:w="544" w:type="pct"/>
            <w:vAlign w:val="center"/>
          </w:tcPr>
          <w:p w14:paraId="08412CCA"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花芽分化期</w:t>
            </w:r>
          </w:p>
        </w:tc>
        <w:tc>
          <w:tcPr>
            <w:tcW w:w="336" w:type="pct"/>
            <w:vAlign w:val="center"/>
          </w:tcPr>
          <w:p w14:paraId="475FE486"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20-25</w:t>
            </w:r>
          </w:p>
        </w:tc>
        <w:tc>
          <w:tcPr>
            <w:tcW w:w="301" w:type="pct"/>
            <w:vAlign w:val="center"/>
          </w:tcPr>
          <w:p w14:paraId="44CEC9C9"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6-7</w:t>
            </w:r>
          </w:p>
        </w:tc>
        <w:tc>
          <w:tcPr>
            <w:tcW w:w="282" w:type="pct"/>
            <w:vAlign w:val="center"/>
          </w:tcPr>
          <w:p w14:paraId="4C200D71"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w:t>
            </w:r>
          </w:p>
        </w:tc>
        <w:tc>
          <w:tcPr>
            <w:tcW w:w="336" w:type="pct"/>
            <w:vAlign w:val="center"/>
          </w:tcPr>
          <w:p w14:paraId="04B097B3"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10-15</w:t>
            </w:r>
          </w:p>
        </w:tc>
        <w:tc>
          <w:tcPr>
            <w:tcW w:w="301" w:type="pct"/>
            <w:vAlign w:val="center"/>
          </w:tcPr>
          <w:p w14:paraId="05B853DF"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4</w:t>
            </w:r>
          </w:p>
        </w:tc>
        <w:tc>
          <w:tcPr>
            <w:tcW w:w="282" w:type="pct"/>
            <w:vAlign w:val="center"/>
          </w:tcPr>
          <w:p w14:paraId="0B763B13"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15</w:t>
            </w:r>
          </w:p>
        </w:tc>
        <w:tc>
          <w:tcPr>
            <w:tcW w:w="316" w:type="pct"/>
            <w:vAlign w:val="center"/>
          </w:tcPr>
          <w:p w14:paraId="51C5100F"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20-</w:t>
            </w:r>
          </w:p>
          <w:p w14:paraId="1005E638"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25</w:t>
            </w:r>
          </w:p>
        </w:tc>
        <w:tc>
          <w:tcPr>
            <w:tcW w:w="287" w:type="pct"/>
            <w:vAlign w:val="center"/>
          </w:tcPr>
          <w:p w14:paraId="4D5DB2DB"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5-6</w:t>
            </w:r>
          </w:p>
        </w:tc>
        <w:tc>
          <w:tcPr>
            <w:tcW w:w="282" w:type="pct"/>
            <w:vAlign w:val="center"/>
          </w:tcPr>
          <w:p w14:paraId="1EA36476" w14:textId="77777777" w:rsidR="00AB0A3F" w:rsidRDefault="00000000">
            <w:pPr>
              <w:pStyle w:val="affffffffffff4"/>
              <w:ind w:firstLineChars="0" w:firstLine="0"/>
              <w:jc w:val="center"/>
              <w:rPr>
                <w:rFonts w:hAnsi="宋体" w:cs="宋体"/>
                <w:sz w:val="18"/>
                <w:szCs w:val="18"/>
              </w:rPr>
            </w:pPr>
            <w:r>
              <w:rPr>
                <w:rFonts w:hAnsi="宋体" w:cs="宋体"/>
                <w:sz w:val="18"/>
                <w:szCs w:val="18"/>
              </w:rPr>
              <w:t>10</w:t>
            </w:r>
          </w:p>
        </w:tc>
        <w:tc>
          <w:tcPr>
            <w:tcW w:w="222" w:type="pct"/>
            <w:vAlign w:val="center"/>
          </w:tcPr>
          <w:p w14:paraId="7D51C1BB"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w:t>
            </w:r>
          </w:p>
        </w:tc>
        <w:tc>
          <w:tcPr>
            <w:tcW w:w="297" w:type="pct"/>
            <w:vAlign w:val="center"/>
          </w:tcPr>
          <w:p w14:paraId="44820BFC"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3</w:t>
            </w:r>
          </w:p>
        </w:tc>
        <w:tc>
          <w:tcPr>
            <w:tcW w:w="277" w:type="pct"/>
            <w:vAlign w:val="center"/>
          </w:tcPr>
          <w:p w14:paraId="4C128F7F"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20</w:t>
            </w:r>
          </w:p>
        </w:tc>
        <w:tc>
          <w:tcPr>
            <w:tcW w:w="351" w:type="pct"/>
            <w:vAlign w:val="center"/>
          </w:tcPr>
          <w:p w14:paraId="7F17E9E1"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75-</w:t>
            </w:r>
          </w:p>
          <w:p w14:paraId="53744869"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100</w:t>
            </w:r>
          </w:p>
        </w:tc>
        <w:tc>
          <w:tcPr>
            <w:tcW w:w="287" w:type="pct"/>
            <w:vAlign w:val="center"/>
          </w:tcPr>
          <w:p w14:paraId="2F0ABEBC"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4</w:t>
            </w:r>
          </w:p>
        </w:tc>
        <w:tc>
          <w:tcPr>
            <w:tcW w:w="291" w:type="pct"/>
            <w:vAlign w:val="center"/>
          </w:tcPr>
          <w:p w14:paraId="4A43FCED"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15</w:t>
            </w:r>
          </w:p>
        </w:tc>
      </w:tr>
      <w:tr w:rsidR="00AB0A3F" w14:paraId="11473920" w14:textId="77777777">
        <w:trPr>
          <w:trHeight w:val="230"/>
        </w:trPr>
        <w:tc>
          <w:tcPr>
            <w:tcW w:w="544" w:type="pct"/>
            <w:vAlign w:val="center"/>
          </w:tcPr>
          <w:p w14:paraId="2D7EF38D"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抽蕾前期</w:t>
            </w:r>
          </w:p>
        </w:tc>
        <w:tc>
          <w:tcPr>
            <w:tcW w:w="336" w:type="pct"/>
            <w:vAlign w:val="center"/>
          </w:tcPr>
          <w:p w14:paraId="7A52371E"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10-15</w:t>
            </w:r>
          </w:p>
        </w:tc>
        <w:tc>
          <w:tcPr>
            <w:tcW w:w="301" w:type="pct"/>
            <w:vAlign w:val="center"/>
          </w:tcPr>
          <w:p w14:paraId="3F19845E"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6-7</w:t>
            </w:r>
          </w:p>
        </w:tc>
        <w:tc>
          <w:tcPr>
            <w:tcW w:w="282" w:type="pct"/>
            <w:vAlign w:val="center"/>
          </w:tcPr>
          <w:p w14:paraId="50F7D766"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w:t>
            </w:r>
          </w:p>
        </w:tc>
        <w:tc>
          <w:tcPr>
            <w:tcW w:w="336" w:type="pct"/>
            <w:vAlign w:val="center"/>
          </w:tcPr>
          <w:p w14:paraId="4F0F484F" w14:textId="77777777" w:rsidR="00AB0A3F" w:rsidRDefault="00AB0A3F">
            <w:pPr>
              <w:pStyle w:val="affffffffffff4"/>
              <w:ind w:firstLineChars="0" w:firstLine="0"/>
              <w:jc w:val="center"/>
              <w:rPr>
                <w:rFonts w:hAnsi="宋体" w:cs="宋体"/>
                <w:sz w:val="18"/>
                <w:szCs w:val="18"/>
              </w:rPr>
            </w:pPr>
          </w:p>
        </w:tc>
        <w:tc>
          <w:tcPr>
            <w:tcW w:w="301" w:type="pct"/>
            <w:vAlign w:val="center"/>
          </w:tcPr>
          <w:p w14:paraId="1855D9E4" w14:textId="77777777" w:rsidR="00AB0A3F" w:rsidRDefault="00AB0A3F">
            <w:pPr>
              <w:pStyle w:val="affffffffffff4"/>
              <w:ind w:firstLineChars="0" w:firstLine="0"/>
              <w:jc w:val="center"/>
              <w:rPr>
                <w:rFonts w:hAnsi="宋体" w:cs="宋体"/>
                <w:sz w:val="18"/>
                <w:szCs w:val="18"/>
              </w:rPr>
            </w:pPr>
          </w:p>
        </w:tc>
        <w:tc>
          <w:tcPr>
            <w:tcW w:w="282" w:type="pct"/>
            <w:vAlign w:val="center"/>
          </w:tcPr>
          <w:p w14:paraId="3094B57A" w14:textId="77777777" w:rsidR="00AB0A3F" w:rsidRDefault="00AB0A3F">
            <w:pPr>
              <w:pStyle w:val="affffffffffff4"/>
              <w:ind w:firstLineChars="0" w:firstLine="0"/>
              <w:jc w:val="center"/>
              <w:rPr>
                <w:rFonts w:hAnsi="宋体" w:cs="宋体"/>
                <w:sz w:val="18"/>
                <w:szCs w:val="18"/>
              </w:rPr>
            </w:pPr>
          </w:p>
        </w:tc>
        <w:tc>
          <w:tcPr>
            <w:tcW w:w="316" w:type="pct"/>
            <w:vAlign w:val="center"/>
          </w:tcPr>
          <w:p w14:paraId="5402E54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25-</w:t>
            </w:r>
          </w:p>
          <w:p w14:paraId="0E21E9F3"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30</w:t>
            </w:r>
          </w:p>
        </w:tc>
        <w:tc>
          <w:tcPr>
            <w:tcW w:w="287" w:type="pct"/>
            <w:vAlign w:val="center"/>
          </w:tcPr>
          <w:p w14:paraId="4618C201"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6</w:t>
            </w:r>
          </w:p>
        </w:tc>
        <w:tc>
          <w:tcPr>
            <w:tcW w:w="282" w:type="pct"/>
            <w:vAlign w:val="center"/>
          </w:tcPr>
          <w:p w14:paraId="3ED77914" w14:textId="77777777" w:rsidR="00AB0A3F" w:rsidRDefault="00000000">
            <w:pPr>
              <w:pStyle w:val="affffffffffff4"/>
              <w:ind w:firstLineChars="0" w:firstLine="0"/>
              <w:jc w:val="center"/>
              <w:rPr>
                <w:rFonts w:hAnsi="宋体" w:cs="宋体"/>
                <w:sz w:val="18"/>
                <w:szCs w:val="18"/>
              </w:rPr>
            </w:pPr>
            <w:r>
              <w:rPr>
                <w:rFonts w:hAnsi="宋体" w:cs="宋体"/>
                <w:sz w:val="18"/>
                <w:szCs w:val="18"/>
              </w:rPr>
              <w:t>10</w:t>
            </w:r>
          </w:p>
        </w:tc>
        <w:tc>
          <w:tcPr>
            <w:tcW w:w="222" w:type="pct"/>
            <w:vAlign w:val="center"/>
          </w:tcPr>
          <w:p w14:paraId="6B4CD080"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15</w:t>
            </w:r>
          </w:p>
        </w:tc>
        <w:tc>
          <w:tcPr>
            <w:tcW w:w="297" w:type="pct"/>
            <w:vAlign w:val="center"/>
          </w:tcPr>
          <w:p w14:paraId="7CE7AF57"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w:t>
            </w:r>
          </w:p>
        </w:tc>
        <w:tc>
          <w:tcPr>
            <w:tcW w:w="277" w:type="pct"/>
            <w:vAlign w:val="center"/>
          </w:tcPr>
          <w:p w14:paraId="5F3E8BB9"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20</w:t>
            </w:r>
          </w:p>
        </w:tc>
        <w:tc>
          <w:tcPr>
            <w:tcW w:w="351" w:type="pct"/>
            <w:vAlign w:val="center"/>
          </w:tcPr>
          <w:p w14:paraId="7D83206E"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50-</w:t>
            </w:r>
          </w:p>
          <w:p w14:paraId="2A800F34"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100</w:t>
            </w:r>
          </w:p>
        </w:tc>
        <w:tc>
          <w:tcPr>
            <w:tcW w:w="287" w:type="pct"/>
            <w:vAlign w:val="center"/>
          </w:tcPr>
          <w:p w14:paraId="0DD3FF75"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w:t>
            </w:r>
          </w:p>
        </w:tc>
        <w:tc>
          <w:tcPr>
            <w:tcW w:w="291" w:type="pct"/>
            <w:vAlign w:val="center"/>
          </w:tcPr>
          <w:p w14:paraId="18FBDC8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15</w:t>
            </w:r>
          </w:p>
        </w:tc>
      </w:tr>
      <w:tr w:rsidR="00AB0A3F" w14:paraId="45B4A737" w14:textId="77777777">
        <w:trPr>
          <w:trHeight w:val="253"/>
        </w:trPr>
        <w:tc>
          <w:tcPr>
            <w:tcW w:w="544" w:type="pct"/>
            <w:vAlign w:val="center"/>
          </w:tcPr>
          <w:p w14:paraId="7467488E"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挂果期</w:t>
            </w:r>
          </w:p>
        </w:tc>
        <w:tc>
          <w:tcPr>
            <w:tcW w:w="336" w:type="pct"/>
            <w:vAlign w:val="center"/>
          </w:tcPr>
          <w:p w14:paraId="395757D0"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w:t>
            </w:r>
          </w:p>
        </w:tc>
        <w:tc>
          <w:tcPr>
            <w:tcW w:w="301" w:type="pct"/>
            <w:vAlign w:val="center"/>
          </w:tcPr>
          <w:p w14:paraId="66D09383"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6</w:t>
            </w:r>
          </w:p>
        </w:tc>
        <w:tc>
          <w:tcPr>
            <w:tcW w:w="282" w:type="pct"/>
            <w:vAlign w:val="center"/>
          </w:tcPr>
          <w:p w14:paraId="6AB7F755"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w:t>
            </w:r>
          </w:p>
        </w:tc>
        <w:tc>
          <w:tcPr>
            <w:tcW w:w="336" w:type="pct"/>
            <w:vAlign w:val="center"/>
          </w:tcPr>
          <w:p w14:paraId="2E98638D" w14:textId="77777777" w:rsidR="00AB0A3F" w:rsidRDefault="00AB0A3F">
            <w:pPr>
              <w:pStyle w:val="affffffffffff4"/>
              <w:ind w:firstLineChars="0" w:firstLine="0"/>
              <w:jc w:val="center"/>
              <w:rPr>
                <w:rFonts w:hAnsi="宋体" w:cs="宋体"/>
                <w:sz w:val="18"/>
                <w:szCs w:val="18"/>
              </w:rPr>
            </w:pPr>
          </w:p>
        </w:tc>
        <w:tc>
          <w:tcPr>
            <w:tcW w:w="301" w:type="pct"/>
            <w:vAlign w:val="center"/>
          </w:tcPr>
          <w:p w14:paraId="272FF2BD" w14:textId="77777777" w:rsidR="00AB0A3F" w:rsidRDefault="00AB0A3F">
            <w:pPr>
              <w:pStyle w:val="affffffffffff4"/>
              <w:ind w:firstLineChars="0" w:firstLine="0"/>
              <w:jc w:val="center"/>
              <w:rPr>
                <w:rFonts w:hAnsi="宋体" w:cs="宋体"/>
                <w:sz w:val="18"/>
                <w:szCs w:val="18"/>
              </w:rPr>
            </w:pPr>
          </w:p>
        </w:tc>
        <w:tc>
          <w:tcPr>
            <w:tcW w:w="282" w:type="pct"/>
            <w:vAlign w:val="center"/>
          </w:tcPr>
          <w:p w14:paraId="75800051" w14:textId="77777777" w:rsidR="00AB0A3F" w:rsidRDefault="00AB0A3F">
            <w:pPr>
              <w:pStyle w:val="affffffffffff4"/>
              <w:ind w:firstLineChars="0" w:firstLine="0"/>
              <w:jc w:val="center"/>
              <w:rPr>
                <w:rFonts w:hAnsi="宋体" w:cs="宋体"/>
                <w:sz w:val="18"/>
                <w:szCs w:val="18"/>
              </w:rPr>
            </w:pPr>
          </w:p>
        </w:tc>
        <w:tc>
          <w:tcPr>
            <w:tcW w:w="316" w:type="pct"/>
            <w:vAlign w:val="center"/>
          </w:tcPr>
          <w:p w14:paraId="4A992474"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25-</w:t>
            </w:r>
          </w:p>
          <w:p w14:paraId="701847E3"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30</w:t>
            </w:r>
          </w:p>
        </w:tc>
        <w:tc>
          <w:tcPr>
            <w:tcW w:w="287" w:type="pct"/>
            <w:vAlign w:val="center"/>
          </w:tcPr>
          <w:p w14:paraId="6E8AAFD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6</w:t>
            </w:r>
          </w:p>
        </w:tc>
        <w:tc>
          <w:tcPr>
            <w:tcW w:w="282" w:type="pct"/>
            <w:vAlign w:val="center"/>
          </w:tcPr>
          <w:p w14:paraId="5987FBE8" w14:textId="77777777" w:rsidR="00AB0A3F" w:rsidRDefault="00000000">
            <w:pPr>
              <w:pStyle w:val="affffffffffff4"/>
              <w:ind w:firstLineChars="0" w:firstLine="0"/>
              <w:jc w:val="center"/>
              <w:rPr>
                <w:rFonts w:hAnsi="宋体" w:cs="宋体"/>
                <w:sz w:val="18"/>
                <w:szCs w:val="18"/>
              </w:rPr>
            </w:pPr>
            <w:r>
              <w:rPr>
                <w:rFonts w:hAnsi="宋体" w:cs="宋体"/>
                <w:sz w:val="18"/>
                <w:szCs w:val="18"/>
              </w:rPr>
              <w:t>10</w:t>
            </w:r>
          </w:p>
        </w:tc>
        <w:tc>
          <w:tcPr>
            <w:tcW w:w="222" w:type="pct"/>
            <w:vAlign w:val="center"/>
          </w:tcPr>
          <w:p w14:paraId="50D7CD6B" w14:textId="77777777" w:rsidR="00AB0A3F" w:rsidRDefault="00AB0A3F">
            <w:pPr>
              <w:pStyle w:val="affffffffffff4"/>
              <w:ind w:firstLineChars="0" w:firstLine="0"/>
              <w:jc w:val="center"/>
              <w:rPr>
                <w:rFonts w:hAnsi="宋体" w:cs="宋体"/>
                <w:sz w:val="18"/>
                <w:szCs w:val="18"/>
              </w:rPr>
            </w:pPr>
          </w:p>
        </w:tc>
        <w:tc>
          <w:tcPr>
            <w:tcW w:w="297" w:type="pct"/>
            <w:vAlign w:val="center"/>
          </w:tcPr>
          <w:p w14:paraId="01F06F6C" w14:textId="77777777" w:rsidR="00AB0A3F" w:rsidRDefault="00AB0A3F">
            <w:pPr>
              <w:pStyle w:val="affffffffffff4"/>
              <w:ind w:firstLineChars="0" w:firstLine="0"/>
              <w:jc w:val="center"/>
              <w:rPr>
                <w:rFonts w:hAnsi="宋体" w:cs="宋体"/>
                <w:sz w:val="18"/>
                <w:szCs w:val="18"/>
              </w:rPr>
            </w:pPr>
          </w:p>
        </w:tc>
        <w:tc>
          <w:tcPr>
            <w:tcW w:w="277" w:type="pct"/>
            <w:vAlign w:val="center"/>
          </w:tcPr>
          <w:p w14:paraId="7FEF24C6" w14:textId="77777777" w:rsidR="00AB0A3F" w:rsidRDefault="00AB0A3F">
            <w:pPr>
              <w:pStyle w:val="affffffffffff4"/>
              <w:ind w:firstLineChars="0" w:firstLine="0"/>
              <w:jc w:val="center"/>
              <w:rPr>
                <w:rFonts w:hAnsi="宋体" w:cs="宋体"/>
                <w:sz w:val="18"/>
                <w:szCs w:val="18"/>
              </w:rPr>
            </w:pPr>
          </w:p>
        </w:tc>
        <w:tc>
          <w:tcPr>
            <w:tcW w:w="351" w:type="pct"/>
            <w:vAlign w:val="center"/>
          </w:tcPr>
          <w:p w14:paraId="1462B606" w14:textId="77777777" w:rsidR="00AB0A3F" w:rsidRDefault="00AB0A3F">
            <w:pPr>
              <w:pStyle w:val="affffffffffff4"/>
              <w:ind w:firstLineChars="0" w:firstLine="0"/>
              <w:jc w:val="center"/>
              <w:rPr>
                <w:rFonts w:hAnsi="宋体" w:cs="宋体"/>
                <w:sz w:val="18"/>
                <w:szCs w:val="18"/>
              </w:rPr>
            </w:pPr>
          </w:p>
        </w:tc>
        <w:tc>
          <w:tcPr>
            <w:tcW w:w="287" w:type="pct"/>
            <w:vAlign w:val="center"/>
          </w:tcPr>
          <w:p w14:paraId="29EDB290" w14:textId="77777777" w:rsidR="00AB0A3F" w:rsidRDefault="00AB0A3F">
            <w:pPr>
              <w:pStyle w:val="affffffffffff4"/>
              <w:ind w:firstLineChars="0" w:firstLine="0"/>
              <w:jc w:val="center"/>
              <w:rPr>
                <w:rFonts w:hAnsi="宋体" w:cs="宋体"/>
                <w:sz w:val="18"/>
                <w:szCs w:val="18"/>
              </w:rPr>
            </w:pPr>
          </w:p>
        </w:tc>
        <w:tc>
          <w:tcPr>
            <w:tcW w:w="291" w:type="pct"/>
            <w:vAlign w:val="center"/>
          </w:tcPr>
          <w:p w14:paraId="1EE80280" w14:textId="77777777" w:rsidR="00AB0A3F" w:rsidRDefault="00AB0A3F">
            <w:pPr>
              <w:pStyle w:val="affffffffffff4"/>
              <w:ind w:firstLineChars="0" w:firstLine="0"/>
              <w:jc w:val="center"/>
              <w:rPr>
                <w:rFonts w:hAnsi="宋体" w:cs="宋体"/>
                <w:sz w:val="18"/>
                <w:szCs w:val="18"/>
              </w:rPr>
            </w:pPr>
          </w:p>
        </w:tc>
      </w:tr>
      <w:tr w:rsidR="00AB0A3F" w14:paraId="7F9AC4EE" w14:textId="77777777">
        <w:tc>
          <w:tcPr>
            <w:tcW w:w="544" w:type="pct"/>
            <w:vAlign w:val="center"/>
          </w:tcPr>
          <w:p w14:paraId="3E7FC418"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合计</w:t>
            </w:r>
          </w:p>
        </w:tc>
        <w:tc>
          <w:tcPr>
            <w:tcW w:w="336" w:type="pct"/>
            <w:vAlign w:val="center"/>
          </w:tcPr>
          <w:p w14:paraId="4692A1C3"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450-</w:t>
            </w:r>
          </w:p>
          <w:p w14:paraId="025495E7"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600</w:t>
            </w:r>
          </w:p>
        </w:tc>
        <w:tc>
          <w:tcPr>
            <w:tcW w:w="301" w:type="pct"/>
            <w:vAlign w:val="center"/>
          </w:tcPr>
          <w:p w14:paraId="02076D27" w14:textId="77777777" w:rsidR="00AB0A3F" w:rsidRDefault="00000000">
            <w:pPr>
              <w:pStyle w:val="affffffffffff4"/>
              <w:ind w:firstLineChars="0" w:firstLine="0"/>
              <w:jc w:val="center"/>
              <w:rPr>
                <w:rFonts w:hAnsi="宋体" w:cs="宋体"/>
                <w:sz w:val="18"/>
                <w:szCs w:val="18"/>
              </w:rPr>
            </w:pPr>
            <w:r>
              <w:rPr>
                <w:rFonts w:hAnsi="宋体" w:cs="宋体"/>
                <w:sz w:val="18"/>
                <w:szCs w:val="18"/>
              </w:rPr>
              <w:t>3</w:t>
            </w:r>
            <w:r>
              <w:rPr>
                <w:rFonts w:hAnsi="宋体" w:cs="宋体" w:hint="eastAsia"/>
                <w:sz w:val="18"/>
                <w:szCs w:val="18"/>
              </w:rPr>
              <w:t>4-</w:t>
            </w:r>
          </w:p>
          <w:p w14:paraId="71F3276A"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36</w:t>
            </w:r>
          </w:p>
        </w:tc>
        <w:tc>
          <w:tcPr>
            <w:tcW w:w="282" w:type="pct"/>
            <w:vAlign w:val="center"/>
          </w:tcPr>
          <w:p w14:paraId="183C11D4" w14:textId="77777777" w:rsidR="00AB0A3F" w:rsidRDefault="00AB0A3F">
            <w:pPr>
              <w:pStyle w:val="affffffffffff4"/>
              <w:ind w:firstLineChars="0" w:firstLine="0"/>
              <w:jc w:val="center"/>
              <w:rPr>
                <w:rFonts w:hAnsi="宋体" w:cs="宋体"/>
                <w:sz w:val="18"/>
                <w:szCs w:val="18"/>
              </w:rPr>
            </w:pPr>
          </w:p>
        </w:tc>
        <w:tc>
          <w:tcPr>
            <w:tcW w:w="336" w:type="pct"/>
            <w:vAlign w:val="center"/>
          </w:tcPr>
          <w:p w14:paraId="5384BBD2"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120-</w:t>
            </w:r>
          </w:p>
          <w:p w14:paraId="26263DE8"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190</w:t>
            </w:r>
          </w:p>
        </w:tc>
        <w:tc>
          <w:tcPr>
            <w:tcW w:w="301" w:type="pct"/>
            <w:vAlign w:val="center"/>
          </w:tcPr>
          <w:p w14:paraId="2421C639"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13-</w:t>
            </w:r>
          </w:p>
          <w:p w14:paraId="3EBE437C"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14</w:t>
            </w:r>
          </w:p>
        </w:tc>
        <w:tc>
          <w:tcPr>
            <w:tcW w:w="282" w:type="pct"/>
            <w:vAlign w:val="center"/>
          </w:tcPr>
          <w:p w14:paraId="242FD087" w14:textId="77777777" w:rsidR="00AB0A3F" w:rsidRDefault="00AB0A3F">
            <w:pPr>
              <w:pStyle w:val="affffffffffff4"/>
              <w:ind w:firstLineChars="0" w:firstLine="0"/>
              <w:jc w:val="center"/>
              <w:rPr>
                <w:rFonts w:hAnsi="宋体" w:cs="宋体"/>
                <w:sz w:val="18"/>
                <w:szCs w:val="18"/>
              </w:rPr>
            </w:pPr>
          </w:p>
        </w:tc>
        <w:tc>
          <w:tcPr>
            <w:tcW w:w="316" w:type="pct"/>
            <w:vAlign w:val="center"/>
          </w:tcPr>
          <w:p w14:paraId="595F94C5"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470-</w:t>
            </w:r>
          </w:p>
          <w:p w14:paraId="42DB3F94"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670</w:t>
            </w:r>
          </w:p>
        </w:tc>
        <w:tc>
          <w:tcPr>
            <w:tcW w:w="287" w:type="pct"/>
            <w:vAlign w:val="center"/>
          </w:tcPr>
          <w:p w14:paraId="7022EDD3"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24-</w:t>
            </w:r>
          </w:p>
          <w:p w14:paraId="070AA86C"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27</w:t>
            </w:r>
          </w:p>
        </w:tc>
        <w:tc>
          <w:tcPr>
            <w:tcW w:w="282" w:type="pct"/>
            <w:vAlign w:val="center"/>
          </w:tcPr>
          <w:p w14:paraId="3EEBF8F2" w14:textId="77777777" w:rsidR="00AB0A3F" w:rsidRDefault="00AB0A3F">
            <w:pPr>
              <w:pStyle w:val="affffffffffff4"/>
              <w:ind w:firstLineChars="0" w:firstLine="0"/>
              <w:jc w:val="center"/>
              <w:rPr>
                <w:rFonts w:hAnsi="宋体" w:cs="宋体"/>
                <w:sz w:val="18"/>
                <w:szCs w:val="18"/>
              </w:rPr>
            </w:pPr>
          </w:p>
        </w:tc>
        <w:tc>
          <w:tcPr>
            <w:tcW w:w="222" w:type="pct"/>
            <w:vAlign w:val="center"/>
          </w:tcPr>
          <w:p w14:paraId="7DBA4137"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90</w:t>
            </w:r>
          </w:p>
        </w:tc>
        <w:tc>
          <w:tcPr>
            <w:tcW w:w="297" w:type="pct"/>
            <w:vAlign w:val="center"/>
          </w:tcPr>
          <w:p w14:paraId="6D64CAFF"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8</w:t>
            </w:r>
          </w:p>
        </w:tc>
        <w:tc>
          <w:tcPr>
            <w:tcW w:w="277" w:type="pct"/>
            <w:vAlign w:val="center"/>
          </w:tcPr>
          <w:p w14:paraId="4ECC87C1" w14:textId="77777777" w:rsidR="00AB0A3F" w:rsidRDefault="00AB0A3F">
            <w:pPr>
              <w:pStyle w:val="affffffffffff4"/>
              <w:ind w:firstLineChars="0" w:firstLine="0"/>
              <w:jc w:val="center"/>
              <w:rPr>
                <w:rFonts w:hAnsi="宋体" w:cs="宋体"/>
                <w:sz w:val="18"/>
                <w:szCs w:val="18"/>
              </w:rPr>
            </w:pPr>
          </w:p>
        </w:tc>
        <w:tc>
          <w:tcPr>
            <w:tcW w:w="351" w:type="pct"/>
            <w:vAlign w:val="center"/>
          </w:tcPr>
          <w:p w14:paraId="1780DF57"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1000-</w:t>
            </w:r>
          </w:p>
          <w:p w14:paraId="4604D97B"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1500</w:t>
            </w:r>
          </w:p>
        </w:tc>
        <w:tc>
          <w:tcPr>
            <w:tcW w:w="287" w:type="pct"/>
            <w:vAlign w:val="center"/>
          </w:tcPr>
          <w:p w14:paraId="43182B76"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15-</w:t>
            </w:r>
          </w:p>
          <w:p w14:paraId="1148174D" w14:textId="77777777" w:rsidR="00AB0A3F" w:rsidRDefault="00000000">
            <w:pPr>
              <w:pStyle w:val="affffffffffff4"/>
              <w:ind w:firstLineChars="0" w:firstLine="0"/>
              <w:jc w:val="center"/>
              <w:rPr>
                <w:rFonts w:hAnsi="宋体" w:cs="宋体"/>
                <w:sz w:val="18"/>
                <w:szCs w:val="18"/>
              </w:rPr>
            </w:pPr>
            <w:r>
              <w:rPr>
                <w:rFonts w:hAnsi="宋体" w:cs="宋体" w:hint="eastAsia"/>
                <w:sz w:val="18"/>
                <w:szCs w:val="18"/>
              </w:rPr>
              <w:t>16</w:t>
            </w:r>
          </w:p>
        </w:tc>
        <w:tc>
          <w:tcPr>
            <w:tcW w:w="291" w:type="pct"/>
            <w:vAlign w:val="center"/>
          </w:tcPr>
          <w:p w14:paraId="15B298C0" w14:textId="77777777" w:rsidR="00AB0A3F" w:rsidRDefault="00AB0A3F">
            <w:pPr>
              <w:pStyle w:val="affffffffffff4"/>
              <w:ind w:firstLineChars="0" w:firstLine="0"/>
              <w:jc w:val="center"/>
              <w:rPr>
                <w:rFonts w:hAnsi="宋体" w:cs="宋体"/>
                <w:sz w:val="18"/>
                <w:szCs w:val="18"/>
              </w:rPr>
            </w:pPr>
          </w:p>
        </w:tc>
      </w:tr>
    </w:tbl>
    <w:p w14:paraId="6F81CDBA" w14:textId="77777777" w:rsidR="00AB0A3F" w:rsidRDefault="00AB0A3F">
      <w:pPr>
        <w:pStyle w:val="affffffffffff4"/>
        <w:rPr>
          <w:rFonts w:ascii="黑体" w:eastAsia="黑体" w:hAnsi="黑体" w:cs="黑体"/>
        </w:rPr>
      </w:pPr>
    </w:p>
    <w:p w14:paraId="61BE4EBB" w14:textId="77777777" w:rsidR="00AB0A3F" w:rsidRDefault="00AB0A3F">
      <w:pPr>
        <w:pStyle w:val="affffffffffff4"/>
        <w:ind w:firstLineChars="0" w:firstLine="0"/>
        <w:rPr>
          <w:rFonts w:ascii="黑体" w:eastAsia="黑体" w:hAnsi="Calibri"/>
          <w:szCs w:val="21"/>
        </w:rPr>
      </w:pPr>
    </w:p>
    <w:p w14:paraId="5CDF4701" w14:textId="77777777" w:rsidR="00AB0A3F" w:rsidRDefault="00000000">
      <w:pPr>
        <w:pStyle w:val="af3"/>
        <w:numPr>
          <w:ilvl w:val="1"/>
          <w:numId w:val="0"/>
        </w:numPr>
        <w:spacing w:before="120" w:after="120"/>
      </w:pPr>
      <w:r>
        <w:rPr>
          <w:rFonts w:hint="eastAsia"/>
        </w:rPr>
        <w:lastRenderedPageBreak/>
        <w:t>5.4树体管理技术</w:t>
      </w:r>
    </w:p>
    <w:p w14:paraId="7CB3E0DA" w14:textId="77777777" w:rsidR="00AB0A3F" w:rsidRDefault="00000000">
      <w:pPr>
        <w:pStyle w:val="af3"/>
        <w:numPr>
          <w:ilvl w:val="0"/>
          <w:numId w:val="0"/>
        </w:numPr>
        <w:spacing w:before="120" w:after="120"/>
      </w:pPr>
      <w:r>
        <w:rPr>
          <w:rFonts w:hint="eastAsia"/>
        </w:rPr>
        <w:t>5.4.1吸芽管理</w:t>
      </w:r>
    </w:p>
    <w:p w14:paraId="1BC61631" w14:textId="77777777" w:rsidR="00AB0A3F" w:rsidRDefault="00000000">
      <w:pPr>
        <w:pStyle w:val="affffffffffff4"/>
      </w:pPr>
      <w:r>
        <w:rPr>
          <w:rFonts w:hint="eastAsia"/>
        </w:rPr>
        <w:t>除芽、留芽方法按NY/T 5022的规定执行。</w:t>
      </w:r>
    </w:p>
    <w:p w14:paraId="194E072E" w14:textId="77777777" w:rsidR="00AB0A3F" w:rsidRDefault="00000000">
      <w:pPr>
        <w:pStyle w:val="af3"/>
        <w:numPr>
          <w:ilvl w:val="0"/>
          <w:numId w:val="0"/>
        </w:numPr>
        <w:spacing w:before="120" w:after="120"/>
      </w:pPr>
      <w:r>
        <w:rPr>
          <w:rFonts w:hint="eastAsia"/>
        </w:rPr>
        <w:t>5.4.2枯萎病病株处理</w:t>
      </w:r>
    </w:p>
    <w:p w14:paraId="61763E16" w14:textId="77777777" w:rsidR="00AB0A3F" w:rsidRDefault="00000000">
      <w:pPr>
        <w:pStyle w:val="affffffffffff4"/>
      </w:pPr>
      <w:r>
        <w:rPr>
          <w:rFonts w:hint="eastAsia"/>
        </w:rPr>
        <w:t>按照DB45/T 2288的规定执行。</w:t>
      </w:r>
    </w:p>
    <w:p w14:paraId="1038ABAF" w14:textId="77777777" w:rsidR="00AB0A3F" w:rsidRDefault="00000000">
      <w:pPr>
        <w:pStyle w:val="af3"/>
        <w:numPr>
          <w:ilvl w:val="0"/>
          <w:numId w:val="0"/>
        </w:numPr>
        <w:spacing w:before="120" w:after="120"/>
      </w:pPr>
      <w:r>
        <w:rPr>
          <w:rFonts w:hint="eastAsia"/>
        </w:rPr>
        <w:t>5.4.3套袋</w:t>
      </w:r>
    </w:p>
    <w:p w14:paraId="691F1C4F" w14:textId="77777777" w:rsidR="00AB0A3F" w:rsidRDefault="00000000">
      <w:pPr>
        <w:pStyle w:val="affffffffffff4"/>
        <w:rPr>
          <w:color w:val="FF0000"/>
        </w:rPr>
      </w:pPr>
      <w:r>
        <w:rPr>
          <w:rFonts w:hint="eastAsia"/>
        </w:rPr>
        <w:t>用上部带有可闭合上下圆圈的长1.2</w:t>
      </w:r>
      <w:r>
        <w:rPr>
          <w:rFonts w:hAnsi="宋体" w:cs="宋体" w:hint="eastAsia"/>
          <w:szCs w:val="21"/>
        </w:rPr>
        <w:t>-</w:t>
      </w:r>
      <w:r>
        <w:rPr>
          <w:rFonts w:hint="eastAsia"/>
        </w:rPr>
        <w:t>2 m的不锈钢伸缩套袋器进行植株套袋。套袋的材料及时间按NY/T 5022的规定执行。</w:t>
      </w:r>
    </w:p>
    <w:p w14:paraId="698DE454" w14:textId="77777777" w:rsidR="00AB0A3F" w:rsidRDefault="00000000">
      <w:pPr>
        <w:pStyle w:val="af3"/>
        <w:numPr>
          <w:ilvl w:val="0"/>
          <w:numId w:val="0"/>
        </w:numPr>
        <w:spacing w:before="120" w:after="120"/>
      </w:pPr>
      <w:r>
        <w:rPr>
          <w:rFonts w:hint="eastAsia"/>
        </w:rPr>
        <w:t>5.4.4立桩防风</w:t>
      </w:r>
    </w:p>
    <w:p w14:paraId="037D5E5C" w14:textId="77777777" w:rsidR="00AB0A3F" w:rsidRDefault="00000000">
      <w:pPr>
        <w:pStyle w:val="affffffffffff4"/>
        <w:rPr>
          <w:rStyle w:val="fontstyle01"/>
          <w:rFonts w:hint="default"/>
          <w:color w:val="auto"/>
          <w:szCs w:val="21"/>
        </w:rPr>
      </w:pPr>
      <w:r>
        <w:rPr>
          <w:rFonts w:hint="eastAsia"/>
        </w:rPr>
        <w:t>选用坚硬的竹子或木条作蕉桩。立桩在抽蕾前或抽蕾后进行。抽蕾前立桩时，用机械打桩器在距蕉头20 cm处打洞,洞深40 cm，将蕉桩竖入洞中并压紧，然后用塑料片绳等将假茎绑牢于蕉桩上，在抽蕾后应调节蕉桩不与花蕾(果穗)接触；抽蕾后立桩时,应将蕉桩立于假茎与蕉蕾(果穗)的另一侧或蕉蕾的侧边，避免蕉桩与果实接触，蕉桩上部绑牢于果轴上。</w:t>
      </w:r>
    </w:p>
    <w:p w14:paraId="7B999BDA" w14:textId="77777777" w:rsidR="00AB0A3F" w:rsidRDefault="00000000">
      <w:pPr>
        <w:pStyle w:val="af3"/>
        <w:numPr>
          <w:ilvl w:val="0"/>
          <w:numId w:val="0"/>
        </w:numPr>
        <w:spacing w:before="120" w:after="120"/>
      </w:pPr>
      <w:r>
        <w:rPr>
          <w:rFonts w:hint="eastAsia"/>
        </w:rPr>
        <w:t>5.4.5其它</w:t>
      </w:r>
    </w:p>
    <w:p w14:paraId="4EFCEF62" w14:textId="77777777" w:rsidR="00AB0A3F" w:rsidRDefault="00000000">
      <w:pPr>
        <w:pStyle w:val="affffffffffff4"/>
      </w:pPr>
      <w:r>
        <w:rPr>
          <w:rFonts w:hint="eastAsia"/>
        </w:rPr>
        <w:t>按NY/T 5022的规定执行。</w:t>
      </w:r>
    </w:p>
    <w:p w14:paraId="58785FBC" w14:textId="77777777" w:rsidR="00AB0A3F" w:rsidRDefault="00000000">
      <w:pPr>
        <w:pStyle w:val="af3"/>
        <w:numPr>
          <w:ilvl w:val="1"/>
          <w:numId w:val="0"/>
        </w:numPr>
        <w:spacing w:before="120" w:after="120"/>
      </w:pPr>
      <w:r>
        <w:rPr>
          <w:rFonts w:hint="eastAsia"/>
        </w:rPr>
        <w:t>5.5其它规范管理</w:t>
      </w:r>
    </w:p>
    <w:p w14:paraId="1CFDA709" w14:textId="77777777" w:rsidR="00AB0A3F" w:rsidRDefault="00000000">
      <w:pPr>
        <w:pStyle w:val="af2"/>
        <w:numPr>
          <w:ilvl w:val="0"/>
          <w:numId w:val="0"/>
        </w:numPr>
        <w:spacing w:before="240" w:after="240"/>
      </w:pPr>
      <w:r>
        <w:rPr>
          <w:rFonts w:hint="eastAsia"/>
        </w:rPr>
        <w:t>5.5.1病虫害防治</w:t>
      </w:r>
    </w:p>
    <w:p w14:paraId="49FDC1C9" w14:textId="77777777" w:rsidR="00AB0A3F" w:rsidRDefault="00000000" w:rsidP="00646F7E">
      <w:pPr>
        <w:pStyle w:val="affffff"/>
        <w:ind w:firstLine="420"/>
      </w:pPr>
      <w:r>
        <w:t>香蕉蓟马高效精准用药技术</w:t>
      </w:r>
      <w:r>
        <w:t>—</w:t>
      </w:r>
      <w:r>
        <w:t>花蕾注射施药法</w:t>
      </w:r>
    </w:p>
    <w:p w14:paraId="27001ABB" w14:textId="77777777" w:rsidR="00AB0A3F" w:rsidRDefault="00000000" w:rsidP="00646F7E">
      <w:pPr>
        <w:pStyle w:val="affffff"/>
        <w:ind w:firstLine="420"/>
      </w:pPr>
      <w:r>
        <w:rPr>
          <w:rFonts w:hint="eastAsia"/>
        </w:rPr>
        <w:t>a)</w:t>
      </w:r>
      <w:r>
        <w:t>寻找蕾</w:t>
      </w:r>
      <w:r>
        <w:rPr>
          <w:rFonts w:hint="eastAsia"/>
        </w:rPr>
        <w:t>苞</w:t>
      </w:r>
      <w:r>
        <w:t>：香蕉抽蕾时，连续2天全园寻找现蕾蕉树，以红绳标记蕉树，便于注射施药时寻找。</w:t>
      </w:r>
    </w:p>
    <w:p w14:paraId="4A0E4230" w14:textId="77777777" w:rsidR="00AB0A3F" w:rsidRDefault="00000000" w:rsidP="00646F7E">
      <w:pPr>
        <w:pStyle w:val="affffff"/>
        <w:ind w:firstLine="420"/>
      </w:pPr>
      <w:r>
        <w:rPr>
          <w:rFonts w:hint="eastAsia"/>
        </w:rPr>
        <w:t>b)</w:t>
      </w:r>
      <w:r>
        <w:t>药物选配：第3天时须选用吡虫啉+螺虫乙酯，或吡虫啉+阿维菌素</w:t>
      </w:r>
      <w:r>
        <w:rPr>
          <w:rFonts w:hint="eastAsia"/>
        </w:rPr>
        <w:t>，</w:t>
      </w:r>
      <w:r>
        <w:t>吡虫啉+甲维盐等稀释至1500</w:t>
      </w:r>
      <w:r>
        <w:rPr>
          <w:rFonts w:hint="eastAsia"/>
        </w:rPr>
        <w:t>～</w:t>
      </w:r>
      <w:r>
        <w:t>2000 倍药液。</w:t>
      </w:r>
    </w:p>
    <w:p w14:paraId="200E0581" w14:textId="77777777" w:rsidR="00AB0A3F" w:rsidRDefault="00000000" w:rsidP="00646F7E">
      <w:pPr>
        <w:pStyle w:val="affffff"/>
        <w:ind w:firstLine="420"/>
      </w:pPr>
      <w:r>
        <w:rPr>
          <w:rFonts w:hint="eastAsia"/>
        </w:rPr>
        <w:t>c)</w:t>
      </w:r>
      <w:r>
        <w:t>专业注射施药：第3天时利用专业注射器对红绳标记的香蕉花蕾进行施药。注射位置：蕾包尖以下5</w:t>
      </w:r>
      <w:r>
        <w:rPr>
          <w:rFonts w:cs="宋体" w:hint="eastAsia"/>
        </w:rPr>
        <w:t>-</w:t>
      </w:r>
      <w:r>
        <w:t>10</w:t>
      </w:r>
      <w:r>
        <w:rPr>
          <w:rFonts w:hint="eastAsia"/>
        </w:rPr>
        <w:t xml:space="preserve"> </w:t>
      </w:r>
      <w:r>
        <w:t>cm。注射药量：持续注射</w:t>
      </w:r>
      <w:r>
        <w:rPr>
          <w:rFonts w:hint="eastAsia"/>
        </w:rPr>
        <w:t>4</w:t>
      </w:r>
      <w:r>
        <w:t>秒约</w:t>
      </w:r>
      <w:r>
        <w:rPr>
          <w:rFonts w:hint="eastAsia"/>
        </w:rPr>
        <w:t>8</w:t>
      </w:r>
      <w:r>
        <w:t>0</w:t>
      </w:r>
      <w:r>
        <w:rPr>
          <w:rFonts w:cs="宋体" w:hint="eastAsia"/>
        </w:rPr>
        <w:t>-</w:t>
      </w:r>
      <w:r>
        <w:rPr>
          <w:rFonts w:hint="eastAsia"/>
        </w:rPr>
        <w:t>10</w:t>
      </w:r>
      <w:r>
        <w:t>0</w:t>
      </w:r>
      <w:r>
        <w:rPr>
          <w:rFonts w:hint="eastAsia"/>
        </w:rPr>
        <w:t xml:space="preserve"> </w:t>
      </w:r>
      <w:r>
        <w:t>m</w:t>
      </w:r>
      <w:r>
        <w:rPr>
          <w:rFonts w:hint="eastAsia"/>
        </w:rPr>
        <w:t>L/株</w:t>
      </w:r>
      <w:r>
        <w:t>。注射次数：1</w:t>
      </w:r>
      <w:r>
        <w:rPr>
          <w:rFonts w:hint="eastAsia"/>
        </w:rPr>
        <w:t xml:space="preserve"> </w:t>
      </w:r>
      <w:r>
        <w:t>次/株。</w:t>
      </w:r>
    </w:p>
    <w:p w14:paraId="54F5E613" w14:textId="77777777" w:rsidR="00AB0A3F" w:rsidRDefault="00000000" w:rsidP="00646F7E">
      <w:pPr>
        <w:pStyle w:val="affffff"/>
        <w:ind w:firstLine="420"/>
      </w:pPr>
      <w:r>
        <w:rPr>
          <w:rFonts w:hAnsi="Calibri" w:hint="eastAsia"/>
        </w:rPr>
        <w:t>其它病虫防治按NY/T 1475-2021、</w:t>
      </w:r>
      <w:r>
        <w:rPr>
          <w:rFonts w:hint="eastAsia"/>
        </w:rPr>
        <w:t>NY/T 5022的规定执行。</w:t>
      </w:r>
    </w:p>
    <w:p w14:paraId="78885A4A" w14:textId="77777777" w:rsidR="00AB0A3F" w:rsidRDefault="00000000">
      <w:pPr>
        <w:pStyle w:val="af2"/>
        <w:numPr>
          <w:ilvl w:val="0"/>
          <w:numId w:val="0"/>
        </w:numPr>
        <w:spacing w:before="240" w:after="240"/>
      </w:pPr>
      <w:r>
        <w:rPr>
          <w:rFonts w:hint="eastAsia"/>
        </w:rPr>
        <w:t>5.5.2生产周期及轮作制度</w:t>
      </w:r>
    </w:p>
    <w:p w14:paraId="21FCBE99" w14:textId="77777777" w:rsidR="00AB0A3F" w:rsidRDefault="00000000" w:rsidP="00646F7E">
      <w:pPr>
        <w:pStyle w:val="affffff"/>
        <w:ind w:firstLine="420"/>
      </w:pPr>
      <w:r>
        <w:rPr>
          <w:rFonts w:hint="eastAsia"/>
        </w:rPr>
        <w:t>按NY/T 5022的规定执行。</w:t>
      </w:r>
    </w:p>
    <w:p w14:paraId="7828B4D7" w14:textId="77777777" w:rsidR="00AB0A3F" w:rsidRDefault="00000000">
      <w:pPr>
        <w:pStyle w:val="af2"/>
        <w:numPr>
          <w:ilvl w:val="0"/>
          <w:numId w:val="0"/>
        </w:numPr>
        <w:spacing w:before="240" w:after="240"/>
      </w:pPr>
      <w:r>
        <w:rPr>
          <w:rFonts w:hint="eastAsia"/>
        </w:rPr>
        <w:t>5.5.3采收</w:t>
      </w:r>
    </w:p>
    <w:p w14:paraId="4CAEA453" w14:textId="77777777" w:rsidR="00AB0A3F" w:rsidRDefault="00000000" w:rsidP="00646F7E">
      <w:pPr>
        <w:pStyle w:val="affffff"/>
        <w:ind w:firstLine="420"/>
      </w:pPr>
      <w:r>
        <w:rPr>
          <w:rFonts w:hint="eastAsia"/>
        </w:rPr>
        <w:t>按NY/T 5022的规定执行。</w:t>
      </w:r>
    </w:p>
    <w:p w14:paraId="62E2E6AE" w14:textId="77777777" w:rsidR="00AB0A3F" w:rsidRDefault="00000000">
      <w:pPr>
        <w:pStyle w:val="af2"/>
        <w:numPr>
          <w:ilvl w:val="0"/>
          <w:numId w:val="0"/>
        </w:numPr>
        <w:spacing w:before="240" w:after="240"/>
      </w:pPr>
      <w:bookmarkStart w:id="157" w:name="_Toc520935430"/>
      <w:bookmarkStart w:id="158" w:name="_Toc388523330"/>
      <w:bookmarkStart w:id="159" w:name="_Toc395286083"/>
      <w:bookmarkStart w:id="160" w:name="_Toc402532943"/>
      <w:bookmarkStart w:id="161" w:name="_Toc388523367"/>
      <w:bookmarkStart w:id="162" w:name="_Toc402532879"/>
      <w:bookmarkStart w:id="163" w:name="_Toc520869547"/>
      <w:bookmarkStart w:id="164" w:name="_Toc402857351"/>
      <w:bookmarkStart w:id="165" w:name="_Toc520934143"/>
      <w:bookmarkStart w:id="166" w:name="_Toc402521087"/>
      <w:bookmarkStart w:id="167" w:name="_Toc388523246"/>
      <w:bookmarkStart w:id="168" w:name="_Toc520834825"/>
      <w:bookmarkStart w:id="169" w:name="_Toc402857430"/>
      <w:bookmarkStart w:id="170" w:name="_Toc520934211"/>
      <w:bookmarkStart w:id="171" w:name="_Toc521085453"/>
      <w:bookmarkStart w:id="172" w:name="_Toc521086014"/>
      <w:bookmarkStart w:id="173" w:name="_Toc397587106"/>
      <w:bookmarkStart w:id="174" w:name="_Toc520834699"/>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rPr>
        <w:t>6  生</w:t>
      </w:r>
      <w:r>
        <w:rPr>
          <w:rFonts w:hAnsi="Calibri" w:hint="eastAsia"/>
        </w:rPr>
        <w:t>产档案</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5B89BF2" w14:textId="77777777" w:rsidR="00AB0A3F" w:rsidRDefault="00000000" w:rsidP="00646F7E">
      <w:pPr>
        <w:pStyle w:val="affffff"/>
        <w:ind w:firstLine="420"/>
      </w:pPr>
      <w:r>
        <w:rPr>
          <w:rFonts w:hint="eastAsia"/>
        </w:rPr>
        <w:t>对生产技术、病虫害防治和采收各环节所采取的措施进行详细记录，建立田间生产档案。</w:t>
      </w:r>
    </w:p>
    <w:p w14:paraId="06435AA0" w14:textId="77777777" w:rsidR="00AB0A3F" w:rsidRDefault="00AB0A3F">
      <w:pPr>
        <w:pStyle w:val="affffffffffff4"/>
        <w:ind w:firstLineChars="0" w:firstLine="0"/>
        <w:rPr>
          <w:color w:val="000000"/>
        </w:rPr>
      </w:pPr>
    </w:p>
    <w:p w14:paraId="60F85915" w14:textId="77777777" w:rsidR="00AB0A3F" w:rsidRDefault="00AB0A3F">
      <w:pPr>
        <w:pStyle w:val="affffffffffff4"/>
        <w:ind w:firstLineChars="0" w:firstLine="0"/>
        <w:rPr>
          <w:rStyle w:val="fontstyle01"/>
          <w:rFonts w:hint="default"/>
          <w:color w:val="auto"/>
          <w:sz w:val="21"/>
          <w:szCs w:val="21"/>
        </w:rPr>
      </w:pPr>
    </w:p>
    <w:p w14:paraId="327E53DF" w14:textId="77777777" w:rsidR="00AB0A3F" w:rsidRDefault="00AB0A3F">
      <w:pPr>
        <w:pStyle w:val="afb"/>
        <w:rPr>
          <w:vanish w:val="0"/>
        </w:rPr>
      </w:pPr>
    </w:p>
    <w:p w14:paraId="3364524D" w14:textId="77777777" w:rsidR="00AB0A3F" w:rsidRDefault="00000000">
      <w:pPr>
        <w:pStyle w:val="affffff"/>
        <w:ind w:firstLineChars="0" w:firstLine="0"/>
        <w:jc w:val="center"/>
      </w:pPr>
      <w:bookmarkStart w:id="175" w:name="BookMark8"/>
      <w:bookmarkEnd w:id="50"/>
      <w:r>
        <w:rPr>
          <w:rFonts w:hint="eastAsia"/>
          <w:noProof/>
        </w:rPr>
        <w:drawing>
          <wp:inline distT="0" distB="0" distL="0" distR="0" wp14:anchorId="36D9DDDE" wp14:editId="5F216C22">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5"/>
    </w:p>
    <w:sectPr w:rsidR="00AB0A3F">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3116" w14:textId="77777777" w:rsidR="004B7BE0" w:rsidRDefault="004B7BE0">
      <w:pPr>
        <w:spacing w:line="240" w:lineRule="auto"/>
      </w:pPr>
      <w:r>
        <w:separator/>
      </w:r>
    </w:p>
  </w:endnote>
  <w:endnote w:type="continuationSeparator" w:id="0">
    <w:p w14:paraId="03098E39" w14:textId="77777777" w:rsidR="004B7BE0" w:rsidRDefault="004B7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8187" w14:textId="77777777" w:rsidR="00AB0A3F" w:rsidRDefault="00000000">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5DF0" w14:textId="77777777" w:rsidR="00AB0A3F" w:rsidRDefault="00AB0A3F">
    <w:pPr>
      <w:pStyle w:val="aff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8113" w14:textId="77777777" w:rsidR="00AB0A3F" w:rsidRDefault="00AB0A3F">
    <w:pPr>
      <w:pStyle w:val="affff5"/>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5328" w14:textId="77777777" w:rsidR="00AB0A3F" w:rsidRDefault="00000000">
    <w:pPr>
      <w:pStyle w:val="afffffc"/>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993C" w14:textId="77777777" w:rsidR="004B7BE0" w:rsidRDefault="004B7BE0">
      <w:pPr>
        <w:spacing w:line="240" w:lineRule="auto"/>
      </w:pPr>
      <w:r>
        <w:separator/>
      </w:r>
    </w:p>
  </w:footnote>
  <w:footnote w:type="continuationSeparator" w:id="0">
    <w:p w14:paraId="3F9524CA" w14:textId="77777777" w:rsidR="004B7BE0" w:rsidRDefault="004B7B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F27C" w14:textId="77777777" w:rsidR="00AB0A3F" w:rsidRDefault="00AB0A3F">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445E" w14:textId="77777777" w:rsidR="00AB0A3F" w:rsidRDefault="00000000">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B331" w14:textId="77777777" w:rsidR="00AB0A3F" w:rsidRDefault="00AB0A3F">
    <w:pPr>
      <w:pStyle w:val="af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AEA3" w14:textId="77777777" w:rsidR="00AB0A3F" w:rsidRDefault="00000000">
    <w:pPr>
      <w:pStyle w:val="affff7"/>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T/CSTC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6FC0" w14:textId="4B4D28B7" w:rsidR="00AB0A3F" w:rsidRDefault="00000000">
    <w:pPr>
      <w:pStyle w:val="affffff4"/>
    </w:pPr>
    <w:r>
      <w:fldChar w:fldCharType="begin"/>
    </w:r>
    <w:r>
      <w:instrText xml:space="preserve"> STYLEREF  标准文件_文件编号  \* MERGEFORMAT </w:instrText>
    </w:r>
    <w:r>
      <w:fldChar w:fldCharType="separate"/>
    </w:r>
    <w:r w:rsidR="00646F7E">
      <w:rPr>
        <w:noProof/>
      </w:rPr>
      <w:t>T/CSTC XXXX</w:t>
    </w:r>
    <w:r w:rsidR="00646F7E">
      <w:rPr>
        <w:noProof/>
      </w:rPr>
      <w:t>—</w:t>
    </w:r>
    <w:r w:rsidR="00646F7E">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B763E63"/>
    <w:multiLevelType w:val="multilevel"/>
    <w:tmpl w:val="4B763E6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color w:val="auto"/>
        <w:spacing w:val="100"/>
      </w:rPr>
    </w:lvl>
    <w:lvl w:ilvl="1">
      <w:start w:val="1"/>
      <w:numFmt w:val="decimal"/>
      <w:pStyle w:val="aff7"/>
      <w:suff w:val="nothing"/>
      <w:lvlText w:val="%1.%2　"/>
      <w:lvlJc w:val="left"/>
      <w:pPr>
        <w:ind w:left="0" w:firstLine="0"/>
      </w:pPr>
      <w:rPr>
        <w:rFonts w:ascii="黑体" w:eastAsia="黑体" w:hint="eastAsia"/>
        <w:b w:val="0"/>
        <w:i w:val="0"/>
        <w:color w:val="auto"/>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color w:val="auto"/>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0" w:firstLine="0"/>
      </w:pPr>
      <w:rPr>
        <w:rFonts w:ascii="黑体" w:eastAsia="黑体" w:hint="eastAsia"/>
        <w:b w:val="0"/>
        <w:i w:val="0"/>
        <w:color w:val="auto"/>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78898074">
    <w:abstractNumId w:val="0"/>
  </w:num>
  <w:num w:numId="2" w16cid:durableId="519321495">
    <w:abstractNumId w:val="29"/>
  </w:num>
  <w:num w:numId="3" w16cid:durableId="418450785">
    <w:abstractNumId w:val="5"/>
  </w:num>
  <w:num w:numId="4" w16cid:durableId="619847127">
    <w:abstractNumId w:val="25"/>
  </w:num>
  <w:num w:numId="5" w16cid:durableId="856388603">
    <w:abstractNumId w:val="20"/>
  </w:num>
  <w:num w:numId="6" w16cid:durableId="1137605639">
    <w:abstractNumId w:val="14"/>
  </w:num>
  <w:num w:numId="7" w16cid:durableId="168568545">
    <w:abstractNumId w:val="8"/>
  </w:num>
  <w:num w:numId="8" w16cid:durableId="1133868476">
    <w:abstractNumId w:val="3"/>
  </w:num>
  <w:num w:numId="9" w16cid:durableId="1575434227">
    <w:abstractNumId w:val="9"/>
  </w:num>
  <w:num w:numId="10" w16cid:durableId="1423069160">
    <w:abstractNumId w:val="18"/>
  </w:num>
  <w:num w:numId="11" w16cid:durableId="844053854">
    <w:abstractNumId w:val="27"/>
  </w:num>
  <w:num w:numId="12" w16cid:durableId="1766422031">
    <w:abstractNumId w:val="12"/>
  </w:num>
  <w:num w:numId="13" w16cid:durableId="975374481">
    <w:abstractNumId w:val="13"/>
  </w:num>
  <w:num w:numId="14" w16cid:durableId="606624894">
    <w:abstractNumId w:val="7"/>
  </w:num>
  <w:num w:numId="15" w16cid:durableId="1488935881">
    <w:abstractNumId w:val="21"/>
  </w:num>
  <w:num w:numId="16" w16cid:durableId="242105948">
    <w:abstractNumId w:val="23"/>
  </w:num>
  <w:num w:numId="17" w16cid:durableId="50472213">
    <w:abstractNumId w:val="19"/>
  </w:num>
  <w:num w:numId="18" w16cid:durableId="723213356">
    <w:abstractNumId w:val="31"/>
  </w:num>
  <w:num w:numId="19" w16cid:durableId="1509711735">
    <w:abstractNumId w:val="17"/>
  </w:num>
  <w:num w:numId="20" w16cid:durableId="809713850">
    <w:abstractNumId w:val="1"/>
  </w:num>
  <w:num w:numId="21" w16cid:durableId="617416016">
    <w:abstractNumId w:val="11"/>
  </w:num>
  <w:num w:numId="22" w16cid:durableId="1356230083">
    <w:abstractNumId w:val="32"/>
  </w:num>
  <w:num w:numId="23" w16cid:durableId="1677926527">
    <w:abstractNumId w:val="22"/>
  </w:num>
  <w:num w:numId="24" w16cid:durableId="1418552623">
    <w:abstractNumId w:val="6"/>
  </w:num>
  <w:num w:numId="25" w16cid:durableId="1137184639">
    <w:abstractNumId w:val="28"/>
  </w:num>
  <w:num w:numId="26" w16cid:durableId="830946485">
    <w:abstractNumId w:val="30"/>
  </w:num>
  <w:num w:numId="27" w16cid:durableId="1702394607">
    <w:abstractNumId w:val="2"/>
  </w:num>
  <w:num w:numId="28" w16cid:durableId="2012023338">
    <w:abstractNumId w:val="4"/>
  </w:num>
  <w:num w:numId="29" w16cid:durableId="673218224">
    <w:abstractNumId w:val="15"/>
  </w:num>
  <w:num w:numId="30" w16cid:durableId="579366008">
    <w:abstractNumId w:val="26"/>
  </w:num>
  <w:num w:numId="31" w16cid:durableId="729231271">
    <w:abstractNumId w:val="24"/>
  </w:num>
  <w:num w:numId="32" w16cid:durableId="717507131">
    <w:abstractNumId w:val="10"/>
  </w:num>
  <w:num w:numId="33" w16cid:durableId="5684648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4ZmY3OTIzNzJhODczODNjOGY4YWI0NzJkNTA2ZjEifQ=="/>
  </w:docVars>
  <w:rsids>
    <w:rsidRoot w:val="00E3414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557"/>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4EE"/>
    <w:rsid w:val="000A7311"/>
    <w:rsid w:val="000B060F"/>
    <w:rsid w:val="000B1592"/>
    <w:rsid w:val="000B1FF2"/>
    <w:rsid w:val="000B3CDA"/>
    <w:rsid w:val="000B6A0B"/>
    <w:rsid w:val="000C0100"/>
    <w:rsid w:val="000C0F6C"/>
    <w:rsid w:val="000C11DB"/>
    <w:rsid w:val="000C1492"/>
    <w:rsid w:val="000C2FBD"/>
    <w:rsid w:val="000C4B41"/>
    <w:rsid w:val="000C57D6"/>
    <w:rsid w:val="000C6362"/>
    <w:rsid w:val="000C7666"/>
    <w:rsid w:val="000D03DF"/>
    <w:rsid w:val="000D0A9C"/>
    <w:rsid w:val="000D1795"/>
    <w:rsid w:val="000D329A"/>
    <w:rsid w:val="000D4B9C"/>
    <w:rsid w:val="000D4EB6"/>
    <w:rsid w:val="000D753B"/>
    <w:rsid w:val="000E4C9E"/>
    <w:rsid w:val="000E6FD7"/>
    <w:rsid w:val="000F06E1"/>
    <w:rsid w:val="000F0E3C"/>
    <w:rsid w:val="000F19D5"/>
    <w:rsid w:val="000F4050"/>
    <w:rsid w:val="000F4AEA"/>
    <w:rsid w:val="000F67E9"/>
    <w:rsid w:val="000F7B07"/>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4FF7"/>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BF5"/>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E7E"/>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8C2"/>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EC0"/>
    <w:rsid w:val="002F30E0"/>
    <w:rsid w:val="002F35E4"/>
    <w:rsid w:val="002F3730"/>
    <w:rsid w:val="002F38E1"/>
    <w:rsid w:val="002F7AF6"/>
    <w:rsid w:val="00300E63"/>
    <w:rsid w:val="00302F5F"/>
    <w:rsid w:val="0030441D"/>
    <w:rsid w:val="00306063"/>
    <w:rsid w:val="00313B85"/>
    <w:rsid w:val="003162C1"/>
    <w:rsid w:val="00317988"/>
    <w:rsid w:val="003221B4"/>
    <w:rsid w:val="0032258D"/>
    <w:rsid w:val="00322E62"/>
    <w:rsid w:val="00324D13"/>
    <w:rsid w:val="00324EDD"/>
    <w:rsid w:val="00330951"/>
    <w:rsid w:val="00331669"/>
    <w:rsid w:val="003331E4"/>
    <w:rsid w:val="00336C64"/>
    <w:rsid w:val="00337162"/>
    <w:rsid w:val="0034194F"/>
    <w:rsid w:val="00344605"/>
    <w:rsid w:val="003474AA"/>
    <w:rsid w:val="00350D1D"/>
    <w:rsid w:val="00352C83"/>
    <w:rsid w:val="00352F1A"/>
    <w:rsid w:val="00356E1C"/>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CCD"/>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FC1"/>
    <w:rsid w:val="00454484"/>
    <w:rsid w:val="0045517B"/>
    <w:rsid w:val="00463087"/>
    <w:rsid w:val="00463B77"/>
    <w:rsid w:val="00463C7B"/>
    <w:rsid w:val="004644A6"/>
    <w:rsid w:val="004659BD"/>
    <w:rsid w:val="00470775"/>
    <w:rsid w:val="00473EF6"/>
    <w:rsid w:val="004746B1"/>
    <w:rsid w:val="0047583F"/>
    <w:rsid w:val="00475DE8"/>
    <w:rsid w:val="00481C44"/>
    <w:rsid w:val="00482FD3"/>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BE0"/>
    <w:rsid w:val="004C1FBC"/>
    <w:rsid w:val="004C25A2"/>
    <w:rsid w:val="004C3F1D"/>
    <w:rsid w:val="004C458D"/>
    <w:rsid w:val="004C7556"/>
    <w:rsid w:val="004C7E8B"/>
    <w:rsid w:val="004C7E9D"/>
    <w:rsid w:val="004C7F67"/>
    <w:rsid w:val="004D076D"/>
    <w:rsid w:val="004D0EF1"/>
    <w:rsid w:val="004D1151"/>
    <w:rsid w:val="004D2253"/>
    <w:rsid w:val="004D3351"/>
    <w:rsid w:val="004D4406"/>
    <w:rsid w:val="004D7C42"/>
    <w:rsid w:val="004E0465"/>
    <w:rsid w:val="004E127B"/>
    <w:rsid w:val="004E1C0A"/>
    <w:rsid w:val="004E30C5"/>
    <w:rsid w:val="004E4AA5"/>
    <w:rsid w:val="004E4AEE"/>
    <w:rsid w:val="004E59E3"/>
    <w:rsid w:val="004E67C0"/>
    <w:rsid w:val="004F36B7"/>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9D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23C9"/>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D4D"/>
    <w:rsid w:val="00604784"/>
    <w:rsid w:val="00606419"/>
    <w:rsid w:val="00607D29"/>
    <w:rsid w:val="00612377"/>
    <w:rsid w:val="00612952"/>
    <w:rsid w:val="00614CC1"/>
    <w:rsid w:val="00615A9D"/>
    <w:rsid w:val="00617387"/>
    <w:rsid w:val="006205D6"/>
    <w:rsid w:val="006252D8"/>
    <w:rsid w:val="006259BC"/>
    <w:rsid w:val="0062636B"/>
    <w:rsid w:val="00632182"/>
    <w:rsid w:val="00632AE0"/>
    <w:rsid w:val="0063345C"/>
    <w:rsid w:val="00633C17"/>
    <w:rsid w:val="00634D9E"/>
    <w:rsid w:val="00636E3E"/>
    <w:rsid w:val="006379F7"/>
    <w:rsid w:val="00637E4D"/>
    <w:rsid w:val="00640620"/>
    <w:rsid w:val="00641A1F"/>
    <w:rsid w:val="00645904"/>
    <w:rsid w:val="00646F7E"/>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58B"/>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8F8"/>
    <w:rsid w:val="00756B26"/>
    <w:rsid w:val="00756EDF"/>
    <w:rsid w:val="007600E3"/>
    <w:rsid w:val="007653FE"/>
    <w:rsid w:val="00765C43"/>
    <w:rsid w:val="00765EFB"/>
    <w:rsid w:val="007671CA"/>
    <w:rsid w:val="00767BA0"/>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B7A1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281"/>
    <w:rsid w:val="008F4C29"/>
    <w:rsid w:val="008F70BD"/>
    <w:rsid w:val="008F788F"/>
    <w:rsid w:val="008F7EA2"/>
    <w:rsid w:val="00902722"/>
    <w:rsid w:val="009027BC"/>
    <w:rsid w:val="009062E6"/>
    <w:rsid w:val="00911BE5"/>
    <w:rsid w:val="00913CA9"/>
    <w:rsid w:val="009145AE"/>
    <w:rsid w:val="009146CE"/>
    <w:rsid w:val="00914CA7"/>
    <w:rsid w:val="00915950"/>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398"/>
    <w:rsid w:val="009756C7"/>
    <w:rsid w:val="00975727"/>
    <w:rsid w:val="00977010"/>
    <w:rsid w:val="00977D02"/>
    <w:rsid w:val="00977FF9"/>
    <w:rsid w:val="009809BB"/>
    <w:rsid w:val="0098364B"/>
    <w:rsid w:val="009908A3"/>
    <w:rsid w:val="009911AF"/>
    <w:rsid w:val="00991875"/>
    <w:rsid w:val="00991F92"/>
    <w:rsid w:val="00992985"/>
    <w:rsid w:val="00992E4B"/>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563"/>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5D6A"/>
    <w:rsid w:val="00A57142"/>
    <w:rsid w:val="00A648CD"/>
    <w:rsid w:val="00A6537A"/>
    <w:rsid w:val="00A67866"/>
    <w:rsid w:val="00A70B07"/>
    <w:rsid w:val="00A723F8"/>
    <w:rsid w:val="00A77CCB"/>
    <w:rsid w:val="00A83D8D"/>
    <w:rsid w:val="00A8446B"/>
    <w:rsid w:val="00A8473F"/>
    <w:rsid w:val="00A862D6"/>
    <w:rsid w:val="00A8715E"/>
    <w:rsid w:val="00A87AC7"/>
    <w:rsid w:val="00A9295B"/>
    <w:rsid w:val="00A93B09"/>
    <w:rsid w:val="00A952D7"/>
    <w:rsid w:val="00A963F7"/>
    <w:rsid w:val="00A96AD8"/>
    <w:rsid w:val="00AA052C"/>
    <w:rsid w:val="00AA1E45"/>
    <w:rsid w:val="00AA4286"/>
    <w:rsid w:val="00AA456B"/>
    <w:rsid w:val="00AA57F5"/>
    <w:rsid w:val="00AA672E"/>
    <w:rsid w:val="00AA6EC9"/>
    <w:rsid w:val="00AB0A3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FD4"/>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685"/>
    <w:rsid w:val="00BE22F3"/>
    <w:rsid w:val="00BE5B52"/>
    <w:rsid w:val="00BE5F5D"/>
    <w:rsid w:val="00BE7B8D"/>
    <w:rsid w:val="00BF0993"/>
    <w:rsid w:val="00BF10A9"/>
    <w:rsid w:val="00BF1703"/>
    <w:rsid w:val="00BF231C"/>
    <w:rsid w:val="00BF51E5"/>
    <w:rsid w:val="00BF74A6"/>
    <w:rsid w:val="00C013AD"/>
    <w:rsid w:val="00C04904"/>
    <w:rsid w:val="00C056B3"/>
    <w:rsid w:val="00C103E5"/>
    <w:rsid w:val="00C13319"/>
    <w:rsid w:val="00C13EE9"/>
    <w:rsid w:val="00C16E8F"/>
    <w:rsid w:val="00C21540"/>
    <w:rsid w:val="00C21906"/>
    <w:rsid w:val="00C21BFA"/>
    <w:rsid w:val="00C24C8D"/>
    <w:rsid w:val="00C25FE2"/>
    <w:rsid w:val="00C26B53"/>
    <w:rsid w:val="00C279B2"/>
    <w:rsid w:val="00C33E50"/>
    <w:rsid w:val="00C34C20"/>
    <w:rsid w:val="00C35A3E"/>
    <w:rsid w:val="00C36809"/>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261"/>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E3A"/>
    <w:rsid w:val="00D126F5"/>
    <w:rsid w:val="00D1489E"/>
    <w:rsid w:val="00D20737"/>
    <w:rsid w:val="00D21E81"/>
    <w:rsid w:val="00D223DE"/>
    <w:rsid w:val="00D24EE8"/>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C92"/>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865"/>
    <w:rsid w:val="00DE2410"/>
    <w:rsid w:val="00DE2939"/>
    <w:rsid w:val="00DE6E81"/>
    <w:rsid w:val="00DE703F"/>
    <w:rsid w:val="00DE7595"/>
    <w:rsid w:val="00DF1961"/>
    <w:rsid w:val="00DF44DE"/>
    <w:rsid w:val="00DF5686"/>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143"/>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CDF"/>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274"/>
    <w:rsid w:val="00EB1E69"/>
    <w:rsid w:val="00EB2086"/>
    <w:rsid w:val="00EB31ED"/>
    <w:rsid w:val="00EB5EDF"/>
    <w:rsid w:val="00EB60FE"/>
    <w:rsid w:val="00EB74DB"/>
    <w:rsid w:val="00EC5359"/>
    <w:rsid w:val="00EC562A"/>
    <w:rsid w:val="00EC7783"/>
    <w:rsid w:val="00ED067A"/>
    <w:rsid w:val="00ED2B50"/>
    <w:rsid w:val="00EE0350"/>
    <w:rsid w:val="00EE0719"/>
    <w:rsid w:val="00EE0E80"/>
    <w:rsid w:val="00EE613F"/>
    <w:rsid w:val="00EE7295"/>
    <w:rsid w:val="00EE7869"/>
    <w:rsid w:val="00EF054A"/>
    <w:rsid w:val="00EF3235"/>
    <w:rsid w:val="00EF7E72"/>
    <w:rsid w:val="00F05257"/>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A36CAD"/>
    <w:rsid w:val="03B60BF9"/>
    <w:rsid w:val="04110244"/>
    <w:rsid w:val="04435815"/>
    <w:rsid w:val="049E2BA4"/>
    <w:rsid w:val="04C335CE"/>
    <w:rsid w:val="0586443D"/>
    <w:rsid w:val="05C47E71"/>
    <w:rsid w:val="06741081"/>
    <w:rsid w:val="0677355C"/>
    <w:rsid w:val="06F25FCE"/>
    <w:rsid w:val="07656A3B"/>
    <w:rsid w:val="076C169C"/>
    <w:rsid w:val="077B780A"/>
    <w:rsid w:val="089112ED"/>
    <w:rsid w:val="0908766D"/>
    <w:rsid w:val="0A075BF1"/>
    <w:rsid w:val="0A0A1357"/>
    <w:rsid w:val="0A856C30"/>
    <w:rsid w:val="0AC77248"/>
    <w:rsid w:val="0B2D4DB8"/>
    <w:rsid w:val="0BEA556B"/>
    <w:rsid w:val="0C006EB6"/>
    <w:rsid w:val="0C677C6A"/>
    <w:rsid w:val="0D585083"/>
    <w:rsid w:val="0D957AD2"/>
    <w:rsid w:val="0DA1474E"/>
    <w:rsid w:val="0DED16BC"/>
    <w:rsid w:val="0E3D4D49"/>
    <w:rsid w:val="0E5A03D3"/>
    <w:rsid w:val="0EAC6E81"/>
    <w:rsid w:val="0ED349D0"/>
    <w:rsid w:val="0F694D72"/>
    <w:rsid w:val="0FC91435"/>
    <w:rsid w:val="10702130"/>
    <w:rsid w:val="108665B6"/>
    <w:rsid w:val="10B84EDA"/>
    <w:rsid w:val="10C20BDE"/>
    <w:rsid w:val="117369BF"/>
    <w:rsid w:val="119507D3"/>
    <w:rsid w:val="133C36F7"/>
    <w:rsid w:val="13877EBC"/>
    <w:rsid w:val="139660B3"/>
    <w:rsid w:val="13C7650B"/>
    <w:rsid w:val="13FA068E"/>
    <w:rsid w:val="141A7D7E"/>
    <w:rsid w:val="146D2C0E"/>
    <w:rsid w:val="150D7269"/>
    <w:rsid w:val="156F0C08"/>
    <w:rsid w:val="159C1BEB"/>
    <w:rsid w:val="16F969DB"/>
    <w:rsid w:val="179129FD"/>
    <w:rsid w:val="185B5474"/>
    <w:rsid w:val="187A74A0"/>
    <w:rsid w:val="19967E32"/>
    <w:rsid w:val="19E5629D"/>
    <w:rsid w:val="1ABF3B4C"/>
    <w:rsid w:val="1BB47375"/>
    <w:rsid w:val="1BCF41AF"/>
    <w:rsid w:val="1BEE6D2B"/>
    <w:rsid w:val="1C093B64"/>
    <w:rsid w:val="1C6E39C8"/>
    <w:rsid w:val="1C98358B"/>
    <w:rsid w:val="1C9D24FF"/>
    <w:rsid w:val="1D3049A6"/>
    <w:rsid w:val="1EC661DE"/>
    <w:rsid w:val="1EFA162F"/>
    <w:rsid w:val="1F784B5D"/>
    <w:rsid w:val="1FBA1788"/>
    <w:rsid w:val="1FE87F35"/>
    <w:rsid w:val="20573C6C"/>
    <w:rsid w:val="20770BA3"/>
    <w:rsid w:val="221B56B0"/>
    <w:rsid w:val="2237586F"/>
    <w:rsid w:val="238735C1"/>
    <w:rsid w:val="240A6F23"/>
    <w:rsid w:val="241C6D06"/>
    <w:rsid w:val="24CC1BD3"/>
    <w:rsid w:val="24EF6EAC"/>
    <w:rsid w:val="251F61A7"/>
    <w:rsid w:val="257A162F"/>
    <w:rsid w:val="25AA1E0F"/>
    <w:rsid w:val="25BD151C"/>
    <w:rsid w:val="25DE607B"/>
    <w:rsid w:val="266D4CF0"/>
    <w:rsid w:val="26B64073"/>
    <w:rsid w:val="274F67A6"/>
    <w:rsid w:val="279B6C28"/>
    <w:rsid w:val="27FC27CF"/>
    <w:rsid w:val="28245882"/>
    <w:rsid w:val="288B5901"/>
    <w:rsid w:val="28C11B9F"/>
    <w:rsid w:val="292911DD"/>
    <w:rsid w:val="299A72E3"/>
    <w:rsid w:val="2A287B15"/>
    <w:rsid w:val="2A4C167C"/>
    <w:rsid w:val="2A91662D"/>
    <w:rsid w:val="2B3554EA"/>
    <w:rsid w:val="2B4101B8"/>
    <w:rsid w:val="2C957455"/>
    <w:rsid w:val="2D5704A8"/>
    <w:rsid w:val="2D776454"/>
    <w:rsid w:val="2D99093D"/>
    <w:rsid w:val="2DB33930"/>
    <w:rsid w:val="2DF31F7F"/>
    <w:rsid w:val="2E2A588D"/>
    <w:rsid w:val="2EF103EB"/>
    <w:rsid w:val="2F244122"/>
    <w:rsid w:val="2F426D6C"/>
    <w:rsid w:val="3013584E"/>
    <w:rsid w:val="301702DD"/>
    <w:rsid w:val="3086532C"/>
    <w:rsid w:val="31BB1637"/>
    <w:rsid w:val="331029AD"/>
    <w:rsid w:val="34034EE6"/>
    <w:rsid w:val="340A0022"/>
    <w:rsid w:val="34565015"/>
    <w:rsid w:val="345C70E9"/>
    <w:rsid w:val="34B8182C"/>
    <w:rsid w:val="35242DBD"/>
    <w:rsid w:val="353115DE"/>
    <w:rsid w:val="36B2364A"/>
    <w:rsid w:val="36F81E09"/>
    <w:rsid w:val="370313A7"/>
    <w:rsid w:val="37CE5598"/>
    <w:rsid w:val="37DA5F5D"/>
    <w:rsid w:val="386C1CFA"/>
    <w:rsid w:val="387B47CC"/>
    <w:rsid w:val="38E075A3"/>
    <w:rsid w:val="3939074D"/>
    <w:rsid w:val="3B9528C7"/>
    <w:rsid w:val="3C3711A0"/>
    <w:rsid w:val="3D12591E"/>
    <w:rsid w:val="3D2A5291"/>
    <w:rsid w:val="3DA058EB"/>
    <w:rsid w:val="3DC47A59"/>
    <w:rsid w:val="3DD671C7"/>
    <w:rsid w:val="3E55633E"/>
    <w:rsid w:val="3F4118F9"/>
    <w:rsid w:val="3FD52F65"/>
    <w:rsid w:val="4020002F"/>
    <w:rsid w:val="404B3E9C"/>
    <w:rsid w:val="407D4CB6"/>
    <w:rsid w:val="41F936C3"/>
    <w:rsid w:val="41FE5659"/>
    <w:rsid w:val="42C02CF4"/>
    <w:rsid w:val="433429C6"/>
    <w:rsid w:val="43EF0B5F"/>
    <w:rsid w:val="44643138"/>
    <w:rsid w:val="44686F7B"/>
    <w:rsid w:val="44931781"/>
    <w:rsid w:val="45A51959"/>
    <w:rsid w:val="45FE2A56"/>
    <w:rsid w:val="46674E60"/>
    <w:rsid w:val="46DC1E07"/>
    <w:rsid w:val="46FC1A4C"/>
    <w:rsid w:val="4779499C"/>
    <w:rsid w:val="47946129"/>
    <w:rsid w:val="4A5F2AC9"/>
    <w:rsid w:val="4B103D18"/>
    <w:rsid w:val="4B865D88"/>
    <w:rsid w:val="4BA17066"/>
    <w:rsid w:val="4C4A14AC"/>
    <w:rsid w:val="4CA4206D"/>
    <w:rsid w:val="4D177F39"/>
    <w:rsid w:val="4ED92673"/>
    <w:rsid w:val="4F0F42E7"/>
    <w:rsid w:val="4FE94B38"/>
    <w:rsid w:val="50332613"/>
    <w:rsid w:val="50EA5985"/>
    <w:rsid w:val="51A451BA"/>
    <w:rsid w:val="51C2664B"/>
    <w:rsid w:val="51C8534D"/>
    <w:rsid w:val="529D7E1A"/>
    <w:rsid w:val="53A04AE6"/>
    <w:rsid w:val="541A5C08"/>
    <w:rsid w:val="54586C81"/>
    <w:rsid w:val="54603F5B"/>
    <w:rsid w:val="554967A4"/>
    <w:rsid w:val="556F1F83"/>
    <w:rsid w:val="558C6691"/>
    <w:rsid w:val="55FD133D"/>
    <w:rsid w:val="566A4E1E"/>
    <w:rsid w:val="567C04B4"/>
    <w:rsid w:val="56D16B84"/>
    <w:rsid w:val="578541CE"/>
    <w:rsid w:val="57E914A6"/>
    <w:rsid w:val="5854456A"/>
    <w:rsid w:val="593B6530"/>
    <w:rsid w:val="594E39DB"/>
    <w:rsid w:val="59E00D5A"/>
    <w:rsid w:val="5A2734CC"/>
    <w:rsid w:val="5A70032F"/>
    <w:rsid w:val="5A9976A4"/>
    <w:rsid w:val="5B022F52"/>
    <w:rsid w:val="5B1B6AA6"/>
    <w:rsid w:val="5BB22BCA"/>
    <w:rsid w:val="5CFF3BED"/>
    <w:rsid w:val="5E811456"/>
    <w:rsid w:val="5EFA466C"/>
    <w:rsid w:val="5F3F3148"/>
    <w:rsid w:val="5F8C5663"/>
    <w:rsid w:val="5FBF5848"/>
    <w:rsid w:val="5FD650D9"/>
    <w:rsid w:val="5FEA46E0"/>
    <w:rsid w:val="60A01491"/>
    <w:rsid w:val="60BB42CE"/>
    <w:rsid w:val="60C96203"/>
    <w:rsid w:val="622535A7"/>
    <w:rsid w:val="637A221F"/>
    <w:rsid w:val="63E37DC4"/>
    <w:rsid w:val="652147A7"/>
    <w:rsid w:val="652B51D1"/>
    <w:rsid w:val="652E57A2"/>
    <w:rsid w:val="657219D1"/>
    <w:rsid w:val="659A2704"/>
    <w:rsid w:val="67310694"/>
    <w:rsid w:val="68643E18"/>
    <w:rsid w:val="68B95597"/>
    <w:rsid w:val="698C6808"/>
    <w:rsid w:val="69D75139"/>
    <w:rsid w:val="6A1F3F21"/>
    <w:rsid w:val="6BD55922"/>
    <w:rsid w:val="6C2E1DF8"/>
    <w:rsid w:val="6CDF309F"/>
    <w:rsid w:val="6E25722B"/>
    <w:rsid w:val="6E414065"/>
    <w:rsid w:val="6EF06AD7"/>
    <w:rsid w:val="6F3B4F58"/>
    <w:rsid w:val="6F7973B0"/>
    <w:rsid w:val="6FA47983"/>
    <w:rsid w:val="6FA67EF8"/>
    <w:rsid w:val="6FE15012"/>
    <w:rsid w:val="70CC1DE0"/>
    <w:rsid w:val="71353C29"/>
    <w:rsid w:val="714A1482"/>
    <w:rsid w:val="71817E6C"/>
    <w:rsid w:val="71A65D56"/>
    <w:rsid w:val="71FE3719"/>
    <w:rsid w:val="72AC65F9"/>
    <w:rsid w:val="74496EBA"/>
    <w:rsid w:val="749339C3"/>
    <w:rsid w:val="75876D62"/>
    <w:rsid w:val="75B65940"/>
    <w:rsid w:val="75C130C5"/>
    <w:rsid w:val="76BA2CD8"/>
    <w:rsid w:val="770B3462"/>
    <w:rsid w:val="774954BE"/>
    <w:rsid w:val="778D0189"/>
    <w:rsid w:val="7847671C"/>
    <w:rsid w:val="7849788F"/>
    <w:rsid w:val="789D3E0B"/>
    <w:rsid w:val="78CE2999"/>
    <w:rsid w:val="79607369"/>
    <w:rsid w:val="79892D64"/>
    <w:rsid w:val="79BD656A"/>
    <w:rsid w:val="7A232871"/>
    <w:rsid w:val="7A3031E0"/>
    <w:rsid w:val="7A664E53"/>
    <w:rsid w:val="7B15599F"/>
    <w:rsid w:val="7B5C6B77"/>
    <w:rsid w:val="7CA80848"/>
    <w:rsid w:val="7CE309DD"/>
    <w:rsid w:val="7D3C0E62"/>
    <w:rsid w:val="7D4F1BCF"/>
    <w:rsid w:val="7DB67678"/>
    <w:rsid w:val="7DBB1012"/>
    <w:rsid w:val="7E7861AA"/>
    <w:rsid w:val="7F171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3DB22C"/>
  <w15:docId w15:val="{BE78599E-2CE3-4085-ADCA-3CBE46DD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next w:val="afff9"/>
    <w:qFormat/>
    <w:pPr>
      <w:widowControl w:val="0"/>
      <w:adjustRightInd w:val="0"/>
      <w:spacing w:line="400" w:lineRule="exact"/>
      <w:jc w:val="both"/>
    </w:pPr>
    <w:rPr>
      <w:rFonts w:ascii="Calibri" w:hAnsi="Calibri"/>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customStyle="1" w:styleId="afff9">
    <w:name w:val="表格文字"/>
    <w:basedOn w:val="afff8"/>
    <w:next w:val="afffd"/>
    <w:qFormat/>
    <w:pPr>
      <w:jc w:val="left"/>
    </w:pPr>
    <w:rPr>
      <w:bCs/>
      <w:spacing w:val="10"/>
      <w:kern w:val="0"/>
      <w:szCs w:val="20"/>
    </w:rPr>
  </w:style>
  <w:style w:type="paragraph" w:styleId="afffd">
    <w:name w:val="Body Text"/>
    <w:basedOn w:val="afff8"/>
    <w:link w:val="afffe"/>
    <w:qFormat/>
    <w:pPr>
      <w:spacing w:after="120"/>
    </w:pPr>
  </w:style>
  <w:style w:type="paragraph" w:styleId="TOC7">
    <w:name w:val="toc 7"/>
    <w:basedOn w:val="afff8"/>
    <w:next w:val="afff8"/>
    <w:uiPriority w:val="39"/>
    <w:unhideWhenUsed/>
    <w:qFormat/>
    <w:pPr>
      <w:tabs>
        <w:tab w:val="right" w:leader="dot" w:pos="9344"/>
      </w:tabs>
      <w:spacing w:line="300" w:lineRule="exact"/>
      <w:ind w:left="1259"/>
    </w:pPr>
    <w:rPr>
      <w:rFonts w:ascii="宋体"/>
    </w:rPr>
  </w:style>
  <w:style w:type="paragraph" w:styleId="affff">
    <w:name w:val="Normal Indent"/>
    <w:basedOn w:val="afff8"/>
    <w:qFormat/>
    <w:pPr>
      <w:ind w:firstLine="420"/>
    </w:pPr>
  </w:style>
  <w:style w:type="paragraph" w:styleId="affff0">
    <w:name w:val="annotation text"/>
    <w:basedOn w:val="afff8"/>
    <w:link w:val="affff1"/>
    <w:uiPriority w:val="99"/>
    <w:semiHidden/>
    <w:unhideWhenUsed/>
    <w:qFormat/>
    <w:pPr>
      <w:jc w:val="left"/>
    </w:pPr>
  </w:style>
  <w:style w:type="paragraph" w:styleId="affff2">
    <w:name w:val="Body Text Indent"/>
    <w:basedOn w:val="afff8"/>
    <w:uiPriority w:val="99"/>
    <w:unhideWhenUsed/>
    <w:qFormat/>
    <w:pPr>
      <w:spacing w:after="120"/>
      <w:ind w:leftChars="200" w:left="420"/>
    </w:pPr>
  </w:style>
  <w:style w:type="paragraph" w:styleId="TOC5">
    <w:name w:val="toc 5"/>
    <w:basedOn w:val="afff8"/>
    <w:next w:val="afff8"/>
    <w:uiPriority w:val="39"/>
    <w:unhideWhenUsed/>
    <w:qFormat/>
    <w:pPr>
      <w:ind w:left="839"/>
    </w:pPr>
    <w:rPr>
      <w:rFonts w:ascii="宋体"/>
    </w:rPr>
  </w:style>
  <w:style w:type="paragraph" w:styleId="TOC3">
    <w:name w:val="toc 3"/>
    <w:basedOn w:val="afff8"/>
    <w:next w:val="afff8"/>
    <w:uiPriority w:val="39"/>
    <w:unhideWhenUsed/>
    <w:qFormat/>
    <w:pPr>
      <w:spacing w:line="300" w:lineRule="exact"/>
      <w:ind w:left="420"/>
    </w:pPr>
    <w:rPr>
      <w:rFonts w:ascii="宋体"/>
    </w:rPr>
  </w:style>
  <w:style w:type="paragraph" w:styleId="affff3">
    <w:name w:val="Balloon Text"/>
    <w:basedOn w:val="afff8"/>
    <w:link w:val="affff4"/>
    <w:uiPriority w:val="99"/>
    <w:semiHidden/>
    <w:unhideWhenUsed/>
    <w:qFormat/>
    <w:rPr>
      <w:sz w:val="18"/>
      <w:szCs w:val="18"/>
    </w:rPr>
  </w:style>
  <w:style w:type="paragraph" w:styleId="affff5">
    <w:name w:val="footer"/>
    <w:basedOn w:val="afff8"/>
    <w:link w:val="affff6"/>
    <w:uiPriority w:val="99"/>
    <w:qFormat/>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8"/>
    <w:link w:val="affff8"/>
    <w:uiPriority w:val="99"/>
    <w:qFormat/>
    <w:pPr>
      <w:tabs>
        <w:tab w:val="center" w:pos="4153"/>
        <w:tab w:val="right" w:pos="8306"/>
      </w:tabs>
      <w:adjustRightInd/>
      <w:snapToGrid w:val="0"/>
      <w:jc w:val="center"/>
    </w:pPr>
    <w:rPr>
      <w:sz w:val="18"/>
      <w:szCs w:val="18"/>
    </w:rPr>
  </w:style>
  <w:style w:type="paragraph" w:styleId="TOC1">
    <w:name w:val="toc 1"/>
    <w:basedOn w:val="afff8"/>
    <w:next w:val="afff8"/>
    <w:uiPriority w:val="39"/>
    <w:unhideWhenUsed/>
    <w:qFormat/>
    <w:rPr>
      <w:rFonts w:ascii="宋体"/>
    </w:rPr>
  </w:style>
  <w:style w:type="paragraph" w:styleId="TOC4">
    <w:name w:val="toc 4"/>
    <w:basedOn w:val="afff8"/>
    <w:next w:val="afff8"/>
    <w:uiPriority w:val="39"/>
    <w:unhideWhenUsed/>
    <w:qFormat/>
    <w:pPr>
      <w:tabs>
        <w:tab w:val="right" w:leader="dot" w:pos="9344"/>
      </w:tabs>
      <w:spacing w:line="300" w:lineRule="exact"/>
      <w:ind w:left="629"/>
    </w:pPr>
    <w:rPr>
      <w:rFonts w:ascii="宋体"/>
    </w:rPr>
  </w:style>
  <w:style w:type="paragraph" w:styleId="affff9">
    <w:name w:val="footnote text"/>
    <w:basedOn w:val="afff8"/>
    <w:next w:val="afff8"/>
    <w:link w:val="affffa"/>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8"/>
    <w:next w:val="afff8"/>
    <w:uiPriority w:val="39"/>
    <w:unhideWhenUsed/>
    <w:qFormat/>
    <w:pPr>
      <w:spacing w:line="300" w:lineRule="exact"/>
      <w:ind w:left="1049"/>
    </w:pPr>
    <w:rPr>
      <w:rFonts w:ascii="宋体"/>
    </w:rPr>
  </w:style>
  <w:style w:type="paragraph" w:styleId="affffb">
    <w:name w:val="table of figures"/>
    <w:basedOn w:val="afff8"/>
    <w:next w:val="afff8"/>
    <w:semiHidden/>
    <w:qFormat/>
    <w:pPr>
      <w:adjustRightInd/>
      <w:spacing w:line="240" w:lineRule="auto"/>
      <w:jc w:val="left"/>
    </w:pPr>
    <w:rPr>
      <w:szCs w:val="24"/>
    </w:rPr>
  </w:style>
  <w:style w:type="paragraph" w:styleId="TOC2">
    <w:name w:val="toc 2"/>
    <w:basedOn w:val="afff8"/>
    <w:next w:val="afff8"/>
    <w:uiPriority w:val="39"/>
    <w:unhideWhenUsed/>
    <w:qFormat/>
    <w:pPr>
      <w:tabs>
        <w:tab w:val="right" w:leader="dot" w:pos="9344"/>
      </w:tabs>
      <w:spacing w:line="300" w:lineRule="exact"/>
      <w:ind w:left="210"/>
    </w:pPr>
    <w:rPr>
      <w:rFonts w:ascii="宋体"/>
    </w:rPr>
  </w:style>
  <w:style w:type="paragraph" w:styleId="affffc">
    <w:name w:val="Title"/>
    <w:basedOn w:val="afff8"/>
    <w:link w:val="affffd"/>
    <w:qFormat/>
    <w:pPr>
      <w:spacing w:before="240" w:after="60"/>
      <w:jc w:val="center"/>
      <w:outlineLvl w:val="0"/>
    </w:pPr>
    <w:rPr>
      <w:rFonts w:ascii="Arial" w:hAnsi="Arial" w:cs="Arial"/>
      <w:b/>
      <w:bCs/>
      <w:sz w:val="32"/>
      <w:szCs w:val="32"/>
    </w:rPr>
  </w:style>
  <w:style w:type="paragraph" w:styleId="affffe">
    <w:name w:val="annotation subject"/>
    <w:basedOn w:val="affff0"/>
    <w:next w:val="affff0"/>
    <w:link w:val="afffff"/>
    <w:uiPriority w:val="99"/>
    <w:semiHidden/>
    <w:unhideWhenUsed/>
    <w:qFormat/>
    <w:rPr>
      <w:b/>
      <w:bCs/>
    </w:rPr>
  </w:style>
  <w:style w:type="table" w:styleId="afffff0">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uiPriority w:val="22"/>
    <w:qFormat/>
    <w:rPr>
      <w:b/>
      <w:bCs/>
    </w:rPr>
  </w:style>
  <w:style w:type="character" w:styleId="afffff2">
    <w:name w:val="page number"/>
    <w:qFormat/>
    <w:rPr>
      <w:rFonts w:ascii="宋体" w:eastAsia="宋体" w:hAnsi="Times New Roman"/>
      <w:sz w:val="18"/>
    </w:rPr>
  </w:style>
  <w:style w:type="character" w:styleId="afffff3">
    <w:name w:val="Emphasis"/>
    <w:uiPriority w:val="20"/>
    <w:qFormat/>
    <w:rPr>
      <w:i/>
      <w:iCs/>
    </w:rPr>
  </w:style>
  <w:style w:type="character" w:styleId="afffff4">
    <w:name w:val="Hyperlink"/>
    <w:uiPriority w:val="99"/>
    <w:qFormat/>
    <w:rPr>
      <w:rFonts w:ascii="宋体" w:eastAsia="宋体" w:hAnsi="Times New Roman"/>
      <w:color w:val="auto"/>
      <w:spacing w:val="0"/>
      <w:w w:val="100"/>
      <w:position w:val="0"/>
      <w:sz w:val="21"/>
      <w:u w:val="none"/>
      <w:vertAlign w:val="baseline"/>
    </w:rPr>
  </w:style>
  <w:style w:type="character" w:styleId="afffff5">
    <w:name w:val="annotation reference"/>
    <w:basedOn w:val="afffa"/>
    <w:uiPriority w:val="99"/>
    <w:semiHidden/>
    <w:unhideWhenUsed/>
    <w:qFormat/>
    <w:rPr>
      <w:sz w:val="21"/>
      <w:szCs w:val="21"/>
    </w:rPr>
  </w:style>
  <w:style w:type="character" w:styleId="afffff6">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8">
    <w:name w:val="页眉 字符"/>
    <w:link w:val="affff7"/>
    <w:uiPriority w:val="99"/>
    <w:qFormat/>
    <w:rPr>
      <w:rFonts w:ascii="Times New Roman" w:eastAsia="宋体" w:hAnsi="Times New Roman" w:cs="Times New Roman"/>
      <w:sz w:val="18"/>
      <w:szCs w:val="18"/>
    </w:rPr>
  </w:style>
  <w:style w:type="character" w:customStyle="1" w:styleId="affff6">
    <w:name w:val="页脚 字符"/>
    <w:link w:val="affff5"/>
    <w:uiPriority w:val="99"/>
    <w:qFormat/>
    <w:rPr>
      <w:rFonts w:ascii="宋体" w:eastAsia="宋体" w:hAnsi="Times New Roman" w:cs="Times New Roman"/>
      <w:sz w:val="18"/>
      <w:szCs w:val="18"/>
    </w:rPr>
  </w:style>
  <w:style w:type="character" w:customStyle="1" w:styleId="affff4">
    <w:name w:val="批注框文本 字符"/>
    <w:link w:val="affff3"/>
    <w:uiPriority w:val="99"/>
    <w:semiHidden/>
    <w:qFormat/>
    <w:rPr>
      <w:sz w:val="18"/>
      <w:szCs w:val="18"/>
    </w:rPr>
  </w:style>
  <w:style w:type="paragraph" w:styleId="afffff7">
    <w:name w:val="Quote"/>
    <w:basedOn w:val="afff8"/>
    <w:next w:val="afff8"/>
    <w:link w:val="afffff8"/>
    <w:uiPriority w:val="29"/>
    <w:qFormat/>
    <w:rPr>
      <w:i/>
      <w:iCs/>
      <w:color w:val="000000"/>
    </w:rPr>
  </w:style>
  <w:style w:type="character" w:customStyle="1" w:styleId="afffff8">
    <w:name w:val="引用 字符"/>
    <w:link w:val="afffff7"/>
    <w:uiPriority w:val="29"/>
    <w:qFormat/>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9">
    <w:name w:val="标准标志"/>
    <w:next w:val="afff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a">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b">
    <w:name w:val="标准文件_页脚偶数页"/>
    <w:qFormat/>
    <w:pPr>
      <w:ind w:left="198"/>
    </w:pPr>
    <w:rPr>
      <w:rFonts w:ascii="宋体"/>
      <w:sz w:val="18"/>
    </w:rPr>
  </w:style>
  <w:style w:type="paragraph" w:customStyle="1" w:styleId="afffffc">
    <w:name w:val="标准文件_页脚奇数页"/>
    <w:qFormat/>
    <w:pPr>
      <w:ind w:right="227"/>
      <w:jc w:val="right"/>
    </w:pPr>
    <w:rPr>
      <w:rFonts w:ascii="宋体"/>
      <w:sz w:val="18"/>
    </w:rPr>
  </w:style>
  <w:style w:type="paragraph" w:customStyle="1" w:styleId="afffffd">
    <w:name w:val="标准书眉一"/>
    <w:qFormat/>
    <w:pPr>
      <w:jc w:val="both"/>
    </w:pPr>
  </w:style>
  <w:style w:type="paragraph" w:customStyle="1" w:styleId="ICS">
    <w:name w:val="标准文件_ICS"/>
    <w:basedOn w:val="afff8"/>
    <w:qFormat/>
    <w:pPr>
      <w:spacing w:line="0" w:lineRule="atLeast"/>
    </w:pPr>
    <w:rPr>
      <w:rFonts w:ascii="黑体" w:eastAsia="黑体" w:hAnsi="宋体"/>
    </w:rPr>
  </w:style>
  <w:style w:type="paragraph" w:customStyle="1" w:styleId="afffffe">
    <w:name w:val="标准文件_标准正文"/>
    <w:basedOn w:val="afff8"/>
    <w:next w:val="affffff"/>
    <w:qFormat/>
    <w:pPr>
      <w:snapToGrid w:val="0"/>
      <w:ind w:firstLineChars="200" w:firstLine="200"/>
    </w:pPr>
    <w:rPr>
      <w:kern w:val="0"/>
    </w:rPr>
  </w:style>
  <w:style w:type="paragraph" w:customStyle="1" w:styleId="affffff">
    <w:name w:val="标准文件_段"/>
    <w:link w:val="Char"/>
    <w:qFormat/>
    <w:pPr>
      <w:autoSpaceDE w:val="0"/>
      <w:autoSpaceDN w:val="0"/>
      <w:ind w:firstLineChars="200" w:firstLine="200"/>
      <w:jc w:val="both"/>
    </w:pPr>
    <w:rPr>
      <w:rFonts w:ascii="宋体"/>
      <w:sz w:val="21"/>
    </w:rPr>
  </w:style>
  <w:style w:type="paragraph" w:customStyle="1" w:styleId="affffff0">
    <w:name w:val="标准文件_版本"/>
    <w:basedOn w:val="afffffe"/>
    <w:qFormat/>
    <w:pPr>
      <w:adjustRightInd/>
      <w:snapToGrid/>
      <w:ind w:firstLineChars="0" w:firstLine="0"/>
    </w:pPr>
    <w:rPr>
      <w:rFonts w:ascii="宋体" w:hAnsi="宋体"/>
      <w:kern w:val="2"/>
    </w:rPr>
  </w:style>
  <w:style w:type="paragraph" w:customStyle="1" w:styleId="affffff1">
    <w:name w:val="标准文件_标准部门"/>
    <w:basedOn w:val="afff8"/>
    <w:qFormat/>
    <w:pPr>
      <w:jc w:val="center"/>
    </w:pPr>
    <w:rPr>
      <w:rFonts w:ascii="黑体" w:eastAsia="黑体"/>
      <w:kern w:val="0"/>
      <w:sz w:val="44"/>
    </w:rPr>
  </w:style>
  <w:style w:type="paragraph" w:customStyle="1" w:styleId="affffff2">
    <w:name w:val="标准文件_标准代替"/>
    <w:basedOn w:val="afff8"/>
    <w:next w:val="afff8"/>
    <w:qFormat/>
    <w:pPr>
      <w:spacing w:line="310" w:lineRule="exact"/>
      <w:jc w:val="right"/>
    </w:pPr>
    <w:rPr>
      <w:rFonts w:ascii="宋体" w:hAnsi="宋体"/>
      <w:kern w:val="0"/>
    </w:rPr>
  </w:style>
  <w:style w:type="paragraph" w:customStyle="1" w:styleId="affffff3">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f5">
    <w:name w:val="标准文件_页眉偶数页"/>
    <w:basedOn w:val="affffff4"/>
    <w:next w:val="afff8"/>
    <w:qFormat/>
    <w:pPr>
      <w:jc w:val="left"/>
    </w:pPr>
  </w:style>
  <w:style w:type="paragraph" w:customStyle="1" w:styleId="affffff6">
    <w:name w:val="标准文件_参考文献标题"/>
    <w:basedOn w:val="afff8"/>
    <w:next w:val="afff8"/>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1">
    <w:name w:val="标准文件_二级条标题"/>
    <w:next w:val="af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7">
    <w:name w:val="标准文件_发布"/>
    <w:qFormat/>
    <w:rPr>
      <w:rFonts w:ascii="黑体" w:eastAsia="黑体"/>
      <w:spacing w:val="0"/>
      <w:w w:val="100"/>
      <w:position w:val="3"/>
      <w:sz w:val="28"/>
    </w:rPr>
  </w:style>
  <w:style w:type="paragraph" w:customStyle="1" w:styleId="ad">
    <w:name w:val="标准文件_方框数字列项"/>
    <w:basedOn w:val="affffff"/>
    <w:qFormat/>
    <w:pPr>
      <w:numPr>
        <w:numId w:val="3"/>
      </w:numPr>
      <w:ind w:firstLineChars="0" w:firstLine="0"/>
    </w:pPr>
  </w:style>
  <w:style w:type="paragraph" w:customStyle="1" w:styleId="affffff8">
    <w:name w:val="标准文件_封面标准编号"/>
    <w:basedOn w:val="afff8"/>
    <w:next w:val="affffff2"/>
    <w:qFormat/>
    <w:pPr>
      <w:spacing w:line="310" w:lineRule="exact"/>
      <w:jc w:val="right"/>
    </w:pPr>
    <w:rPr>
      <w:rFonts w:ascii="黑体" w:eastAsia="黑体"/>
      <w:kern w:val="0"/>
      <w:sz w:val="28"/>
    </w:rPr>
  </w:style>
  <w:style w:type="paragraph" w:customStyle="1" w:styleId="affffff9">
    <w:name w:val="标准文件_封面标准分类号"/>
    <w:basedOn w:val="afff8"/>
    <w:qFormat/>
    <w:rPr>
      <w:rFonts w:ascii="黑体" w:eastAsia="黑体"/>
      <w:b/>
      <w:kern w:val="0"/>
      <w:sz w:val="28"/>
    </w:rPr>
  </w:style>
  <w:style w:type="paragraph" w:customStyle="1" w:styleId="affffffa">
    <w:name w:val="标准文件_封面标准名称"/>
    <w:basedOn w:val="afff8"/>
    <w:qFormat/>
    <w:pPr>
      <w:spacing w:line="240" w:lineRule="auto"/>
      <w:jc w:val="center"/>
    </w:pPr>
    <w:rPr>
      <w:rFonts w:ascii="黑体" w:eastAsia="黑体"/>
      <w:kern w:val="0"/>
      <w:sz w:val="52"/>
    </w:rPr>
  </w:style>
  <w:style w:type="paragraph" w:customStyle="1" w:styleId="affffffb">
    <w:name w:val="标准文件_封面标准英文名称"/>
    <w:basedOn w:val="afff8"/>
    <w:qFormat/>
    <w:pPr>
      <w:spacing w:line="240" w:lineRule="auto"/>
      <w:jc w:val="center"/>
    </w:pPr>
    <w:rPr>
      <w:rFonts w:ascii="黑体" w:eastAsia="黑体"/>
      <w:b/>
      <w:sz w:val="28"/>
    </w:rPr>
  </w:style>
  <w:style w:type="paragraph" w:customStyle="1" w:styleId="affffffc">
    <w:name w:val="标准文件_封面发布日期"/>
    <w:basedOn w:val="afff8"/>
    <w:qFormat/>
    <w:pPr>
      <w:spacing w:line="310" w:lineRule="exact"/>
    </w:pPr>
    <w:rPr>
      <w:rFonts w:ascii="黑体" w:eastAsia="黑体"/>
      <w:kern w:val="0"/>
      <w:sz w:val="28"/>
    </w:rPr>
  </w:style>
  <w:style w:type="paragraph" w:customStyle="1" w:styleId="affffffd">
    <w:name w:val="标准文件_封面密级"/>
    <w:basedOn w:val="afff8"/>
    <w:qFormat/>
    <w:rPr>
      <w:rFonts w:eastAsia="黑体"/>
      <w:sz w:val="32"/>
    </w:rPr>
  </w:style>
  <w:style w:type="paragraph" w:customStyle="1" w:styleId="affffffe">
    <w:name w:val="标准文件_封面实施日期"/>
    <w:basedOn w:val="afff8"/>
    <w:qFormat/>
    <w:pPr>
      <w:spacing w:line="310" w:lineRule="exact"/>
      <w:jc w:val="right"/>
    </w:pPr>
    <w:rPr>
      <w:rFonts w:ascii="黑体" w:eastAsia="黑体"/>
      <w:sz w:val="28"/>
    </w:rPr>
  </w:style>
  <w:style w:type="paragraph" w:customStyle="1" w:styleId="afffffff">
    <w:name w:val="标准文件_封面抬头"/>
    <w:basedOn w:val="affffff"/>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2">
    <w:name w:val="标准文件_附录表标题"/>
    <w:next w:val="affffff"/>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7">
    <w:name w:val="标准文件_附录一级条标题"/>
    <w:next w:val="af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8">
    <w:name w:val="标准文件_附录二级条标题"/>
    <w:basedOn w:val="aff7"/>
    <w:next w:val="affffff"/>
    <w:qFormat/>
    <w:pPr>
      <w:widowControl/>
      <w:numPr>
        <w:ilvl w:val="2"/>
      </w:numPr>
      <w:wordWrap w:val="0"/>
      <w:overflowPunct w:val="0"/>
      <w:autoSpaceDE w:val="0"/>
      <w:autoSpaceDN w:val="0"/>
      <w:textAlignment w:val="baseline"/>
      <w:outlineLvl w:val="3"/>
    </w:pPr>
  </w:style>
  <w:style w:type="paragraph" w:customStyle="1" w:styleId="afffffff0">
    <w:name w:val="标准文件_附录公式"/>
    <w:basedOn w:val="afffffe"/>
    <w:next w:val="afffffe"/>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a">
    <w:name w:val="标准文件_附录四级条标题"/>
    <w:next w:val="af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c">
    <w:name w:val="标准文件_附录图标题"/>
    <w:next w:val="affffff"/>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b">
    <w:name w:val="标准文件_附录五级条标题"/>
    <w:next w:val="af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d"/>
    <w:qFormat/>
    <w:pPr>
      <w:numPr>
        <w:numId w:val="7"/>
      </w:numPr>
      <w:tabs>
        <w:tab w:val="left" w:pos="6406"/>
      </w:tabs>
      <w:spacing w:before="220" w:after="320"/>
      <w:jc w:val="center"/>
      <w:outlineLvl w:val="0"/>
    </w:pPr>
    <w:rPr>
      <w:rFonts w:ascii="黑体" w:eastAsia="黑体"/>
      <w:sz w:val="21"/>
    </w:rPr>
  </w:style>
  <w:style w:type="character" w:customStyle="1" w:styleId="afffe">
    <w:name w:val="正文文本 字符"/>
    <w:link w:val="afffd"/>
    <w:qFormat/>
    <w:rPr>
      <w:rFonts w:ascii="Times New Roman" w:eastAsia="宋体" w:hAnsi="Times New Roman" w:cs="Times New Roman"/>
      <w:szCs w:val="20"/>
    </w:rPr>
  </w:style>
  <w:style w:type="paragraph" w:customStyle="1" w:styleId="afffffff1">
    <w:name w:val="标准文件_附录章标题"/>
    <w:next w:val="af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2">
    <w:name w:val="标准文件_公式后的破折号"/>
    <w:basedOn w:val="affffff"/>
    <w:next w:val="affffff"/>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f3">
    <w:name w:val="标准文件_目次、标准名称标题"/>
    <w:basedOn w:val="a6"/>
    <w:next w:val="affffff"/>
    <w:qFormat/>
    <w:pPr>
      <w:spacing w:line="460" w:lineRule="exact"/>
    </w:pPr>
  </w:style>
  <w:style w:type="paragraph" w:customStyle="1" w:styleId="afffffff4">
    <w:name w:val="标准文件_目录标题"/>
    <w:basedOn w:val="afff8"/>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
    <w:name w:val="标准文件_破折号列项（二级）"/>
    <w:basedOn w:val="af1"/>
    <w:qFormat/>
    <w:pPr>
      <w:numPr>
        <w:numId w:val="10"/>
      </w:numPr>
      <w:ind w:left="0" w:firstLine="200"/>
    </w:pPr>
  </w:style>
  <w:style w:type="paragraph" w:customStyle="1" w:styleId="afff2">
    <w:name w:val="标准文件_三级条标题"/>
    <w:basedOn w:val="afff1"/>
    <w:next w:val="af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5">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a">
    <w:name w:val="脚注文本 字符"/>
    <w:link w:val="affff9"/>
    <w:semiHidden/>
    <w:qFormat/>
    <w:rPr>
      <w:rFonts w:ascii="宋体" w:eastAsia="宋体" w:hAnsi="Times New Roman" w:cs="Times New Roman"/>
      <w:sz w:val="18"/>
      <w:szCs w:val="18"/>
    </w:rPr>
  </w:style>
  <w:style w:type="paragraph" w:customStyle="1" w:styleId="afffffff6">
    <w:name w:val="标准文件_条文脚注"/>
    <w:basedOn w:val="affff9"/>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f"/>
    <w:qFormat/>
    <w:pPr>
      <w:numPr>
        <w:numId w:val="12"/>
      </w:numPr>
      <w:spacing w:line="240" w:lineRule="auto"/>
      <w:jc w:val="left"/>
    </w:pPr>
    <w:rPr>
      <w:rFonts w:ascii="宋体" w:hAnsi="宋体"/>
      <w:sz w:val="18"/>
    </w:rPr>
  </w:style>
  <w:style w:type="character" w:customStyle="1" w:styleId="afffffff7">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
    <w:name w:val="标准文件_章标题"/>
    <w:next w:val="affffff"/>
    <w:qFormat/>
    <w:pPr>
      <w:numPr>
        <w:ilvl w:val="1"/>
        <w:numId w:val="2"/>
      </w:numPr>
      <w:spacing w:beforeLines="100" w:before="100" w:afterLines="100" w:after="100"/>
      <w:jc w:val="both"/>
      <w:outlineLvl w:val="0"/>
    </w:pPr>
    <w:rPr>
      <w:rFonts w:ascii="黑体" w:eastAsia="黑体"/>
      <w:sz w:val="21"/>
    </w:rPr>
  </w:style>
  <w:style w:type="paragraph" w:customStyle="1" w:styleId="afff0">
    <w:name w:val="标准文件_一级条标题"/>
    <w:basedOn w:val="afff"/>
    <w:next w:val="affffff"/>
    <w:qFormat/>
    <w:pPr>
      <w:numPr>
        <w:ilvl w:val="2"/>
      </w:numPr>
      <w:spacing w:beforeLines="50" w:before="50" w:afterLines="50" w:after="50"/>
      <w:outlineLvl w:val="1"/>
    </w:pPr>
  </w:style>
  <w:style w:type="paragraph" w:customStyle="1" w:styleId="afffffff8">
    <w:name w:val="标准文件_一致程度"/>
    <w:basedOn w:val="afff8"/>
    <w:qFormat/>
    <w:pPr>
      <w:spacing w:line="440" w:lineRule="exact"/>
      <w:jc w:val="center"/>
    </w:pPr>
    <w:rPr>
      <w:sz w:val="28"/>
    </w:rPr>
  </w:style>
  <w:style w:type="paragraph" w:customStyle="1" w:styleId="afffffff9">
    <w:name w:val="标准文件_引言标题"/>
    <w:next w:val="afff8"/>
    <w:qFormat/>
    <w:pPr>
      <w:shd w:val="clear" w:color="FFFFFF" w:fill="FFFFFF"/>
      <w:spacing w:before="540" w:after="600"/>
      <w:jc w:val="center"/>
      <w:outlineLvl w:val="0"/>
    </w:pPr>
    <w:rPr>
      <w:rFonts w:ascii="黑体" w:eastAsia="黑体"/>
      <w:sz w:val="32"/>
    </w:rPr>
  </w:style>
  <w:style w:type="paragraph" w:customStyle="1" w:styleId="afffffffa">
    <w:name w:val="标准文件_英文图表脚注"/>
    <w:basedOn w:val="afffffe"/>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jc w:val="both"/>
    </w:pPr>
    <w:rPr>
      <w:rFonts w:ascii="宋体"/>
      <w:sz w:val="21"/>
    </w:rPr>
  </w:style>
  <w:style w:type="paragraph" w:customStyle="1" w:styleId="af">
    <w:name w:val="标准文件_英文注："/>
    <w:basedOn w:val="afff8"/>
    <w:next w:val="af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f"/>
    <w:qFormat/>
    <w:pPr>
      <w:numPr>
        <w:numId w:val="16"/>
      </w:numPr>
      <w:tabs>
        <w:tab w:val="left" w:pos="0"/>
      </w:tabs>
      <w:spacing w:beforeLines="50" w:before="50" w:afterLines="50" w:after="50"/>
      <w:jc w:val="center"/>
    </w:pPr>
    <w:rPr>
      <w:rFonts w:ascii="黑体" w:eastAsia="黑体"/>
      <w:sz w:val="21"/>
    </w:rPr>
  </w:style>
  <w:style w:type="paragraph" w:customStyle="1" w:styleId="afffffffb">
    <w:name w:val="标准文件_正文公式"/>
    <w:basedOn w:val="afff8"/>
    <w:next w:val="afffffe"/>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f"/>
    <w:qFormat/>
    <w:pPr>
      <w:numPr>
        <w:numId w:val="17"/>
      </w:numPr>
      <w:spacing w:beforeLines="50" w:before="50" w:afterLines="50" w:after="50"/>
      <w:jc w:val="center"/>
    </w:pPr>
    <w:rPr>
      <w:rFonts w:ascii="黑体" w:eastAsia="黑体"/>
      <w:sz w:val="21"/>
    </w:rPr>
  </w:style>
  <w:style w:type="paragraph" w:customStyle="1" w:styleId="afff6">
    <w:name w:val="标准文件_正文英文表标题"/>
    <w:next w:val="affffff"/>
    <w:qFormat/>
    <w:pPr>
      <w:numPr>
        <w:numId w:val="18"/>
      </w:numPr>
      <w:jc w:val="center"/>
    </w:pPr>
    <w:rPr>
      <w:rFonts w:ascii="黑体" w:eastAsia="黑体"/>
      <w:sz w:val="21"/>
    </w:rPr>
  </w:style>
  <w:style w:type="paragraph" w:customStyle="1" w:styleId="afe">
    <w:name w:val="标准文件_正文英文图标题"/>
    <w:next w:val="affffff"/>
    <w:qFormat/>
    <w:pPr>
      <w:numPr>
        <w:numId w:val="19"/>
      </w:numPr>
      <w:jc w:val="center"/>
    </w:pPr>
    <w:rPr>
      <w:rFonts w:ascii="黑体" w:eastAsia="黑体"/>
      <w:sz w:val="21"/>
    </w:rPr>
  </w:style>
  <w:style w:type="paragraph" w:customStyle="1" w:styleId="afa">
    <w:name w:val="标准文件_编号列项（三级）"/>
    <w:qFormat/>
    <w:pPr>
      <w:numPr>
        <w:ilvl w:val="2"/>
        <w:numId w:val="13"/>
      </w:numPr>
    </w:pPr>
    <w:rPr>
      <w:rFonts w:ascii="宋体"/>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fc">
    <w:name w:val="发布部门"/>
    <w:next w:val="affffff"/>
    <w:qFormat/>
    <w:pPr>
      <w:framePr w:w="7433" w:h="585" w:hRule="exact" w:hSpace="180" w:vSpace="180" w:wrap="around" w:hAnchor="margin" w:xAlign="center" w:y="14401" w:anchorLock="1"/>
      <w:jc w:val="center"/>
    </w:pPr>
    <w:rPr>
      <w:rFonts w:ascii="宋体"/>
      <w:b/>
      <w:w w:val="135"/>
      <w:sz w:val="36"/>
    </w:rPr>
  </w:style>
  <w:style w:type="paragraph" w:customStyle="1" w:styleId="afffffffd">
    <w:name w:val="发布日期"/>
    <w:qFormat/>
    <w:pPr>
      <w:framePr w:w="4000" w:h="473" w:hRule="exact" w:hSpace="180" w:vSpace="180" w:wrap="around" w:hAnchor="margin" w:y="13511" w:anchorLock="1"/>
    </w:pPr>
    <w:rPr>
      <w:rFonts w:eastAsia="黑体"/>
      <w:sz w:val="28"/>
    </w:rPr>
  </w:style>
  <w:style w:type="paragraph" w:customStyle="1" w:styleId="afffffffe">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0">
    <w:name w:val="封面标准文稿编辑信息"/>
    <w:qFormat/>
    <w:pPr>
      <w:spacing w:before="180" w:line="180" w:lineRule="exact"/>
      <w:jc w:val="center"/>
    </w:pPr>
    <w:rPr>
      <w:rFonts w:ascii="宋体"/>
      <w:sz w:val="21"/>
    </w:rPr>
  </w:style>
  <w:style w:type="paragraph" w:customStyle="1" w:styleId="affffffff1">
    <w:name w:val="封面标准文稿类别"/>
    <w:qFormat/>
    <w:pPr>
      <w:spacing w:before="440" w:line="400" w:lineRule="exact"/>
      <w:jc w:val="center"/>
    </w:pPr>
    <w:rPr>
      <w:rFonts w:ascii="宋体"/>
      <w:sz w:val="24"/>
    </w:rPr>
  </w:style>
  <w:style w:type="paragraph" w:customStyle="1" w:styleId="affffffff2">
    <w:name w:val="封面标准英文名称"/>
    <w:qFormat/>
    <w:pPr>
      <w:widowControl w:val="0"/>
      <w:spacing w:line="360" w:lineRule="exact"/>
      <w:jc w:val="center"/>
    </w:pPr>
    <w:rPr>
      <w:sz w:val="28"/>
    </w:rPr>
  </w:style>
  <w:style w:type="paragraph" w:customStyle="1" w:styleId="affffffff3">
    <w:name w:val="封面一致性程度标识"/>
    <w:qFormat/>
    <w:pPr>
      <w:spacing w:before="440" w:line="440" w:lineRule="exact"/>
      <w:jc w:val="center"/>
    </w:pPr>
    <w:rPr>
      <w:sz w:val="28"/>
    </w:rPr>
  </w:style>
  <w:style w:type="paragraph" w:customStyle="1" w:styleId="affffffff4">
    <w:name w:val="封面正文"/>
    <w:qFormat/>
    <w:pPr>
      <w:jc w:val="both"/>
    </w:pPr>
  </w:style>
  <w:style w:type="paragraph" w:customStyle="1" w:styleId="affffffff5">
    <w:name w:val="附录二级无标题条"/>
    <w:basedOn w:val="afff8"/>
    <w:next w:val="af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6">
    <w:name w:val="附录三级无标题条"/>
    <w:basedOn w:val="affffffff5"/>
    <w:next w:val="affffff"/>
    <w:qFormat/>
    <w:pPr>
      <w:outlineLvl w:val="4"/>
    </w:pPr>
  </w:style>
  <w:style w:type="paragraph" w:customStyle="1" w:styleId="affffffff7">
    <w:name w:val="附录四级无标题条"/>
    <w:basedOn w:val="affffffff6"/>
    <w:next w:val="affffff"/>
    <w:qFormat/>
    <w:pPr>
      <w:outlineLvl w:val="5"/>
    </w:pPr>
  </w:style>
  <w:style w:type="paragraph" w:customStyle="1" w:styleId="affffffff8">
    <w:name w:val="附录图"/>
    <w:next w:val="af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5">
    <w:name w:val="标准文件_一级项"/>
    <w:qFormat/>
    <w:pPr>
      <w:numPr>
        <w:numId w:val="21"/>
      </w:numPr>
    </w:pPr>
    <w:rPr>
      <w:rFonts w:ascii="宋体"/>
      <w:sz w:val="21"/>
    </w:rPr>
  </w:style>
  <w:style w:type="paragraph" w:customStyle="1" w:styleId="affffffff9">
    <w:name w:val="附录五级无标题条"/>
    <w:basedOn w:val="affffffff7"/>
    <w:next w:val="affffff"/>
    <w:qFormat/>
    <w:pPr>
      <w:outlineLvl w:val="6"/>
    </w:pPr>
  </w:style>
  <w:style w:type="paragraph" w:customStyle="1" w:styleId="affffffffa">
    <w:name w:val="附录性质"/>
    <w:basedOn w:val="afff8"/>
    <w:qFormat/>
    <w:pPr>
      <w:widowControl/>
      <w:adjustRightInd/>
      <w:jc w:val="center"/>
    </w:pPr>
    <w:rPr>
      <w:rFonts w:ascii="黑体" w:eastAsia="黑体"/>
    </w:rPr>
  </w:style>
  <w:style w:type="paragraph" w:customStyle="1" w:styleId="affffffffb">
    <w:name w:val="附录一级无标题条"/>
    <w:basedOn w:val="afffffff1"/>
    <w:next w:val="affffff"/>
    <w:qFormat/>
    <w:pPr>
      <w:autoSpaceDN w:val="0"/>
      <w:outlineLvl w:val="2"/>
    </w:pPr>
    <w:rPr>
      <w:rFonts w:ascii="宋体" w:eastAsia="宋体" w:hAnsi="宋体"/>
    </w:rPr>
  </w:style>
  <w:style w:type="character" w:customStyle="1" w:styleId="affffffffc">
    <w:name w:val="个人答复风格"/>
    <w:qFormat/>
    <w:rPr>
      <w:rFonts w:ascii="Arial" w:eastAsia="宋体" w:hAnsi="Arial" w:cs="Arial"/>
      <w:color w:val="auto"/>
      <w:spacing w:val="0"/>
      <w:sz w:val="20"/>
    </w:rPr>
  </w:style>
  <w:style w:type="character" w:customStyle="1" w:styleId="affffffffd">
    <w:name w:val="个人撰写风格"/>
    <w:qFormat/>
    <w:rPr>
      <w:rFonts w:ascii="Arial" w:eastAsia="宋体" w:hAnsi="Arial" w:cs="Arial"/>
      <w:color w:val="auto"/>
      <w:spacing w:val="0"/>
      <w:sz w:val="20"/>
    </w:rPr>
  </w:style>
  <w:style w:type="paragraph" w:customStyle="1" w:styleId="affffffffe">
    <w:name w:val="脚注后续"/>
    <w:qFormat/>
    <w:pPr>
      <w:ind w:leftChars="350" w:left="350"/>
      <w:jc w:val="both"/>
    </w:pPr>
    <w:rPr>
      <w:rFonts w:ascii="宋体"/>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f">
    <w:name w:val="列项·"/>
    <w:basedOn w:val="affffff"/>
    <w:qFormat/>
    <w:pPr>
      <w:tabs>
        <w:tab w:val="left" w:pos="840"/>
      </w:tabs>
    </w:pPr>
  </w:style>
  <w:style w:type="paragraph" w:customStyle="1" w:styleId="afffffffff0">
    <w:name w:val="目次、索引正文"/>
    <w:qFormat/>
    <w:pPr>
      <w:spacing w:line="320" w:lineRule="exact"/>
      <w:jc w:val="both"/>
    </w:pPr>
    <w:rPr>
      <w:rFonts w:ascii="宋体"/>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1">
    <w:name w:val="其他标准称谓"/>
    <w:qFormat/>
    <w:pPr>
      <w:spacing w:line="0" w:lineRule="atLeast"/>
      <w:jc w:val="distribute"/>
    </w:pPr>
    <w:rPr>
      <w:rFonts w:ascii="黑体" w:eastAsia="黑体" w:hAnsi="宋体"/>
      <w:sz w:val="52"/>
    </w:rPr>
  </w:style>
  <w:style w:type="paragraph" w:customStyle="1" w:styleId="afffffffff2">
    <w:name w:val="其他发布部门"/>
    <w:basedOn w:val="afffffffc"/>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f3">
    <w:name w:val="实施日期"/>
    <w:basedOn w:val="afffffffd"/>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f5">
    <w:name w:val="无标题条"/>
    <w:next w:val="affffff"/>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f6">
    <w:name w:val="注:后续"/>
    <w:qFormat/>
    <w:pPr>
      <w:spacing w:line="300" w:lineRule="exact"/>
      <w:ind w:leftChars="400" w:left="600" w:hangingChars="200" w:hanging="200"/>
      <w:jc w:val="both"/>
    </w:pPr>
    <w:rPr>
      <w:rFonts w:ascii="宋体"/>
      <w:sz w:val="18"/>
    </w:rPr>
  </w:style>
  <w:style w:type="paragraph" w:customStyle="1" w:styleId="afffffffff7">
    <w:name w:val="注×:后续"/>
    <w:basedOn w:val="afffffffff6"/>
    <w:qFormat/>
    <w:pPr>
      <w:ind w:leftChars="0" w:left="1406" w:firstLineChars="0" w:hanging="499"/>
    </w:pPr>
  </w:style>
  <w:style w:type="paragraph" w:customStyle="1" w:styleId="afffffffff8">
    <w:name w:val="标准文件_一级无标题"/>
    <w:basedOn w:val="afff0"/>
    <w:qFormat/>
    <w:pPr>
      <w:spacing w:beforeLines="0" w:before="0" w:afterLines="0" w:after="0"/>
      <w:outlineLvl w:val="9"/>
    </w:pPr>
    <w:rPr>
      <w:rFonts w:ascii="宋体" w:eastAsia="宋体"/>
    </w:rPr>
  </w:style>
  <w:style w:type="paragraph" w:customStyle="1" w:styleId="afffffffff9">
    <w:name w:val="标准文件_五级无标题"/>
    <w:basedOn w:val="afff4"/>
    <w:qFormat/>
    <w:pPr>
      <w:spacing w:beforeLines="0" w:before="0" w:afterLines="0" w:after="0"/>
      <w:outlineLvl w:val="9"/>
    </w:pPr>
    <w:rPr>
      <w:rFonts w:ascii="宋体" w:eastAsia="宋体"/>
    </w:rPr>
  </w:style>
  <w:style w:type="paragraph" w:customStyle="1" w:styleId="afffffffffa">
    <w:name w:val="标准文件_三级无标题"/>
    <w:basedOn w:val="afff2"/>
    <w:qFormat/>
    <w:pPr>
      <w:spacing w:beforeLines="0" w:before="0" w:afterLines="0" w:after="0"/>
      <w:outlineLvl w:val="9"/>
    </w:pPr>
    <w:rPr>
      <w:rFonts w:ascii="宋体" w:eastAsia="宋体"/>
    </w:rPr>
  </w:style>
  <w:style w:type="paragraph" w:customStyle="1" w:styleId="afffffffffb">
    <w:name w:val="标准文件_二级无标题"/>
    <w:basedOn w:val="afff1"/>
    <w:qFormat/>
    <w:pPr>
      <w:spacing w:beforeLines="0" w:before="0" w:afterLines="0" w:after="0"/>
      <w:outlineLvl w:val="9"/>
    </w:pPr>
    <w:rPr>
      <w:rFonts w:ascii="宋体" w:eastAsia="宋体"/>
    </w:rPr>
  </w:style>
  <w:style w:type="paragraph" w:customStyle="1" w:styleId="afffffffffc">
    <w:name w:val="标准_四级无标题"/>
    <w:basedOn w:val="afff3"/>
    <w:next w:val="affffff"/>
    <w:qFormat/>
    <w:rPr>
      <w:rFonts w:eastAsia="宋体"/>
    </w:rPr>
  </w:style>
  <w:style w:type="paragraph" w:customStyle="1" w:styleId="afffffffffd">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f"/>
    <w:qFormat/>
    <w:pPr>
      <w:numPr>
        <w:numId w:val="23"/>
      </w:numPr>
      <w:ind w:firstLineChars="0" w:firstLine="0"/>
    </w:pPr>
    <w:rPr>
      <w:rFonts w:ascii="Times New Roman" w:cs="Arial"/>
      <w:szCs w:val="28"/>
    </w:rPr>
  </w:style>
  <w:style w:type="paragraph" w:customStyle="1" w:styleId="ae">
    <w:name w:val="标准文件_小写罗马数字编号列项"/>
    <w:basedOn w:val="affffff"/>
    <w:qFormat/>
    <w:pPr>
      <w:numPr>
        <w:numId w:val="24"/>
      </w:numPr>
      <w:ind w:firstLineChars="0" w:firstLine="0"/>
    </w:pPr>
    <w:rPr>
      <w:rFonts w:cs="Arial"/>
      <w:szCs w:val="28"/>
    </w:rPr>
  </w:style>
  <w:style w:type="paragraph" w:customStyle="1" w:styleId="afffffffffe">
    <w:name w:val="标准文件_附录标题"/>
    <w:basedOn w:val="aff6"/>
    <w:qFormat/>
    <w:pPr>
      <w:numPr>
        <w:numId w:val="0"/>
      </w:numPr>
      <w:spacing w:after="280"/>
      <w:outlineLvl w:val="9"/>
    </w:pPr>
  </w:style>
  <w:style w:type="paragraph" w:customStyle="1" w:styleId="affffffffff">
    <w:name w:val="标准文件_二级项"/>
    <w:qFormat/>
    <w:rPr>
      <w:rFonts w:ascii="宋体"/>
      <w:sz w:val="21"/>
    </w:rPr>
  </w:style>
  <w:style w:type="paragraph" w:customStyle="1" w:styleId="af6">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f"/>
    <w:qFormat/>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3"/>
      </w:numPr>
      <w:jc w:val="both"/>
    </w:pPr>
    <w:rPr>
      <w:rFonts w:ascii="宋体"/>
      <w:sz w:val="21"/>
    </w:rPr>
  </w:style>
  <w:style w:type="paragraph" w:customStyle="1" w:styleId="affffffffff0">
    <w:name w:val="标准文件_索引字母"/>
    <w:next w:val="affffff"/>
    <w:qFormat/>
    <w:pPr>
      <w:jc w:val="center"/>
    </w:pPr>
    <w:rPr>
      <w:rFonts w:ascii="宋体" w:eastAsia="Times New Roman" w:hAnsi="宋体"/>
      <w:b/>
      <w:kern w:val="2"/>
      <w:sz w:val="21"/>
    </w:rPr>
  </w:style>
  <w:style w:type="paragraph" w:customStyle="1" w:styleId="affffffffff1">
    <w:name w:val="标准文件_附录前"/>
    <w:next w:val="affffff"/>
    <w:qFormat/>
    <w:pPr>
      <w:spacing w:line="20" w:lineRule="atLeast"/>
      <w:ind w:firstLine="200"/>
    </w:pPr>
    <w:rPr>
      <w:rFonts w:ascii="宋体" w:hAnsi="宋体"/>
      <w:kern w:val="2"/>
      <w:sz w:val="10"/>
    </w:rPr>
  </w:style>
  <w:style w:type="paragraph" w:customStyle="1" w:styleId="affffffffff2">
    <w:name w:val="标准文件_正文标准名称"/>
    <w:qFormat/>
    <w:pPr>
      <w:spacing w:after="640" w:line="400" w:lineRule="exact"/>
      <w:jc w:val="center"/>
    </w:pPr>
    <w:rPr>
      <w:rFonts w:ascii="黑体" w:eastAsia="黑体" w:hAnsi="黑体"/>
      <w:kern w:val="2"/>
      <w:sz w:val="32"/>
      <w:szCs w:val="32"/>
    </w:rPr>
  </w:style>
  <w:style w:type="paragraph" w:customStyle="1" w:styleId="affffffffff3">
    <w:name w:val="标准文件_表格"/>
    <w:basedOn w:val="affffff"/>
    <w:qFormat/>
    <w:pPr>
      <w:ind w:firstLineChars="0" w:firstLine="0"/>
      <w:jc w:val="center"/>
    </w:pPr>
    <w:rPr>
      <w:sz w:val="18"/>
    </w:rPr>
  </w:style>
  <w:style w:type="paragraph" w:customStyle="1" w:styleId="afff5">
    <w:name w:val="标准文件_注："/>
    <w:next w:val="af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4"/>
    <w:qFormat/>
    <w:pPr>
      <w:widowControl w:val="0"/>
      <w:numPr>
        <w:numId w:val="28"/>
      </w:numPr>
      <w:jc w:val="both"/>
    </w:pPr>
    <w:rPr>
      <w:rFonts w:ascii="宋体"/>
      <w:sz w:val="18"/>
      <w:szCs w:val="18"/>
    </w:rPr>
  </w:style>
  <w:style w:type="paragraph" w:customStyle="1" w:styleId="affffffffff4">
    <w:name w:val="标准文件_示例内容"/>
    <w:basedOn w:val="affffff"/>
    <w:qFormat/>
    <w:pPr>
      <w:ind w:firstLine="420"/>
    </w:pPr>
    <w:rPr>
      <w:sz w:val="18"/>
    </w:rPr>
  </w:style>
  <w:style w:type="paragraph" w:customStyle="1" w:styleId="afd">
    <w:name w:val="标准文件_示例×："/>
    <w:basedOn w:val="afff8"/>
    <w:next w:val="affffffffff4"/>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
    <w:qFormat/>
    <w:rPr>
      <w:rFonts w:ascii="宋体" w:hAnsi="Times New Roman"/>
      <w:sz w:val="21"/>
    </w:rPr>
  </w:style>
  <w:style w:type="paragraph" w:customStyle="1" w:styleId="affffffffff5">
    <w:name w:val="标准文件_表格续"/>
    <w:basedOn w:val="affffff"/>
    <w:next w:val="affffff"/>
    <w:qFormat/>
    <w:pPr>
      <w:jc w:val="center"/>
    </w:pPr>
    <w:rPr>
      <w:rFonts w:ascii="黑体" w:eastAsia="黑体" w:hAnsi="黑体"/>
    </w:rPr>
  </w:style>
  <w:style w:type="character" w:styleId="affffffffff6">
    <w:name w:val="Placeholder Text"/>
    <w:basedOn w:val="afffa"/>
    <w:uiPriority w:val="99"/>
    <w:semiHidden/>
    <w:qFormat/>
    <w:rPr>
      <w:color w:val="808080"/>
    </w:rPr>
  </w:style>
  <w:style w:type="paragraph" w:customStyle="1" w:styleId="2">
    <w:name w:val="标准文件_二级项2"/>
    <w:basedOn w:val="affffff"/>
    <w:qFormat/>
    <w:pPr>
      <w:numPr>
        <w:ilvl w:val="1"/>
        <w:numId w:val="21"/>
      </w:numPr>
      <w:ind w:left="1271" w:firstLineChars="0" w:hanging="420"/>
    </w:pPr>
  </w:style>
  <w:style w:type="paragraph" w:customStyle="1" w:styleId="21">
    <w:name w:val="标准文件_三级项2"/>
    <w:basedOn w:val="affffff"/>
    <w:qFormat/>
    <w:pPr>
      <w:numPr>
        <w:numId w:val="30"/>
      </w:numPr>
      <w:spacing w:line="300" w:lineRule="exact"/>
      <w:ind w:left="1276" w:firstLineChars="0" w:hanging="425"/>
    </w:pPr>
    <w:rPr>
      <w:rFonts w:ascii="Times New Roman"/>
    </w:rPr>
  </w:style>
  <w:style w:type="paragraph" w:customStyle="1" w:styleId="20">
    <w:name w:val="标准文件_一级项2"/>
    <w:basedOn w:val="affffff"/>
    <w:qFormat/>
    <w:pPr>
      <w:numPr>
        <w:numId w:val="31"/>
      </w:numPr>
      <w:spacing w:line="300" w:lineRule="exact"/>
      <w:ind w:left="1271" w:firstLineChars="0" w:hanging="420"/>
    </w:pPr>
    <w:rPr>
      <w:rFonts w:ascii="Times New Roman"/>
    </w:rPr>
  </w:style>
  <w:style w:type="paragraph" w:customStyle="1" w:styleId="affffffffff7">
    <w:name w:val="标准文件_提示"/>
    <w:basedOn w:val="affffff"/>
    <w:next w:val="affffff"/>
    <w:qFormat/>
    <w:pPr>
      <w:ind w:firstLine="420"/>
    </w:pPr>
    <w:rPr>
      <w:rFonts w:ascii="黑体" w:eastAsia="黑体"/>
    </w:rPr>
  </w:style>
  <w:style w:type="character" w:customStyle="1" w:styleId="affffffffff8">
    <w:name w:val="标准文件_来源"/>
    <w:basedOn w:val="afffa"/>
    <w:uiPriority w:val="1"/>
    <w:qFormat/>
    <w:rPr>
      <w:rFonts w:eastAsia="宋体"/>
      <w:sz w:val="21"/>
    </w:rPr>
  </w:style>
  <w:style w:type="paragraph" w:customStyle="1" w:styleId="affffffffff9">
    <w:name w:val="标准文件_图表说明"/>
    <w:qFormat/>
    <w:pPr>
      <w:spacing w:line="276" w:lineRule="auto"/>
      <w:ind w:firstLine="420"/>
    </w:pPr>
    <w:rPr>
      <w:rFonts w:ascii="宋体" w:hAnsi="宋体"/>
      <w:kern w:val="2"/>
      <w:sz w:val="18"/>
    </w:rPr>
  </w:style>
  <w:style w:type="paragraph" w:customStyle="1" w:styleId="affffffffffa">
    <w:name w:val="其他发布日期"/>
    <w:basedOn w:val="afffffffd"/>
    <w:qFormat/>
    <w:pPr>
      <w:framePr w:w="3997" w:h="471" w:hRule="exact" w:hSpace="0" w:vSpace="181" w:wrap="around" w:vAnchor="page" w:hAnchor="page" w:x="1419" w:y="14097"/>
    </w:pPr>
  </w:style>
  <w:style w:type="paragraph" w:customStyle="1" w:styleId="affffffffffb">
    <w:name w:val="其他实施日期"/>
    <w:basedOn w:val="afffffffff3"/>
    <w:qFormat/>
    <w:pPr>
      <w:framePr w:w="3997" w:h="471" w:hRule="exact" w:vSpace="181" w:wrap="around" w:vAnchor="page" w:hAnchor="page" w:x="7089" w:y="14097"/>
    </w:pPr>
  </w:style>
  <w:style w:type="paragraph" w:customStyle="1" w:styleId="affffffffffc">
    <w:name w:val="标准文件_文件编号"/>
    <w:basedOn w:val="af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d">
    <w:name w:val="标准文件_替换文件编号"/>
    <w:basedOn w:val="affffffffffc"/>
    <w:qFormat/>
    <w:pPr>
      <w:framePr w:wrap="auto"/>
      <w:spacing w:before="57"/>
    </w:pPr>
    <w:rPr>
      <w:sz w:val="21"/>
    </w:rPr>
  </w:style>
  <w:style w:type="paragraph" w:customStyle="1" w:styleId="affffffffffe">
    <w:name w:val="标准文件_文件名称"/>
    <w:basedOn w:val="affffff"/>
    <w:next w:val="af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f"/>
    <w:next w:val="affffff"/>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f"/>
    <w:next w:val="af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
    <w:next w:val="af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
    <w:next w:val="af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
    <w:next w:val="af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
    <w:next w:val="af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
    <w:next w:val="affffff"/>
    <w:qFormat/>
    <w:pPr>
      <w:numPr>
        <w:ilvl w:val="5"/>
        <w:numId w:val="8"/>
      </w:numPr>
      <w:spacing w:beforeLines="50" w:before="50" w:afterLines="50" w:after="50"/>
      <w:ind w:firstLineChars="0"/>
    </w:pPr>
    <w:rPr>
      <w:rFonts w:ascii="黑体" w:eastAsia="黑体"/>
    </w:rPr>
  </w:style>
  <w:style w:type="paragraph" w:customStyle="1" w:styleId="afffffffffff">
    <w:name w:val="标准文件_注后"/>
    <w:basedOn w:val="affffff"/>
    <w:qFormat/>
    <w:pPr>
      <w:ind w:left="811" w:firstLineChars="0" w:firstLine="0"/>
    </w:pPr>
    <w:rPr>
      <w:sz w:val="18"/>
    </w:rPr>
  </w:style>
  <w:style w:type="paragraph" w:customStyle="1" w:styleId="X">
    <w:name w:val="标准文件_注X后"/>
    <w:basedOn w:val="affffff"/>
    <w:qFormat/>
    <w:pPr>
      <w:ind w:left="811" w:firstLineChars="0" w:firstLine="0"/>
    </w:pPr>
    <w:rPr>
      <w:sz w:val="18"/>
    </w:rPr>
  </w:style>
  <w:style w:type="paragraph" w:customStyle="1" w:styleId="afffffffffff0">
    <w:name w:val="标准文件_示例后"/>
    <w:basedOn w:val="affffff"/>
    <w:qFormat/>
    <w:pPr>
      <w:ind w:left="964" w:firstLineChars="0" w:firstLine="0"/>
    </w:pPr>
    <w:rPr>
      <w:sz w:val="18"/>
    </w:rPr>
  </w:style>
  <w:style w:type="paragraph" w:customStyle="1" w:styleId="X0">
    <w:name w:val="标准文件_示例X后"/>
    <w:basedOn w:val="affffff"/>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1">
    <w:name w:val="标准文件_索引项"/>
    <w:basedOn w:val="affffff"/>
    <w:next w:val="affffff"/>
    <w:qFormat/>
    <w:pPr>
      <w:tabs>
        <w:tab w:val="right" w:leader="dot" w:pos="9356"/>
      </w:tabs>
      <w:ind w:left="210" w:firstLineChars="0" w:hanging="210"/>
      <w:jc w:val="left"/>
    </w:pPr>
  </w:style>
  <w:style w:type="paragraph" w:customStyle="1" w:styleId="afffffffffff2">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f3">
    <w:name w:val="标准文件_附录二级无标题"/>
    <w:basedOn w:val="aff8"/>
    <w:qFormat/>
    <w:pPr>
      <w:spacing w:beforeLines="0" w:before="0" w:afterLines="0" w:after="0" w:line="276" w:lineRule="auto"/>
      <w:outlineLvl w:val="9"/>
    </w:pPr>
    <w:rPr>
      <w:rFonts w:ascii="宋体" w:eastAsia="宋体"/>
    </w:rPr>
  </w:style>
  <w:style w:type="paragraph" w:customStyle="1" w:styleId="afffffffffff4">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f5">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f6">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7">
    <w:name w:val="标准文件_引言一级无标题"/>
    <w:basedOn w:val="a7"/>
    <w:next w:val="affffff"/>
    <w:qFormat/>
    <w:pPr>
      <w:spacing w:beforeLines="0" w:before="0" w:afterLines="0" w:after="0" w:line="276" w:lineRule="auto"/>
    </w:pPr>
    <w:rPr>
      <w:rFonts w:ascii="宋体" w:eastAsia="宋体"/>
    </w:rPr>
  </w:style>
  <w:style w:type="paragraph" w:customStyle="1" w:styleId="afffffffffff8">
    <w:name w:val="标准文件_引言二级无标题"/>
    <w:basedOn w:val="a8"/>
    <w:next w:val="affffff"/>
    <w:qFormat/>
    <w:pPr>
      <w:spacing w:beforeLines="0" w:before="0" w:afterLines="0" w:after="0" w:line="276" w:lineRule="auto"/>
    </w:pPr>
    <w:rPr>
      <w:rFonts w:ascii="宋体" w:eastAsia="宋体"/>
    </w:rPr>
  </w:style>
  <w:style w:type="paragraph" w:customStyle="1" w:styleId="afffffffffff9">
    <w:name w:val="标准文件_引言三级无标题"/>
    <w:basedOn w:val="a9"/>
    <w:next w:val="affffff"/>
    <w:qFormat/>
    <w:pPr>
      <w:spacing w:beforeLines="0" w:before="0" w:afterLines="0" w:after="0" w:line="276" w:lineRule="auto"/>
    </w:pPr>
    <w:rPr>
      <w:rFonts w:ascii="宋体" w:eastAsia="宋体"/>
    </w:rPr>
  </w:style>
  <w:style w:type="paragraph" w:customStyle="1" w:styleId="afffffffffffa">
    <w:name w:val="标准文件_引言四级无标题"/>
    <w:basedOn w:val="aa"/>
    <w:next w:val="affffff"/>
    <w:qFormat/>
    <w:pPr>
      <w:spacing w:beforeLines="0" w:before="0" w:afterLines="0" w:after="0" w:line="276" w:lineRule="auto"/>
    </w:pPr>
    <w:rPr>
      <w:rFonts w:ascii="宋体" w:eastAsia="宋体"/>
    </w:rPr>
  </w:style>
  <w:style w:type="paragraph" w:customStyle="1" w:styleId="afffffffffffb">
    <w:name w:val="标准文件_引言五级无标题"/>
    <w:basedOn w:val="ab"/>
    <w:next w:val="affffff"/>
    <w:qFormat/>
    <w:pPr>
      <w:spacing w:beforeLines="0" w:before="0" w:afterLines="0" w:after="0" w:line="276" w:lineRule="auto"/>
    </w:pPr>
    <w:rPr>
      <w:rFonts w:ascii="宋体" w:eastAsia="宋体"/>
    </w:rPr>
  </w:style>
  <w:style w:type="paragraph" w:customStyle="1" w:styleId="afffffffffffc">
    <w:name w:val="标准文件_索引标题"/>
    <w:basedOn w:val="affffff6"/>
    <w:next w:val="affffff"/>
    <w:qFormat/>
    <w:rPr>
      <w:rFonts w:hAnsi="黑体"/>
    </w:rPr>
  </w:style>
  <w:style w:type="paragraph" w:customStyle="1" w:styleId="afffffffffffd">
    <w:name w:val="标准文件_脚注内容"/>
    <w:basedOn w:val="affffff"/>
    <w:qFormat/>
    <w:pPr>
      <w:ind w:leftChars="200" w:left="400" w:hangingChars="200" w:hanging="200"/>
    </w:pPr>
    <w:rPr>
      <w:sz w:val="15"/>
    </w:rPr>
  </w:style>
  <w:style w:type="paragraph" w:customStyle="1" w:styleId="afffffffffffe">
    <w:name w:val="标准文件_术语条一"/>
    <w:basedOn w:val="afffffffff8"/>
    <w:next w:val="affffff"/>
    <w:qFormat/>
  </w:style>
  <w:style w:type="paragraph" w:customStyle="1" w:styleId="affffffffffff">
    <w:name w:val="标准文件_术语条二"/>
    <w:basedOn w:val="afffffffffb"/>
    <w:next w:val="affffff"/>
    <w:qFormat/>
  </w:style>
  <w:style w:type="paragraph" w:customStyle="1" w:styleId="affffffffffff0">
    <w:name w:val="标准文件_术语条三"/>
    <w:basedOn w:val="afffffffffa"/>
    <w:next w:val="affffff"/>
    <w:qFormat/>
  </w:style>
  <w:style w:type="paragraph" w:customStyle="1" w:styleId="affffffffffff1">
    <w:name w:val="标准文件_术语条四"/>
    <w:basedOn w:val="afffffffffd"/>
    <w:next w:val="affffff"/>
    <w:qFormat/>
  </w:style>
  <w:style w:type="paragraph" w:customStyle="1" w:styleId="affffffffffff2">
    <w:name w:val="标准文件_术语条五"/>
    <w:basedOn w:val="afffffffff9"/>
    <w:next w:val="af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3">
    <w:name w:val="发布"/>
    <w:basedOn w:val="afffa"/>
    <w:qFormat/>
    <w:rPr>
      <w:rFonts w:ascii="黑体" w:eastAsia="黑体"/>
      <w:spacing w:val="85"/>
      <w:w w:val="100"/>
      <w:position w:val="3"/>
      <w:sz w:val="28"/>
      <w:szCs w:val="28"/>
    </w:rPr>
  </w:style>
  <w:style w:type="paragraph" w:customStyle="1" w:styleId="affffffffffff4">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2">
    <w:name w:val="章标题"/>
    <w:next w:val="affffffffffff4"/>
    <w:qFormat/>
    <w:pPr>
      <w:numPr>
        <w:numId w:val="32"/>
      </w:numPr>
      <w:spacing w:beforeLines="100" w:before="312" w:afterLines="100" w:after="312"/>
      <w:jc w:val="both"/>
      <w:outlineLvl w:val="1"/>
    </w:pPr>
    <w:rPr>
      <w:rFonts w:ascii="黑体" w:eastAsia="黑体"/>
      <w:sz w:val="21"/>
    </w:rPr>
  </w:style>
  <w:style w:type="paragraph" w:customStyle="1" w:styleId="af3">
    <w:name w:val="一级条标题"/>
    <w:next w:val="affffffffffff4"/>
    <w:qFormat/>
    <w:pPr>
      <w:numPr>
        <w:ilvl w:val="1"/>
        <w:numId w:val="32"/>
      </w:numPr>
      <w:spacing w:beforeLines="50" w:before="156" w:afterLines="50" w:after="156"/>
      <w:outlineLvl w:val="2"/>
    </w:pPr>
    <w:rPr>
      <w:rFonts w:ascii="黑体" w:eastAsia="黑体"/>
      <w:sz w:val="21"/>
      <w:szCs w:val="21"/>
    </w:rPr>
  </w:style>
  <w:style w:type="paragraph" w:customStyle="1" w:styleId="af4">
    <w:name w:val="二级条标题"/>
    <w:basedOn w:val="af3"/>
    <w:next w:val="affffffffffff4"/>
    <w:qFormat/>
    <w:pPr>
      <w:numPr>
        <w:ilvl w:val="2"/>
      </w:numPr>
      <w:spacing w:before="50" w:after="50"/>
      <w:outlineLvl w:val="3"/>
    </w:pPr>
  </w:style>
  <w:style w:type="character" w:customStyle="1" w:styleId="fontstyle01">
    <w:name w:val="fontstyle01"/>
    <w:basedOn w:val="afffa"/>
    <w:qFormat/>
    <w:rPr>
      <w:rFonts w:ascii="宋体" w:eastAsia="宋体" w:hAnsi="宋体" w:hint="eastAsia"/>
      <w:color w:val="000000"/>
      <w:sz w:val="22"/>
      <w:szCs w:val="22"/>
    </w:rPr>
  </w:style>
  <w:style w:type="paragraph" w:customStyle="1" w:styleId="affffffffffff5">
    <w:name w:val="二级无"/>
    <w:basedOn w:val="af4"/>
    <w:qFormat/>
    <w:pPr>
      <w:spacing w:beforeLines="0" w:before="0" w:afterLines="0" w:after="0"/>
    </w:pPr>
    <w:rPr>
      <w:rFonts w:ascii="宋体" w:eastAsia="宋体"/>
    </w:rPr>
  </w:style>
  <w:style w:type="paragraph" w:customStyle="1" w:styleId="affffffffffff6">
    <w:name w:val="标准书眉_奇数页"/>
    <w:next w:val="afff8"/>
    <w:qFormat/>
    <w:pPr>
      <w:tabs>
        <w:tab w:val="center" w:pos="4154"/>
        <w:tab w:val="right" w:pos="8306"/>
      </w:tabs>
      <w:spacing w:after="220"/>
      <w:jc w:val="right"/>
    </w:pPr>
    <w:rPr>
      <w:rFonts w:ascii="黑体" w:eastAsia="黑体"/>
      <w:sz w:val="21"/>
      <w:szCs w:val="21"/>
    </w:rPr>
  </w:style>
  <w:style w:type="paragraph" w:customStyle="1" w:styleId="affffffffffff7">
    <w:name w:val="标准书脚_奇数页"/>
    <w:qFormat/>
    <w:pPr>
      <w:spacing w:before="120"/>
      <w:ind w:right="198"/>
      <w:jc w:val="right"/>
    </w:pPr>
    <w:rPr>
      <w:rFonts w:ascii="宋体"/>
      <w:sz w:val="18"/>
      <w:szCs w:val="18"/>
    </w:rPr>
  </w:style>
  <w:style w:type="paragraph" w:customStyle="1" w:styleId="12">
    <w:name w:val="修订1"/>
    <w:hidden/>
    <w:uiPriority w:val="99"/>
    <w:unhideWhenUsed/>
    <w:qFormat/>
    <w:rPr>
      <w:rFonts w:ascii="Calibri" w:hAnsi="Calibri"/>
      <w:kern w:val="2"/>
      <w:sz w:val="21"/>
      <w:szCs w:val="21"/>
    </w:rPr>
  </w:style>
  <w:style w:type="character" w:customStyle="1" w:styleId="affff1">
    <w:name w:val="批注文字 字符"/>
    <w:basedOn w:val="afffa"/>
    <w:link w:val="affff0"/>
    <w:uiPriority w:val="99"/>
    <w:semiHidden/>
    <w:qFormat/>
    <w:rPr>
      <w:rFonts w:ascii="Calibri" w:hAnsi="Calibri"/>
      <w:kern w:val="2"/>
      <w:sz w:val="21"/>
      <w:szCs w:val="21"/>
    </w:rPr>
  </w:style>
  <w:style w:type="character" w:customStyle="1" w:styleId="afffff">
    <w:name w:val="批注主题 字符"/>
    <w:basedOn w:val="affff1"/>
    <w:link w:val="affffe"/>
    <w:uiPriority w:val="99"/>
    <w:semiHidden/>
    <w:qFormat/>
    <w:rPr>
      <w:rFonts w:ascii="Calibri" w:hAnsi="Calibri"/>
      <w:b/>
      <w:bCs/>
      <w:kern w:val="2"/>
      <w:sz w:val="21"/>
      <w:szCs w:val="21"/>
    </w:rPr>
  </w:style>
  <w:style w:type="paragraph" w:styleId="affffffffffff8">
    <w:name w:val="List Paragraph"/>
    <w:basedOn w:val="afff8"/>
    <w:uiPriority w:val="99"/>
    <w:semiHidden/>
    <w:unhideWhenUsed/>
    <w:qFormat/>
    <w:pPr>
      <w:ind w:firstLineChars="200" w:firstLine="420"/>
    </w:pPr>
  </w:style>
  <w:style w:type="paragraph" w:styleId="affffffffffff9">
    <w:name w:val="Revision"/>
    <w:hidden/>
    <w:uiPriority w:val="99"/>
    <w:unhideWhenUsed/>
    <w:rsid w:val="00E70CDF"/>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DC5B634F846DF9F773279603E9804"/>
        <w:category>
          <w:name w:val="常规"/>
          <w:gallery w:val="placeholder"/>
        </w:category>
        <w:types>
          <w:type w:val="bbPlcHdr"/>
        </w:types>
        <w:behaviors>
          <w:behavior w:val="content"/>
        </w:behaviors>
        <w:guid w:val="{DE215EB3-7E0F-4CE0-9EA6-79089ECECA4D}"/>
      </w:docPartPr>
      <w:docPartBody>
        <w:p w:rsidR="00CF3380" w:rsidRDefault="00000000">
          <w:pPr>
            <w:pStyle w:val="AF4DC5B634F846DF9F773279603E9804"/>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98"/>
    <w:rsid w:val="00071FC2"/>
    <w:rsid w:val="003534DE"/>
    <w:rsid w:val="004B4609"/>
    <w:rsid w:val="007D27BB"/>
    <w:rsid w:val="00874678"/>
    <w:rsid w:val="00A17D6B"/>
    <w:rsid w:val="00A95D98"/>
    <w:rsid w:val="00CF3380"/>
    <w:rsid w:val="00D9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F4DC5B634F846DF9F773279603E9804">
    <w:name w:val="AF4DC5B634F846DF9F773279603E980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15</TotalTime>
  <Pages>6</Pages>
  <Words>696</Words>
  <Characters>3970</Characters>
  <Application>Microsoft Office Word</Application>
  <DocSecurity>0</DocSecurity>
  <Lines>33</Lines>
  <Paragraphs>9</Paragraphs>
  <ScaleCrop>false</ScaleCrop>
  <Company>PCMI</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Gioia</dc:creator>
  <dc:description>&lt;config cover="true" show_menu="true" version="1.0.0" doctype="SDKXY"&gt;_x000d_
&lt;/config&gt;</dc:description>
  <cp:lastModifiedBy>Gioia</cp:lastModifiedBy>
  <cp:revision>50</cp:revision>
  <cp:lastPrinted>2021-02-02T08:22:00Z</cp:lastPrinted>
  <dcterms:created xsi:type="dcterms:W3CDTF">2023-02-20T02:42:00Z</dcterms:created>
  <dcterms:modified xsi:type="dcterms:W3CDTF">2023-08-11T02:36:00Z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A288215ACE6547A0879F231B59E497A7</vt:lpwstr>
  </property>
</Properties>
</file>