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33628B" w14:paraId="17D8B793" w14:textId="77777777">
        <w:tc>
          <w:tcPr>
            <w:tcW w:w="509" w:type="dxa"/>
          </w:tcPr>
          <w:p w14:paraId="742DE1D5" w14:textId="77777777" w:rsidR="0033628B" w:rsidRDefault="00B1252C">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14:paraId="1F3D9062" w14:textId="77777777" w:rsidR="0033628B" w:rsidRDefault="00B1252C">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65.020.20</w:t>
            </w:r>
            <w:r>
              <w:rPr>
                <w:rFonts w:ascii="黑体" w:eastAsia="黑体" w:hAnsi="黑体"/>
                <w:sz w:val="21"/>
                <w:szCs w:val="21"/>
              </w:rPr>
              <w:fldChar w:fldCharType="end"/>
            </w:r>
            <w:bookmarkEnd w:id="0"/>
          </w:p>
        </w:tc>
      </w:tr>
      <w:tr w:rsidR="0033628B" w14:paraId="465286CC" w14:textId="77777777">
        <w:tc>
          <w:tcPr>
            <w:tcW w:w="509" w:type="dxa"/>
          </w:tcPr>
          <w:p w14:paraId="7007502D" w14:textId="77777777" w:rsidR="0033628B" w:rsidRDefault="00B1252C">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tbl>
            <w:tblPr>
              <w:tblStyle w:val="affffc"/>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33628B" w14:paraId="68AF273B" w14:textId="77777777">
              <w:trPr>
                <w:trHeight w:hRule="exact" w:val="1021"/>
              </w:trPr>
              <w:tc>
                <w:tcPr>
                  <w:tcW w:w="9242" w:type="dxa"/>
                  <w:vAlign w:val="center"/>
                </w:tcPr>
                <w:p w14:paraId="639BBD04" w14:textId="77777777" w:rsidR="0033628B" w:rsidRDefault="00B1252C" w:rsidP="00E71F7E">
                  <w:pPr>
                    <w:pStyle w:val="afffff5"/>
                    <w:framePr w:w="0" w:hRule="auto" w:wrap="auto" w:hAnchor="text" w:xAlign="left" w:yAlign="inline" w:anchorLock="0"/>
                    <w:ind w:left="420" w:right="624"/>
                    <w:rPr>
                      <w:rFonts w:ascii="宋体" w:hAnsi="宋体"/>
                      <w:sz w:val="28"/>
                      <w:szCs w:val="28"/>
                    </w:rPr>
                  </w:pPr>
                  <w:r>
                    <w:rPr>
                      <w:noProof/>
                    </w:rPr>
                    <w:drawing>
                      <wp:inline distT="0" distB="0" distL="0" distR="0" wp14:anchorId="22C4F5D5" wp14:editId="7917A446">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B05FE9A" wp14:editId="50052672">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CSTC</w:t>
                  </w:r>
                  <w:r>
                    <w:fldChar w:fldCharType="end"/>
                  </w:r>
                  <w:bookmarkEnd w:id="1"/>
                </w:p>
              </w:tc>
            </w:tr>
          </w:tbl>
          <w:p w14:paraId="2280E80A" w14:textId="77777777" w:rsidR="0033628B" w:rsidRDefault="00B1252C">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B16</w:t>
            </w:r>
            <w:r>
              <w:rPr>
                <w:rFonts w:ascii="黑体" w:eastAsia="黑体" w:hAnsi="黑体"/>
                <w:sz w:val="21"/>
                <w:szCs w:val="21"/>
              </w:rPr>
              <w:fldChar w:fldCharType="end"/>
            </w:r>
            <w:bookmarkEnd w:id="2"/>
          </w:p>
        </w:tc>
      </w:tr>
    </w:tbl>
    <w:bookmarkStart w:id="3" w:name="_Hlk26473981"/>
    <w:p w14:paraId="670A1EAB" w14:textId="77777777" w:rsidR="0033628B" w:rsidRDefault="00B1252C">
      <w:pPr>
        <w:pStyle w:val="afffff6"/>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中国热带作物学会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0A4768CE" w14:textId="77777777" w:rsidR="0033628B" w:rsidRDefault="00B1252C">
      <w:pPr>
        <w:pStyle w:val="affffffffff8"/>
        <w:framePr w:wrap="around"/>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CSTC</w:t>
      </w:r>
      <w:r>
        <w:fldChar w:fldCharType="end"/>
      </w:r>
      <w:bookmarkEnd w:id="5"/>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708C62C7" w14:textId="77777777" w:rsidR="0033628B" w:rsidRDefault="00B1252C">
      <w:pPr>
        <w:pStyle w:val="affffffffff9"/>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4B6521F" w14:textId="77777777" w:rsidR="0033628B" w:rsidRDefault="00B1252C">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70A0CEB5" wp14:editId="6426FA26">
                <wp:simplePos x="0" y="0"/>
                <wp:positionH relativeFrom="page">
                  <wp:posOffset>900430</wp:posOffset>
                </wp:positionH>
                <wp:positionV relativeFrom="page">
                  <wp:posOffset>2700020</wp:posOffset>
                </wp:positionV>
                <wp:extent cx="6120130" cy="0"/>
                <wp:effectExtent l="0" t="0" r="1397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233D702E"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pt" to="552.8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" o:allowoverlap="f">
                <w10:wrap anchorx="page" anchory="page"/>
              </v:line>
            </w:pict>
          </mc:Fallback>
        </mc:AlternateContent>
      </w:r>
    </w:p>
    <w:p w14:paraId="71794367" w14:textId="77777777" w:rsidR="0033628B" w:rsidRDefault="0033628B">
      <w:pPr>
        <w:pStyle w:val="afffff6"/>
        <w:framePr w:w="9639" w:h="6976" w:hRule="exact" w:hSpace="0" w:vSpace="0" w:wrap="around" w:hAnchor="page" w:y="6408"/>
        <w:jc w:val="center"/>
        <w:rPr>
          <w:rFonts w:ascii="黑体" w:eastAsia="黑体" w:hAnsi="黑体"/>
          <w:b w:val="0"/>
          <w:bCs w:val="0"/>
          <w:w w:val="100"/>
        </w:rPr>
      </w:pPr>
    </w:p>
    <w:p w14:paraId="541BC5F2" w14:textId="77777777" w:rsidR="0033628B" w:rsidRDefault="00B1252C">
      <w:pPr>
        <w:pStyle w:val="affffffffffa"/>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椰子蛀干害虫红棕象甲幼虫早期检测技术规程</w:t>
      </w:r>
      <w:r>
        <w:fldChar w:fldCharType="end"/>
      </w:r>
      <w:bookmarkEnd w:id="9"/>
    </w:p>
    <w:p w14:paraId="4885B4BF" w14:textId="77777777" w:rsidR="0033628B" w:rsidRDefault="0033628B">
      <w:pPr>
        <w:framePr w:w="9639" w:h="6974" w:hRule="exact" w:wrap="around" w:vAnchor="page" w:hAnchor="page" w:x="1419" w:y="6408" w:anchorLock="1"/>
        <w:ind w:left="-1418"/>
      </w:pPr>
    </w:p>
    <w:p w14:paraId="4C73E970" w14:textId="77777777" w:rsidR="0033628B" w:rsidRDefault="00B1252C">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code for early detection of red palm weevil</w:t>
      </w:r>
      <w:r>
        <w:rPr>
          <w:rFonts w:eastAsia="黑体"/>
          <w:szCs w:val="28"/>
        </w:rPr>
        <w:t>（</w:t>
      </w:r>
      <w:r>
        <w:rPr>
          <w:rFonts w:eastAsia="黑体"/>
          <w:szCs w:val="28"/>
        </w:rPr>
        <w:t>Rhynchophorus ferrugineus</w:t>
      </w:r>
      <w:r>
        <w:rPr>
          <w:rFonts w:eastAsia="黑体"/>
          <w:szCs w:val="28"/>
        </w:rPr>
        <w:t>）</w:t>
      </w:r>
      <w:r>
        <w:rPr>
          <w:rFonts w:eastAsia="黑体"/>
          <w:szCs w:val="28"/>
        </w:rPr>
        <w:t xml:space="preserve"> larvae, a w</w:t>
      </w:r>
      <w:r>
        <w:rPr>
          <w:rFonts w:eastAsia="黑体" w:hint="eastAsia"/>
          <w:szCs w:val="28"/>
        </w:rPr>
        <w:t>ood-boring</w:t>
      </w:r>
      <w:r>
        <w:rPr>
          <w:rFonts w:eastAsia="黑体"/>
          <w:szCs w:val="28"/>
        </w:rPr>
        <w:t xml:space="preserve"> pest of coconut</w:t>
      </w:r>
      <w:r>
        <w:rPr>
          <w:rFonts w:eastAsia="黑体"/>
          <w:szCs w:val="28"/>
        </w:rPr>
        <w:fldChar w:fldCharType="end"/>
      </w:r>
      <w:bookmarkEnd w:id="10"/>
    </w:p>
    <w:p w14:paraId="15CF56AA" w14:textId="77777777" w:rsidR="0033628B" w:rsidRDefault="0033628B">
      <w:pPr>
        <w:framePr w:w="9639" w:h="6974" w:hRule="exact" w:wrap="around" w:vAnchor="page" w:hAnchor="page" w:x="1419" w:y="6408" w:anchorLock="1"/>
        <w:spacing w:line="760" w:lineRule="exact"/>
        <w:ind w:left="-1418"/>
      </w:pPr>
    </w:p>
    <w:p w14:paraId="4E3C7D97" w14:textId="77777777" w:rsidR="0033628B" w:rsidRDefault="0033628B">
      <w:pPr>
        <w:pStyle w:val="afffffffe"/>
        <w:framePr w:w="9639" w:h="6974" w:hRule="exact" w:wrap="around" w:vAnchor="page" w:hAnchor="page" w:x="1419" w:y="6408" w:anchorLock="1"/>
        <w:textAlignment w:val="bottom"/>
        <w:rPr>
          <w:rFonts w:eastAsia="黑体"/>
          <w:szCs w:val="28"/>
        </w:rPr>
      </w:pPr>
    </w:p>
    <w:p w14:paraId="01AAEECA" w14:textId="77777777" w:rsidR="0033628B" w:rsidRDefault="00B1252C">
      <w:pPr>
        <w:pStyle w:val="afffffffe"/>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11"/>
    </w:p>
    <w:p w14:paraId="15976233" w14:textId="77777777" w:rsidR="0033628B" w:rsidRDefault="00B1252C">
      <w:pPr>
        <w:pStyle w:val="afffffffe"/>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6B9EF573" w14:textId="77777777" w:rsidR="0033628B" w:rsidRDefault="00B1252C">
      <w:pPr>
        <w:pStyle w:val="aff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3"/>
    </w:p>
    <w:p w14:paraId="4C3B3317" w14:textId="77777777" w:rsidR="0033628B" w:rsidRDefault="00B1252C">
      <w:pPr>
        <w:pStyle w:val="affffffffff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623CC01" w14:textId="77777777" w:rsidR="0033628B" w:rsidRDefault="00B1252C">
      <w:pPr>
        <w:pStyle w:val="affffffffff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76560340" w14:textId="77777777" w:rsidR="0033628B" w:rsidRDefault="00B1252C">
      <w:pPr>
        <w:pStyle w:val="affffffffe"/>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中国热带作物学会</w:t>
      </w:r>
      <w:r>
        <w:rPr>
          <w:rFonts w:hAnsi="黑体"/>
          <w:w w:val="100"/>
          <w:sz w:val="28"/>
        </w:rPr>
        <w:fldChar w:fldCharType="end"/>
      </w:r>
      <w:bookmarkEnd w:id="20"/>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14:paraId="5CC793A0" w14:textId="77777777" w:rsidR="0033628B" w:rsidRDefault="00B1252C">
      <w:pPr>
        <w:rPr>
          <w:rFonts w:ascii="宋体" w:hAnsi="宋体"/>
          <w:sz w:val="28"/>
          <w:szCs w:val="28"/>
        </w:rPr>
        <w:sectPr w:rsidR="0033628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noProof/>
          <w:sz w:val="28"/>
          <w:szCs w:val="28"/>
        </w:rPr>
        <mc:AlternateContent>
          <mc:Choice Requires="wps">
            <w:drawing>
              <wp:anchor distT="0" distB="0" distL="114300" distR="114300" simplePos="0" relativeHeight="251660288" behindDoc="0" locked="1" layoutInCell="1" allowOverlap="1" wp14:anchorId="46578282" wp14:editId="263694FD">
                <wp:simplePos x="0" y="0"/>
                <wp:positionH relativeFrom="page">
                  <wp:posOffset>899795</wp:posOffset>
                </wp:positionH>
                <wp:positionV relativeFrom="page">
                  <wp:posOffset>9252585</wp:posOffset>
                </wp:positionV>
                <wp:extent cx="6120130" cy="0"/>
                <wp:effectExtent l="0" t="0" r="1397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0ACDA470"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55pt" to="552.75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">
                <w10:wrap anchorx="page" anchory="page"/>
                <w10:anchorlock/>
              </v:line>
            </w:pict>
          </mc:Fallback>
        </mc:AlternateContent>
      </w:r>
    </w:p>
    <w:p w14:paraId="6F77582F" w14:textId="77777777" w:rsidR="0033628B" w:rsidRDefault="00B1252C">
      <w:pPr>
        <w:pStyle w:val="a6"/>
        <w:spacing w:after="360"/>
      </w:pPr>
      <w:bookmarkStart w:id="21" w:name="BookMark2"/>
      <w:r>
        <w:rPr>
          <w:spacing w:val="320"/>
        </w:rPr>
        <w:lastRenderedPageBreak/>
        <w:t>前</w:t>
      </w:r>
      <w:r>
        <w:t>言</w:t>
      </w:r>
    </w:p>
    <w:p w14:paraId="507EF4F7" w14:textId="77777777" w:rsidR="0033628B" w:rsidRDefault="00B1252C">
      <w:pPr>
        <w:pStyle w:val="afffffb"/>
        <w:ind w:firstLine="420"/>
      </w:pPr>
      <w:r>
        <w:rPr>
          <w:rFonts w:hint="eastAsia"/>
        </w:rPr>
        <w:t>本文件按照GB/T 1.1—2020《标准化工作导则  第1部分：标准化文件的结构和起草规则》的规定起草。</w:t>
      </w:r>
    </w:p>
    <w:p w14:paraId="3188852B" w14:textId="77777777" w:rsidR="0033628B" w:rsidRDefault="00B1252C">
      <w:pPr>
        <w:pStyle w:val="afffffb"/>
        <w:ind w:firstLine="420"/>
      </w:pPr>
      <w:r>
        <w:rPr>
          <w:rFonts w:hint="eastAsia"/>
        </w:rPr>
        <w:t>请注意本文件的某些内容可能涉及专利。本文件的发布机构不承担识别专利的责任。</w:t>
      </w:r>
    </w:p>
    <w:p w14:paraId="5D698980" w14:textId="77777777" w:rsidR="0033628B" w:rsidRDefault="00B1252C">
      <w:pPr>
        <w:pStyle w:val="afffffb"/>
        <w:ind w:firstLine="420"/>
      </w:pPr>
      <w:r>
        <w:rPr>
          <w:rFonts w:hint="eastAsia"/>
        </w:rPr>
        <w:t>本文件由中国热带作物学会提出并归口。</w:t>
      </w:r>
    </w:p>
    <w:p w14:paraId="34CCED42" w14:textId="77777777" w:rsidR="0033628B" w:rsidRDefault="00B1252C">
      <w:pPr>
        <w:pStyle w:val="afffffb"/>
        <w:ind w:firstLine="420"/>
      </w:pPr>
      <w:r>
        <w:rPr>
          <w:rFonts w:hint="eastAsia"/>
        </w:rPr>
        <w:t>本文件起草单位：中国热带农业科学院椰子研究所、中国热带农业科学</w:t>
      </w:r>
      <w:proofErr w:type="gramStart"/>
      <w:r>
        <w:rPr>
          <w:rFonts w:hint="eastAsia"/>
        </w:rPr>
        <w:t>院环境</w:t>
      </w:r>
      <w:proofErr w:type="gramEnd"/>
      <w:r>
        <w:rPr>
          <w:rFonts w:hint="eastAsia"/>
        </w:rPr>
        <w:t>与植物保护研究所。</w:t>
      </w:r>
    </w:p>
    <w:p w14:paraId="34B6DD2F" w14:textId="77777777" w:rsidR="0033628B" w:rsidRDefault="00B1252C">
      <w:pPr>
        <w:pStyle w:val="afffffb"/>
        <w:ind w:firstLine="420"/>
      </w:pPr>
      <w:r>
        <w:rPr>
          <w:rFonts w:hint="eastAsia"/>
        </w:rPr>
        <w:t>本文件主要起草人：刘丽、阎伟、马光昌、覃伟权、刘博、李朝绪。</w:t>
      </w:r>
    </w:p>
    <w:p w14:paraId="6650369A" w14:textId="77777777" w:rsidR="0033628B" w:rsidRDefault="0033628B">
      <w:pPr>
        <w:pStyle w:val="afffffb"/>
        <w:ind w:firstLine="420"/>
      </w:pPr>
    </w:p>
    <w:p w14:paraId="2E4BACAE" w14:textId="77777777" w:rsidR="0033628B" w:rsidRDefault="0033628B">
      <w:pPr>
        <w:pStyle w:val="afffffb"/>
        <w:ind w:firstLine="420"/>
        <w:sectPr w:rsidR="0033628B">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linePitch="312"/>
        </w:sectPr>
      </w:pPr>
    </w:p>
    <w:p w14:paraId="282C56EB" w14:textId="77777777" w:rsidR="0033628B" w:rsidRDefault="0033628B">
      <w:pPr>
        <w:spacing w:line="20" w:lineRule="exact"/>
        <w:jc w:val="center"/>
        <w:rPr>
          <w:rFonts w:ascii="黑体" w:eastAsia="黑体" w:hAnsi="黑体"/>
          <w:sz w:val="32"/>
          <w:szCs w:val="32"/>
        </w:rPr>
      </w:pPr>
      <w:bookmarkStart w:id="22" w:name="BookMark4"/>
      <w:bookmarkEnd w:id="21"/>
    </w:p>
    <w:p w14:paraId="480F48B1" w14:textId="77777777" w:rsidR="0033628B" w:rsidRDefault="0033628B">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AF4DC5B634F846DF9F773279603E9804"/>
        </w:placeholder>
      </w:sdtPr>
      <w:sdtContent>
        <w:p w14:paraId="0D64878B" w14:textId="77777777" w:rsidR="0033628B" w:rsidRDefault="00B1252C">
          <w:pPr>
            <w:pStyle w:val="afffffffffe"/>
            <w:spacing w:afterLines="220" w:after="528"/>
          </w:pPr>
          <w:r>
            <w:rPr>
              <w:rFonts w:hint="eastAsia"/>
            </w:rPr>
            <w:t>椰子蛀干害虫红棕</w:t>
          </w:r>
          <w:proofErr w:type="gramStart"/>
          <w:r>
            <w:rPr>
              <w:rFonts w:hint="eastAsia"/>
            </w:rPr>
            <w:t>象</w:t>
          </w:r>
          <w:proofErr w:type="gramEnd"/>
          <w:r>
            <w:rPr>
              <w:rFonts w:hint="eastAsia"/>
            </w:rPr>
            <w:t>甲幼虫早期检测技术规程</w:t>
          </w:r>
        </w:p>
      </w:sdtContent>
    </w:sdt>
    <w:p w14:paraId="64B09FC8" w14:textId="77777777" w:rsidR="0033628B" w:rsidRDefault="00B1252C">
      <w:pPr>
        <w:pStyle w:val="affc"/>
        <w:spacing w:before="240" w:after="240"/>
      </w:pPr>
      <w:bookmarkStart w:id="24" w:name="_Toc127782466"/>
      <w:bookmarkStart w:id="25" w:name="_Toc26986771"/>
      <w:bookmarkStart w:id="26" w:name="_Toc24884211"/>
      <w:bookmarkStart w:id="27" w:name="_Toc24884218"/>
      <w:bookmarkStart w:id="28" w:name="_Toc26718930"/>
      <w:bookmarkStart w:id="29" w:name="_Toc17233333"/>
      <w:bookmarkStart w:id="30" w:name="_Toc26986530"/>
      <w:bookmarkStart w:id="31" w:name="_Toc17233325"/>
      <w:bookmarkStart w:id="32" w:name="_Toc26648465"/>
      <w:bookmarkEnd w:id="23"/>
      <w:r>
        <w:rPr>
          <w:rFonts w:hint="eastAsia"/>
        </w:rPr>
        <w:t>范围</w:t>
      </w:r>
      <w:bookmarkEnd w:id="24"/>
      <w:bookmarkEnd w:id="25"/>
      <w:bookmarkEnd w:id="26"/>
      <w:bookmarkEnd w:id="27"/>
      <w:bookmarkEnd w:id="28"/>
      <w:bookmarkEnd w:id="29"/>
      <w:bookmarkEnd w:id="30"/>
      <w:bookmarkEnd w:id="31"/>
      <w:bookmarkEnd w:id="32"/>
    </w:p>
    <w:p w14:paraId="66EEB603" w14:textId="77777777" w:rsidR="0033628B" w:rsidRDefault="00B1252C">
      <w:pPr>
        <w:pStyle w:val="afffffb"/>
        <w:ind w:firstLine="420"/>
      </w:pPr>
      <w:bookmarkStart w:id="33" w:name="_Toc26648466"/>
      <w:bookmarkStart w:id="34" w:name="_Toc24884212"/>
      <w:bookmarkStart w:id="35" w:name="_Toc24884219"/>
      <w:bookmarkStart w:id="36" w:name="_Toc17233334"/>
      <w:bookmarkStart w:id="37" w:name="_Toc17233326"/>
      <w:r>
        <w:rPr>
          <w:rFonts w:hint="eastAsia"/>
        </w:rPr>
        <w:t>本文件描述了椰子蛀干害虫红棕</w:t>
      </w:r>
      <w:proofErr w:type="gramStart"/>
      <w:r>
        <w:rPr>
          <w:rFonts w:hint="eastAsia"/>
        </w:rPr>
        <w:t>象</w:t>
      </w:r>
      <w:proofErr w:type="gramEnd"/>
      <w:r>
        <w:rPr>
          <w:rFonts w:hint="eastAsia"/>
        </w:rPr>
        <w:t>甲（</w:t>
      </w:r>
      <w:r>
        <w:rPr>
          <w:rFonts w:ascii="Times New Roman"/>
        </w:rPr>
        <w:t>Red palm weevil, RPW</w:t>
      </w:r>
      <w:r>
        <w:rPr>
          <w:rFonts w:hint="eastAsia"/>
        </w:rPr>
        <w:t xml:space="preserve">）幼虫发生（危害）相关的术语和定义、早期危害程度划分及检测方法。 </w:t>
      </w:r>
    </w:p>
    <w:p w14:paraId="6EC982AE" w14:textId="77777777" w:rsidR="0033628B" w:rsidRDefault="00B1252C">
      <w:pPr>
        <w:pStyle w:val="afffffb"/>
        <w:ind w:firstLine="420"/>
        <w:rPr>
          <w:color w:val="FF0000"/>
        </w:rPr>
      </w:pPr>
      <w:r>
        <w:rPr>
          <w:rFonts w:hint="eastAsia"/>
        </w:rPr>
        <w:t>本文件适用于椰子上红棕</w:t>
      </w:r>
      <w:proofErr w:type="gramStart"/>
      <w:r>
        <w:rPr>
          <w:rFonts w:hint="eastAsia"/>
        </w:rPr>
        <w:t>象</w:t>
      </w:r>
      <w:proofErr w:type="gramEnd"/>
      <w:r>
        <w:rPr>
          <w:rFonts w:hint="eastAsia"/>
        </w:rPr>
        <w:t>甲蛀干幼虫危害早期的检测。</w:t>
      </w:r>
    </w:p>
    <w:p w14:paraId="43A73523" w14:textId="77777777" w:rsidR="0033628B" w:rsidRDefault="00B1252C">
      <w:pPr>
        <w:pStyle w:val="affc"/>
        <w:spacing w:before="240" w:after="240"/>
      </w:pPr>
      <w:bookmarkStart w:id="38" w:name="_Toc26718931"/>
      <w:bookmarkStart w:id="39" w:name="_Toc127782467"/>
      <w:bookmarkStart w:id="40" w:name="_Toc269865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color w:val="FF0000"/>
        </w:rPr>
        <w:id w:val="715848253"/>
        <w:placeholder>
          <w:docPart w:val="C8F93E3246C14FA7B9A71DBB5E73042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color w:val="auto"/>
        </w:rPr>
      </w:sdtEndPr>
      <w:sdtContent>
        <w:p w14:paraId="00AE5729" w14:textId="77777777" w:rsidR="0033628B" w:rsidRDefault="00B1252C">
          <w:pPr>
            <w:pStyle w:val="afffffb"/>
            <w:ind w:firstLine="420"/>
          </w:pPr>
          <w:r>
            <w:rPr>
              <w:rFonts w:hint="eastAsia"/>
            </w:rPr>
            <w:t>本文件没有规范性引用文件。</w:t>
          </w:r>
        </w:p>
      </w:sdtContent>
    </w:sdt>
    <w:p w14:paraId="3B527266" w14:textId="77777777" w:rsidR="0033628B" w:rsidRDefault="00B1252C">
      <w:pPr>
        <w:pStyle w:val="affc"/>
        <w:spacing w:before="240" w:after="240"/>
      </w:pPr>
      <w:bookmarkStart w:id="42" w:name="_Toc127782468"/>
      <w:r>
        <w:rPr>
          <w:rFonts w:hint="eastAsia"/>
          <w:szCs w:val="21"/>
        </w:rPr>
        <w:t>术语和定义</w:t>
      </w:r>
      <w:bookmarkEnd w:id="42"/>
    </w:p>
    <w:bookmarkStart w:id="43" w:name="_Toc26986532"/>
    <w:bookmarkEnd w:id="43"/>
    <w:p w14:paraId="64FB76DD" w14:textId="77777777" w:rsidR="0033628B" w:rsidRDefault="00000000">
      <w:pPr>
        <w:pStyle w:val="afffffb"/>
        <w:ind w:firstLine="420"/>
        <w:rPr>
          <w:color w:val="FF0000"/>
        </w:rPr>
      </w:pPr>
      <w:sdt>
        <w:sdtPr>
          <w:rPr>
            <w:rFonts w:hint="eastAsia"/>
            <w:color w:val="FF0000"/>
          </w:rPr>
          <w:id w:val="-1909835108"/>
          <w:placeholder>
            <w:docPart w:val="D8F7D2FF701340839253DDC5F455726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B1252C">
            <w:rPr>
              <w:rFonts w:hint="eastAsia"/>
            </w:rPr>
            <w:t>下列术语和定义适用于本文件。</w:t>
          </w:r>
        </w:sdtContent>
      </w:sdt>
      <w:sdt>
        <w:sdtPr>
          <w:rPr>
            <w:rFonts w:hint="eastAsia"/>
            <w:color w:val="FF0000"/>
          </w:rPr>
          <w:id w:val="773064627"/>
          <w:placeholder>
            <w:docPart w:val="788258028A304B9298DEB61E4EC687A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sdt>
    </w:p>
    <w:p w14:paraId="1E0BF05A" w14:textId="77777777" w:rsidR="0033628B" w:rsidRDefault="0033628B">
      <w:pPr>
        <w:pStyle w:val="affd"/>
        <w:spacing w:before="120" w:after="120"/>
        <w:rPr>
          <w:color w:val="FF0000"/>
        </w:rPr>
      </w:pPr>
    </w:p>
    <w:p w14:paraId="4B106E08" w14:textId="77777777" w:rsidR="0033628B" w:rsidRDefault="00B1252C">
      <w:pPr>
        <w:pStyle w:val="afffffffff4"/>
        <w:numPr>
          <w:ilvl w:val="0"/>
          <w:numId w:val="0"/>
        </w:numPr>
        <w:ind w:firstLineChars="200" w:firstLine="420"/>
        <w:rPr>
          <w:rFonts w:ascii="黑体" w:eastAsia="黑体" w:hAnsi="黑体"/>
        </w:rPr>
      </w:pPr>
      <w:r>
        <w:rPr>
          <w:rFonts w:ascii="黑体" w:eastAsia="黑体" w:hAnsi="黑体"/>
        </w:rPr>
        <w:t>早期危害阶段e</w:t>
      </w:r>
      <w:r>
        <w:rPr>
          <w:rFonts w:ascii="黑体" w:eastAsia="黑体" w:hAnsi="黑体" w:hint="eastAsia"/>
        </w:rPr>
        <w:t>arly harm stage</w:t>
      </w:r>
    </w:p>
    <w:p w14:paraId="505A11BB" w14:textId="77777777" w:rsidR="0033628B" w:rsidRDefault="00B1252C">
      <w:pPr>
        <w:pStyle w:val="afffffffff4"/>
        <w:numPr>
          <w:ilvl w:val="0"/>
          <w:numId w:val="0"/>
        </w:numPr>
        <w:ind w:firstLineChars="200" w:firstLine="420"/>
      </w:pPr>
      <w:r>
        <w:rPr>
          <w:rFonts w:hint="eastAsia"/>
        </w:rPr>
        <w:t>椰子受红棕</w:t>
      </w:r>
      <w:proofErr w:type="gramStart"/>
      <w:r>
        <w:rPr>
          <w:rFonts w:hint="eastAsia"/>
        </w:rPr>
        <w:t>象甲幼</w:t>
      </w:r>
      <w:proofErr w:type="gramEnd"/>
      <w:r>
        <w:rPr>
          <w:rFonts w:hint="eastAsia"/>
        </w:rPr>
        <w:t>虫蛀干危害的5-30天内时期。</w:t>
      </w:r>
    </w:p>
    <w:p w14:paraId="2A671132" w14:textId="77777777" w:rsidR="0033628B" w:rsidRDefault="0033628B">
      <w:pPr>
        <w:pStyle w:val="affd"/>
        <w:spacing w:before="120" w:after="120"/>
        <w:rPr>
          <w:color w:val="FF0000"/>
        </w:rPr>
      </w:pPr>
    </w:p>
    <w:p w14:paraId="4F0B71F9" w14:textId="77777777" w:rsidR="0033628B" w:rsidRDefault="00B1252C">
      <w:pPr>
        <w:widowControl/>
        <w:ind w:firstLineChars="200" w:firstLine="420"/>
        <w:jc w:val="left"/>
        <w:rPr>
          <w:rFonts w:ascii="黑体" w:eastAsia="黑体" w:hAnsi="黑体"/>
        </w:rPr>
      </w:pPr>
      <w:r>
        <w:rPr>
          <w:rFonts w:ascii="黑体" w:eastAsia="黑体" w:hAnsi="黑体" w:hint="eastAsia"/>
        </w:rPr>
        <w:t>早期危害程度early harm extent</w:t>
      </w:r>
    </w:p>
    <w:p w14:paraId="052029E3" w14:textId="77777777" w:rsidR="0033628B" w:rsidRDefault="00B1252C">
      <w:pPr>
        <w:pStyle w:val="afffffffff4"/>
        <w:numPr>
          <w:ilvl w:val="0"/>
          <w:numId w:val="0"/>
        </w:numPr>
        <w:ind w:firstLineChars="200" w:firstLine="420"/>
      </w:pPr>
      <w:r>
        <w:rPr>
          <w:rFonts w:hint="eastAsia"/>
        </w:rPr>
        <w:t>红棕</w:t>
      </w:r>
      <w:proofErr w:type="gramStart"/>
      <w:r>
        <w:rPr>
          <w:rFonts w:hint="eastAsia"/>
        </w:rPr>
        <w:t>象</w:t>
      </w:r>
      <w:proofErr w:type="gramEnd"/>
      <w:r>
        <w:rPr>
          <w:rFonts w:hint="eastAsia"/>
        </w:rPr>
        <w:t>甲幼虫早期危害阶段对其寄主椰子所造成的</w:t>
      </w:r>
      <w:proofErr w:type="gramStart"/>
      <w:r>
        <w:rPr>
          <w:rFonts w:hint="eastAsia"/>
        </w:rPr>
        <w:t>的</w:t>
      </w:r>
      <w:proofErr w:type="gramEnd"/>
      <w:r>
        <w:rPr>
          <w:rFonts w:hint="eastAsia"/>
        </w:rPr>
        <w:t>实际或预测危害大小。（统计单位为：条/株，单株树上的幼虫数量）。</w:t>
      </w:r>
    </w:p>
    <w:p w14:paraId="3DF3A76E" w14:textId="77777777" w:rsidR="0033628B" w:rsidRDefault="0033628B">
      <w:pPr>
        <w:pStyle w:val="affd"/>
        <w:spacing w:before="120" w:after="120"/>
        <w:rPr>
          <w:color w:val="FF0000"/>
        </w:rPr>
      </w:pPr>
    </w:p>
    <w:p w14:paraId="476B091E" w14:textId="77777777" w:rsidR="0033628B" w:rsidRDefault="00B1252C">
      <w:pPr>
        <w:widowControl/>
        <w:ind w:firstLineChars="200" w:firstLine="420"/>
        <w:jc w:val="left"/>
        <w:rPr>
          <w:rFonts w:ascii="黑体" w:eastAsia="黑体" w:hAnsi="黑体"/>
        </w:rPr>
      </w:pPr>
      <w:proofErr w:type="gramStart"/>
      <w:r>
        <w:rPr>
          <w:rFonts w:ascii="黑体" w:eastAsia="黑体" w:hAnsi="黑体" w:hint="eastAsia"/>
        </w:rPr>
        <w:t>叶位</w:t>
      </w:r>
      <w:proofErr w:type="gramEnd"/>
      <w:r>
        <w:rPr>
          <w:rFonts w:ascii="黑体" w:eastAsia="黑体" w:hAnsi="黑体" w:hint="eastAsia"/>
        </w:rPr>
        <w:t>leaf position</w:t>
      </w:r>
    </w:p>
    <w:p w14:paraId="70499BC9" w14:textId="77777777" w:rsidR="0033628B" w:rsidRDefault="00B1252C">
      <w:pPr>
        <w:pStyle w:val="afffffb"/>
        <w:ind w:firstLine="420"/>
      </w:pPr>
      <w:r>
        <w:t>对椰子叶片光合生理指标进行检测的部位。</w:t>
      </w:r>
    </w:p>
    <w:p w14:paraId="52EA70B2" w14:textId="77777777" w:rsidR="0033628B" w:rsidRDefault="0033628B">
      <w:pPr>
        <w:pStyle w:val="affd"/>
        <w:spacing w:before="120" w:after="120"/>
        <w:rPr>
          <w:color w:val="FF0000"/>
        </w:rPr>
      </w:pPr>
    </w:p>
    <w:p w14:paraId="06F22E1D" w14:textId="77777777" w:rsidR="0033628B" w:rsidRDefault="00B1252C">
      <w:pPr>
        <w:widowControl/>
        <w:ind w:firstLineChars="200" w:firstLine="420"/>
        <w:jc w:val="left"/>
        <w:rPr>
          <w:rFonts w:ascii="黑体" w:eastAsia="黑体" w:hAnsi="黑体"/>
        </w:rPr>
      </w:pPr>
      <w:r>
        <w:rPr>
          <w:rFonts w:ascii="黑体" w:eastAsia="黑体" w:hAnsi="黑体" w:hint="eastAsia"/>
        </w:rPr>
        <w:t>复叶compound leaf</w:t>
      </w:r>
    </w:p>
    <w:p w14:paraId="13DFD306" w14:textId="77777777" w:rsidR="0033628B" w:rsidRDefault="00B1252C">
      <w:pPr>
        <w:pStyle w:val="afffffb"/>
        <w:ind w:firstLine="420"/>
      </w:pPr>
      <w:r>
        <w:rPr>
          <w:rFonts w:hint="eastAsia"/>
        </w:rPr>
        <w:t>从椰子主干伸出的总叶柄上</w:t>
      </w:r>
      <w:proofErr w:type="gramStart"/>
      <w:r>
        <w:rPr>
          <w:rFonts w:hint="eastAsia"/>
        </w:rPr>
        <w:t>，着</w:t>
      </w:r>
      <w:proofErr w:type="gramEnd"/>
      <w:r>
        <w:rPr>
          <w:rFonts w:hint="eastAsia"/>
        </w:rPr>
        <w:t>生若干小叶，每一小叶有显著分离的基部。</w:t>
      </w:r>
    </w:p>
    <w:p w14:paraId="0CAF4168" w14:textId="77777777" w:rsidR="0033628B" w:rsidRDefault="0033628B">
      <w:pPr>
        <w:pStyle w:val="affd"/>
        <w:spacing w:before="120" w:after="120"/>
        <w:ind w:firstLineChars="200" w:firstLine="420"/>
        <w:jc w:val="left"/>
        <w:rPr>
          <w:rFonts w:hAnsi="黑体"/>
        </w:rPr>
      </w:pPr>
    </w:p>
    <w:p w14:paraId="3A6CFD69" w14:textId="77777777" w:rsidR="0033628B" w:rsidRDefault="00B1252C">
      <w:pPr>
        <w:widowControl/>
        <w:ind w:firstLineChars="200" w:firstLine="420"/>
        <w:jc w:val="left"/>
        <w:rPr>
          <w:rFonts w:ascii="Times New Roman" w:eastAsia="黑体" w:hAnsi="Times New Roman"/>
        </w:rPr>
      </w:pPr>
      <w:proofErr w:type="gramStart"/>
      <w:r>
        <w:rPr>
          <w:rFonts w:ascii="黑体" w:eastAsia="黑体" w:hAnsi="黑体"/>
        </w:rPr>
        <w:t>胞间二</w:t>
      </w:r>
      <w:r>
        <w:rPr>
          <w:rFonts w:ascii="Times New Roman" w:eastAsia="黑体" w:hAnsi="Times New Roman"/>
        </w:rPr>
        <w:t>氧化碳</w:t>
      </w:r>
      <w:proofErr w:type="gramEnd"/>
      <w:r>
        <w:rPr>
          <w:rFonts w:ascii="Times New Roman" w:eastAsia="黑体" w:hAnsi="Times New Roman"/>
        </w:rPr>
        <w:t>浓度</w:t>
      </w:r>
      <w:r>
        <w:rPr>
          <w:rFonts w:ascii="Times New Roman" w:eastAsia="黑体" w:hAnsi="Times New Roman"/>
        </w:rPr>
        <w:t xml:space="preserve">intercellular </w:t>
      </w:r>
      <w:r>
        <w:rPr>
          <w:rFonts w:ascii="Times New Roman" w:eastAsia="黑体" w:hAnsi="Times New Roman" w:hint="eastAsia"/>
        </w:rPr>
        <w:t>CO</w:t>
      </w:r>
      <w:r>
        <w:rPr>
          <w:rFonts w:ascii="Times New Roman" w:eastAsia="黑体" w:hAnsi="Times New Roman"/>
          <w:vertAlign w:val="subscript"/>
        </w:rPr>
        <w:t>2</w:t>
      </w:r>
      <w:r>
        <w:rPr>
          <w:rFonts w:ascii="Times New Roman" w:eastAsia="黑体" w:hAnsi="Times New Roman"/>
        </w:rPr>
        <w:t xml:space="preserve"> concentration</w:t>
      </w:r>
    </w:p>
    <w:p w14:paraId="02427BB1" w14:textId="77777777" w:rsidR="0033628B" w:rsidRDefault="00B1252C">
      <w:pPr>
        <w:pStyle w:val="afffffffff4"/>
        <w:numPr>
          <w:ilvl w:val="0"/>
          <w:numId w:val="0"/>
        </w:numPr>
        <w:ind w:firstLineChars="200" w:firstLine="420"/>
        <w:rPr>
          <w:rFonts w:ascii="Times New Roman"/>
        </w:rPr>
      </w:pPr>
      <w:r>
        <w:rPr>
          <w:rFonts w:ascii="Times New Roman"/>
        </w:rPr>
        <w:t>是指生物体细胞间的二氧化碳的浓度水平。</w:t>
      </w:r>
    </w:p>
    <w:p w14:paraId="4B8FE0E9" w14:textId="77777777" w:rsidR="0033628B" w:rsidRDefault="0033628B">
      <w:pPr>
        <w:pStyle w:val="affd"/>
        <w:spacing w:before="120" w:after="120"/>
        <w:rPr>
          <w:rFonts w:ascii="Times New Roman"/>
          <w:color w:val="FF0000"/>
        </w:rPr>
      </w:pPr>
    </w:p>
    <w:p w14:paraId="69B4198B" w14:textId="77777777" w:rsidR="0033628B" w:rsidRDefault="00B1252C">
      <w:pPr>
        <w:pStyle w:val="afffffffff4"/>
        <w:numPr>
          <w:ilvl w:val="0"/>
          <w:numId w:val="0"/>
        </w:numPr>
        <w:ind w:firstLine="420"/>
        <w:rPr>
          <w:rFonts w:ascii="Times New Roman" w:eastAsia="黑体"/>
          <w:kern w:val="2"/>
          <w:szCs w:val="21"/>
        </w:rPr>
      </w:pPr>
      <w:r>
        <w:rPr>
          <w:rFonts w:ascii="Times New Roman" w:eastAsia="黑体"/>
          <w:kern w:val="2"/>
          <w:szCs w:val="21"/>
        </w:rPr>
        <w:t>气孔导度</w:t>
      </w:r>
      <w:r>
        <w:rPr>
          <w:rFonts w:ascii="Times New Roman" w:eastAsia="黑体"/>
          <w:kern w:val="2"/>
          <w:szCs w:val="21"/>
        </w:rPr>
        <w:t>stomatal conductivity</w:t>
      </w:r>
    </w:p>
    <w:p w14:paraId="3D44E49B" w14:textId="77777777" w:rsidR="0033628B" w:rsidRDefault="00B1252C">
      <w:pPr>
        <w:pStyle w:val="afffffffff4"/>
        <w:numPr>
          <w:ilvl w:val="0"/>
          <w:numId w:val="0"/>
        </w:numPr>
        <w:ind w:firstLineChars="200" w:firstLine="420"/>
        <w:rPr>
          <w:rFonts w:ascii="Times New Roman"/>
        </w:rPr>
      </w:pPr>
      <w:r>
        <w:rPr>
          <w:rFonts w:ascii="Times New Roman"/>
        </w:rPr>
        <w:t>是植物叶片与外界进行气体交换的气孔张开的程度。</w:t>
      </w:r>
    </w:p>
    <w:p w14:paraId="1702D27F" w14:textId="77777777" w:rsidR="0033628B" w:rsidRDefault="0033628B">
      <w:pPr>
        <w:pStyle w:val="affd"/>
        <w:spacing w:before="120" w:after="120"/>
        <w:rPr>
          <w:rFonts w:ascii="Times New Roman"/>
          <w:color w:val="FF0000"/>
        </w:rPr>
      </w:pPr>
    </w:p>
    <w:p w14:paraId="625210DA" w14:textId="77777777" w:rsidR="0033628B" w:rsidRDefault="00B1252C">
      <w:pPr>
        <w:pStyle w:val="afffffffff4"/>
        <w:numPr>
          <w:ilvl w:val="0"/>
          <w:numId w:val="0"/>
        </w:numPr>
        <w:ind w:firstLine="420"/>
        <w:rPr>
          <w:rFonts w:ascii="Times New Roman" w:eastAsia="黑体"/>
          <w:kern w:val="2"/>
          <w:szCs w:val="21"/>
        </w:rPr>
      </w:pPr>
      <w:r>
        <w:rPr>
          <w:rFonts w:ascii="Times New Roman" w:eastAsia="黑体" w:hint="eastAsia"/>
          <w:kern w:val="2"/>
          <w:szCs w:val="21"/>
        </w:rPr>
        <w:t>净光合速率</w:t>
      </w:r>
      <w:r>
        <w:rPr>
          <w:rFonts w:ascii="Times New Roman" w:eastAsia="黑体"/>
          <w:kern w:val="2"/>
          <w:szCs w:val="21"/>
        </w:rPr>
        <w:t>net photosynthetic rate</w:t>
      </w:r>
    </w:p>
    <w:p w14:paraId="015D5650" w14:textId="77777777" w:rsidR="0033628B" w:rsidRDefault="00B1252C">
      <w:pPr>
        <w:pStyle w:val="afffffffff4"/>
        <w:numPr>
          <w:ilvl w:val="0"/>
          <w:numId w:val="0"/>
        </w:numPr>
        <w:ind w:firstLineChars="200" w:firstLine="420"/>
        <w:rPr>
          <w:rFonts w:ascii="Times New Roman"/>
        </w:rPr>
      </w:pPr>
      <w:r>
        <w:rPr>
          <w:rFonts w:ascii="Times New Roman" w:hint="eastAsia"/>
        </w:rPr>
        <w:t>是指植物光合作用积累的有机物，是总光合速率减去呼吸速率的值。</w:t>
      </w:r>
    </w:p>
    <w:p w14:paraId="74C4E9BD" w14:textId="77777777" w:rsidR="0033628B" w:rsidRDefault="0033628B">
      <w:pPr>
        <w:pStyle w:val="afffffffff4"/>
        <w:numPr>
          <w:ilvl w:val="0"/>
          <w:numId w:val="0"/>
        </w:numPr>
        <w:ind w:firstLine="420"/>
        <w:rPr>
          <w:rFonts w:ascii="Times New Roman" w:eastAsia="黑体"/>
          <w:kern w:val="2"/>
          <w:szCs w:val="21"/>
        </w:rPr>
      </w:pPr>
    </w:p>
    <w:p w14:paraId="4147FE15" w14:textId="77777777" w:rsidR="0033628B" w:rsidRDefault="0033628B">
      <w:pPr>
        <w:pStyle w:val="affd"/>
        <w:spacing w:before="120" w:after="120"/>
        <w:rPr>
          <w:rFonts w:ascii="Times New Roman"/>
          <w:color w:val="FF0000"/>
        </w:rPr>
      </w:pPr>
    </w:p>
    <w:p w14:paraId="01EB4BC4" w14:textId="77777777" w:rsidR="0033628B" w:rsidRDefault="00B1252C">
      <w:pPr>
        <w:pStyle w:val="afffffffff4"/>
        <w:numPr>
          <w:ilvl w:val="0"/>
          <w:numId w:val="0"/>
        </w:numPr>
        <w:ind w:firstLine="420"/>
      </w:pPr>
      <w:r>
        <w:rPr>
          <w:rFonts w:ascii="Times New Roman" w:eastAsia="黑体" w:hint="eastAsia"/>
          <w:kern w:val="2"/>
          <w:szCs w:val="21"/>
        </w:rPr>
        <w:t>蒸腾速率</w:t>
      </w:r>
      <w:r>
        <w:rPr>
          <w:rFonts w:ascii="Times New Roman" w:eastAsia="黑体"/>
          <w:kern w:val="2"/>
          <w:szCs w:val="21"/>
        </w:rPr>
        <w:t>transpiration rate</w:t>
      </w:r>
    </w:p>
    <w:p w14:paraId="3AC65367" w14:textId="77777777" w:rsidR="0033628B" w:rsidRDefault="00B1252C">
      <w:pPr>
        <w:pStyle w:val="afffffb"/>
        <w:ind w:firstLine="420"/>
      </w:pPr>
      <w:r>
        <w:t>是指植物在一定时间内单位叶面积蒸腾的水量。</w:t>
      </w:r>
    </w:p>
    <w:p w14:paraId="657A6EE9" w14:textId="77777777" w:rsidR="0033628B" w:rsidRDefault="0033628B">
      <w:pPr>
        <w:pStyle w:val="affd"/>
        <w:spacing w:before="120" w:after="120"/>
        <w:rPr>
          <w:rFonts w:ascii="Times New Roman"/>
          <w:color w:val="FF0000"/>
        </w:rPr>
      </w:pPr>
    </w:p>
    <w:p w14:paraId="24FDBEFB" w14:textId="77777777" w:rsidR="0033628B" w:rsidRDefault="00B1252C">
      <w:pPr>
        <w:pStyle w:val="afffffffff4"/>
        <w:numPr>
          <w:ilvl w:val="0"/>
          <w:numId w:val="0"/>
        </w:numPr>
        <w:ind w:firstLine="420"/>
        <w:rPr>
          <w:rFonts w:ascii="黑体" w:eastAsia="黑体" w:hAnsi="黑体"/>
          <w:kern w:val="2"/>
          <w:szCs w:val="21"/>
        </w:rPr>
      </w:pPr>
      <w:r>
        <w:rPr>
          <w:rFonts w:ascii="Times New Roman" w:eastAsia="黑体"/>
          <w:kern w:val="2"/>
          <w:szCs w:val="21"/>
        </w:rPr>
        <w:t>水分利用效率</w:t>
      </w:r>
      <w:r>
        <w:rPr>
          <w:rFonts w:ascii="Times New Roman" w:eastAsia="黑体"/>
          <w:kern w:val="2"/>
          <w:szCs w:val="21"/>
        </w:rPr>
        <w:t>water use efficiency</w:t>
      </w:r>
    </w:p>
    <w:p w14:paraId="359470F6" w14:textId="77777777" w:rsidR="0033628B" w:rsidRDefault="00B1252C">
      <w:pPr>
        <w:pStyle w:val="afffffffff4"/>
        <w:numPr>
          <w:ilvl w:val="0"/>
          <w:numId w:val="0"/>
        </w:numPr>
        <w:ind w:firstLineChars="200" w:firstLine="420"/>
      </w:pPr>
      <w:r>
        <w:rPr>
          <w:rFonts w:hint="eastAsia"/>
        </w:rPr>
        <w:t>是指蒸腾消耗单位重量水所制造的干物质量。叶片WUE=净光合速率/蒸腾速率。</w:t>
      </w:r>
    </w:p>
    <w:p w14:paraId="1ABE55AD" w14:textId="6875AD28" w:rsidR="0033628B" w:rsidRDefault="00B1252C">
      <w:pPr>
        <w:pStyle w:val="affc"/>
        <w:numPr>
          <w:ilvl w:val="1"/>
          <w:numId w:val="0"/>
        </w:numPr>
        <w:spacing w:before="240" w:after="240"/>
        <w:rPr>
          <w:szCs w:val="21"/>
        </w:rPr>
      </w:pPr>
      <w:r>
        <w:rPr>
          <w:rFonts w:hint="eastAsia"/>
          <w:szCs w:val="21"/>
        </w:rPr>
        <w:t xml:space="preserve">4   </w:t>
      </w:r>
      <w:r w:rsidR="00B27FC7">
        <w:rPr>
          <w:rFonts w:hint="eastAsia"/>
          <w:szCs w:val="21"/>
        </w:rPr>
        <w:t>符号</w:t>
      </w:r>
    </w:p>
    <w:p w14:paraId="12E98C31" w14:textId="0580B426" w:rsidR="0033628B" w:rsidRDefault="00B1252C">
      <w:pPr>
        <w:pStyle w:val="afffffb"/>
        <w:numPr>
          <w:ilvl w:val="1"/>
          <w:numId w:val="0"/>
        </w:numPr>
        <w:spacing w:before="240" w:after="240"/>
        <w:ind w:firstLine="420"/>
        <w:rPr>
          <w:rFonts w:ascii="黑体" w:eastAsia="黑体" w:hAnsi="黑体"/>
        </w:rPr>
      </w:pPr>
      <w:r>
        <w:rPr>
          <w:rFonts w:hint="eastAsia"/>
        </w:rPr>
        <w:t>下列</w:t>
      </w:r>
      <w:r w:rsidR="00B27FC7">
        <w:rPr>
          <w:rFonts w:hint="eastAsia"/>
        </w:rPr>
        <w:t>符号</w:t>
      </w:r>
      <w:r>
        <w:rPr>
          <w:rFonts w:hint="eastAsia"/>
        </w:rPr>
        <w:t>适用于本文件。</w:t>
      </w:r>
    </w:p>
    <w:p w14:paraId="24B3EC13" w14:textId="4BE1416B" w:rsidR="0033628B" w:rsidRDefault="00B1252C">
      <w:pPr>
        <w:pStyle w:val="afffffffff4"/>
        <w:numPr>
          <w:ilvl w:val="0"/>
          <w:numId w:val="0"/>
        </w:numPr>
        <w:spacing w:before="240" w:after="240"/>
        <w:ind w:firstLineChars="200" w:firstLine="420"/>
        <w:rPr>
          <w:rFonts w:ascii="Times New Roman"/>
        </w:rPr>
      </w:pPr>
      <w:r>
        <w:rPr>
          <w:rFonts w:ascii="Times New Roman"/>
        </w:rPr>
        <w:t>Ci</w:t>
      </w:r>
      <w:r w:rsidR="00B27FC7">
        <w:rPr>
          <w:rFonts w:hAnsi="宋体" w:hint="eastAsia"/>
        </w:rPr>
        <w:t>——</w:t>
      </w:r>
      <w:proofErr w:type="gramStart"/>
      <w:r w:rsidR="00B27FC7">
        <w:rPr>
          <w:rFonts w:ascii="Times New Roman" w:hAnsi="黑体"/>
        </w:rPr>
        <w:t>胞间二</w:t>
      </w:r>
      <w:r w:rsidR="00B27FC7">
        <w:rPr>
          <w:rFonts w:ascii="Times New Roman"/>
        </w:rPr>
        <w:t>氧化碳</w:t>
      </w:r>
      <w:proofErr w:type="gramEnd"/>
      <w:r w:rsidR="00B27FC7">
        <w:rPr>
          <w:rFonts w:ascii="Times New Roman"/>
        </w:rPr>
        <w:t>浓度</w:t>
      </w:r>
      <w:r w:rsidR="00B27FC7">
        <w:rPr>
          <w:rFonts w:ascii="Times New Roman" w:hint="eastAsia"/>
        </w:rPr>
        <w:t>，单位为</w:t>
      </w:r>
      <w:r w:rsidR="00C33C26">
        <w:rPr>
          <w:rFonts w:hAnsi="宋体" w:hint="eastAsia"/>
        </w:rPr>
        <w:t>μ</w:t>
      </w:r>
      <w:r w:rsidR="00C33C26" w:rsidRPr="00C33C26">
        <w:rPr>
          <w:rFonts w:ascii="Times New Roman"/>
        </w:rPr>
        <w:t>mol</w:t>
      </w:r>
      <w:r w:rsidR="00C33C26">
        <w:rPr>
          <w:rFonts w:ascii="Times New Roman"/>
        </w:rPr>
        <w:t>/</w:t>
      </w:r>
      <w:r w:rsidR="00C33C26">
        <w:rPr>
          <w:rFonts w:ascii="Times New Roman" w:hint="eastAsia"/>
        </w:rPr>
        <w:t>mol</w:t>
      </w:r>
      <w:r w:rsidR="00B27FC7">
        <w:rPr>
          <w:rFonts w:ascii="Times New Roman"/>
        </w:rPr>
        <w:t>…</w:t>
      </w:r>
      <w:r w:rsidR="00B27FC7">
        <w:rPr>
          <w:rFonts w:ascii="Times New Roman" w:hint="eastAsia"/>
        </w:rPr>
        <w:t>（字母表示的单位）</w:t>
      </w:r>
    </w:p>
    <w:p w14:paraId="25745831" w14:textId="1B9781F6" w:rsidR="0033628B" w:rsidRPr="00E71F7E" w:rsidRDefault="00B1252C">
      <w:pPr>
        <w:pStyle w:val="afffffffff4"/>
        <w:numPr>
          <w:ilvl w:val="0"/>
          <w:numId w:val="0"/>
        </w:numPr>
        <w:spacing w:before="240" w:after="240"/>
        <w:ind w:firstLineChars="200" w:firstLine="420"/>
        <w:rPr>
          <w:rFonts w:ascii="Times New Roman"/>
          <w:color w:val="FF0000"/>
          <w:kern w:val="2"/>
          <w:szCs w:val="21"/>
        </w:rPr>
      </w:pPr>
      <w:proofErr w:type="spellStart"/>
      <w:r w:rsidRPr="00E71F7E">
        <w:rPr>
          <w:rFonts w:ascii="Times New Roman"/>
          <w:color w:val="FF0000"/>
          <w:kern w:val="2"/>
          <w:szCs w:val="21"/>
        </w:rPr>
        <w:t>gs</w:t>
      </w:r>
      <w:proofErr w:type="spellEnd"/>
      <w:r w:rsidR="00C33C26">
        <w:rPr>
          <w:rFonts w:hAnsi="宋体" w:hint="eastAsia"/>
        </w:rPr>
        <w:t>——</w:t>
      </w:r>
      <w:r w:rsidR="00C33C26" w:rsidRPr="00D936D5">
        <w:rPr>
          <w:rFonts w:ascii="Times New Roman" w:hint="eastAsia"/>
          <w:color w:val="FF0000"/>
          <w:kern w:val="2"/>
          <w:szCs w:val="21"/>
        </w:rPr>
        <w:t>气孔导度</w:t>
      </w:r>
      <w:r w:rsidR="00C33C26">
        <w:rPr>
          <w:rFonts w:ascii="Times New Roman" w:hint="eastAsia"/>
          <w:color w:val="FF0000"/>
          <w:kern w:val="2"/>
          <w:szCs w:val="21"/>
        </w:rPr>
        <w:t>，</w:t>
      </w:r>
      <w:r w:rsidR="00C33C26">
        <w:rPr>
          <w:rFonts w:ascii="Times New Roman" w:hint="eastAsia"/>
        </w:rPr>
        <w:t>单位为</w:t>
      </w:r>
      <w:r w:rsidR="00C33C26">
        <w:rPr>
          <w:rFonts w:ascii="Times New Roman" w:hint="eastAsia"/>
        </w:rPr>
        <w:t>mol/m</w:t>
      </w:r>
      <w:r w:rsidR="00C33C26" w:rsidRPr="00E71F7E">
        <w:rPr>
          <w:rFonts w:ascii="Times New Roman"/>
          <w:vertAlign w:val="superscript"/>
        </w:rPr>
        <w:t>2</w:t>
      </w:r>
      <w:r w:rsidR="00C33C26">
        <w:rPr>
          <w:rFonts w:ascii="Times New Roman"/>
        </w:rPr>
        <w:t>·</w:t>
      </w:r>
      <w:r w:rsidR="00C33C26">
        <w:rPr>
          <w:rFonts w:ascii="Times New Roman" w:hint="eastAsia"/>
        </w:rPr>
        <w:t>s</w:t>
      </w:r>
    </w:p>
    <w:p w14:paraId="7B68079E" w14:textId="1E6176E9" w:rsidR="0033628B" w:rsidRPr="00E71F7E" w:rsidRDefault="00B1252C">
      <w:pPr>
        <w:pStyle w:val="afffffffff4"/>
        <w:numPr>
          <w:ilvl w:val="0"/>
          <w:numId w:val="0"/>
        </w:numPr>
        <w:spacing w:before="240" w:after="240"/>
        <w:ind w:firstLineChars="200" w:firstLine="420"/>
        <w:rPr>
          <w:rFonts w:ascii="Times New Roman"/>
          <w:color w:val="FF0000"/>
          <w:kern w:val="2"/>
          <w:szCs w:val="21"/>
        </w:rPr>
      </w:pPr>
      <w:r w:rsidRPr="00E71F7E">
        <w:rPr>
          <w:rFonts w:ascii="Times New Roman"/>
          <w:color w:val="FF0000"/>
          <w:kern w:val="2"/>
          <w:szCs w:val="21"/>
        </w:rPr>
        <w:t>A</w:t>
      </w:r>
      <w:r w:rsidR="00C33C26">
        <w:rPr>
          <w:rFonts w:hAnsi="宋体" w:hint="eastAsia"/>
        </w:rPr>
        <w:t>——</w:t>
      </w:r>
      <w:r w:rsidR="00C33C26" w:rsidRPr="00D42C30">
        <w:rPr>
          <w:rFonts w:ascii="Times New Roman" w:hint="eastAsia"/>
          <w:color w:val="FF0000"/>
          <w:kern w:val="2"/>
          <w:szCs w:val="21"/>
        </w:rPr>
        <w:t>净光合速率</w:t>
      </w:r>
      <w:r w:rsidR="00C33C26">
        <w:rPr>
          <w:rFonts w:ascii="Times New Roman" w:hint="eastAsia"/>
          <w:color w:val="FF0000"/>
          <w:kern w:val="2"/>
          <w:szCs w:val="21"/>
        </w:rPr>
        <w:t>，</w:t>
      </w:r>
      <w:r w:rsidR="00C33C26">
        <w:rPr>
          <w:rFonts w:ascii="Times New Roman" w:hint="eastAsia"/>
        </w:rPr>
        <w:t>单位为</w:t>
      </w:r>
      <w:r w:rsidR="00C33C26">
        <w:rPr>
          <w:rFonts w:hAnsi="宋体" w:hint="eastAsia"/>
        </w:rPr>
        <w:t>μ</w:t>
      </w:r>
      <w:r w:rsidR="00C33C26" w:rsidRPr="00C33C26">
        <w:rPr>
          <w:rFonts w:ascii="Times New Roman"/>
        </w:rPr>
        <w:t>mol</w:t>
      </w:r>
      <w:r w:rsidR="00C33C26">
        <w:rPr>
          <w:rFonts w:ascii="Times New Roman"/>
        </w:rPr>
        <w:t>/</w:t>
      </w:r>
      <w:r w:rsidR="00C33C26" w:rsidRPr="00C33C26">
        <w:rPr>
          <w:rFonts w:ascii="Times New Roman" w:hint="eastAsia"/>
        </w:rPr>
        <w:t xml:space="preserve"> </w:t>
      </w:r>
      <w:r w:rsidR="00C33C26">
        <w:rPr>
          <w:rFonts w:ascii="Times New Roman" w:hint="eastAsia"/>
        </w:rPr>
        <w:t>m</w:t>
      </w:r>
      <w:r w:rsidR="00C33C26" w:rsidRPr="00BE1F10">
        <w:rPr>
          <w:rFonts w:ascii="Times New Roman" w:hint="eastAsia"/>
          <w:vertAlign w:val="superscript"/>
        </w:rPr>
        <w:t>2</w:t>
      </w:r>
      <w:r w:rsidR="00C33C26">
        <w:rPr>
          <w:rFonts w:ascii="Times New Roman"/>
        </w:rPr>
        <w:t>·</w:t>
      </w:r>
      <w:r w:rsidR="00C33C26">
        <w:rPr>
          <w:rFonts w:ascii="Times New Roman" w:hint="eastAsia"/>
        </w:rPr>
        <w:t>s</w:t>
      </w:r>
    </w:p>
    <w:p w14:paraId="60F944F6" w14:textId="1C1B997F" w:rsidR="0033628B" w:rsidRPr="00E71F7E" w:rsidRDefault="00B1252C">
      <w:pPr>
        <w:pStyle w:val="afffffffff4"/>
        <w:numPr>
          <w:ilvl w:val="0"/>
          <w:numId w:val="0"/>
        </w:numPr>
        <w:spacing w:before="240" w:after="240"/>
        <w:ind w:firstLineChars="200" w:firstLine="420"/>
        <w:rPr>
          <w:rFonts w:ascii="Times New Roman"/>
          <w:color w:val="FF0000"/>
          <w:kern w:val="2"/>
          <w:szCs w:val="21"/>
        </w:rPr>
      </w:pPr>
      <w:r w:rsidRPr="00E71F7E">
        <w:rPr>
          <w:rFonts w:ascii="Times New Roman"/>
          <w:color w:val="FF0000"/>
          <w:kern w:val="2"/>
          <w:szCs w:val="21"/>
        </w:rPr>
        <w:t>E</w:t>
      </w:r>
      <w:r w:rsidR="00C33C26">
        <w:rPr>
          <w:rFonts w:hAnsi="宋体" w:hint="eastAsia"/>
        </w:rPr>
        <w:t>——</w:t>
      </w:r>
      <w:r w:rsidR="00C33C26" w:rsidRPr="00F73E80">
        <w:rPr>
          <w:rFonts w:ascii="Times New Roman" w:hint="eastAsia"/>
          <w:color w:val="FF0000"/>
          <w:kern w:val="2"/>
          <w:szCs w:val="21"/>
        </w:rPr>
        <w:t>蒸腾速率</w:t>
      </w:r>
      <w:r w:rsidR="00C33C26">
        <w:rPr>
          <w:rFonts w:ascii="Times New Roman" w:hint="eastAsia"/>
          <w:color w:val="FF0000"/>
          <w:kern w:val="2"/>
          <w:szCs w:val="21"/>
        </w:rPr>
        <w:t>，</w:t>
      </w:r>
      <w:r w:rsidR="00C33C26">
        <w:rPr>
          <w:rFonts w:ascii="Times New Roman" w:hint="eastAsia"/>
        </w:rPr>
        <w:t>单位为</w:t>
      </w:r>
      <w:r w:rsidR="00C33C26">
        <w:rPr>
          <w:rFonts w:ascii="Times New Roman" w:hint="eastAsia"/>
        </w:rPr>
        <w:t>m</w:t>
      </w:r>
      <w:r w:rsidR="00C33C26" w:rsidRPr="00C33C26">
        <w:rPr>
          <w:rFonts w:ascii="Times New Roman"/>
        </w:rPr>
        <w:t>mol</w:t>
      </w:r>
      <w:r w:rsidR="00C33C26">
        <w:rPr>
          <w:rFonts w:ascii="Times New Roman"/>
        </w:rPr>
        <w:t>/</w:t>
      </w:r>
      <w:r w:rsidR="00C33C26" w:rsidRPr="00C33C26">
        <w:rPr>
          <w:rFonts w:ascii="Times New Roman" w:hint="eastAsia"/>
        </w:rPr>
        <w:t xml:space="preserve"> </w:t>
      </w:r>
      <w:r w:rsidR="00C33C26">
        <w:rPr>
          <w:rFonts w:ascii="Times New Roman" w:hint="eastAsia"/>
        </w:rPr>
        <w:t>m</w:t>
      </w:r>
      <w:r w:rsidR="00C33C26" w:rsidRPr="00BE1F10">
        <w:rPr>
          <w:rFonts w:ascii="Times New Roman" w:hint="eastAsia"/>
          <w:vertAlign w:val="superscript"/>
        </w:rPr>
        <w:t>2</w:t>
      </w:r>
      <w:r w:rsidR="00C33C26">
        <w:rPr>
          <w:rFonts w:ascii="Times New Roman"/>
        </w:rPr>
        <w:t>·</w:t>
      </w:r>
      <w:r w:rsidR="00C33C26">
        <w:rPr>
          <w:rFonts w:ascii="Times New Roman" w:hint="eastAsia"/>
        </w:rPr>
        <w:t>s</w:t>
      </w:r>
    </w:p>
    <w:p w14:paraId="55D78847" w14:textId="69DC503C" w:rsidR="0033628B" w:rsidRPr="00E71F7E" w:rsidRDefault="00B1252C">
      <w:pPr>
        <w:pStyle w:val="afffffffff4"/>
        <w:numPr>
          <w:ilvl w:val="0"/>
          <w:numId w:val="0"/>
        </w:numPr>
        <w:spacing w:before="240" w:after="240"/>
        <w:ind w:firstLineChars="200" w:firstLine="420"/>
        <w:rPr>
          <w:rFonts w:ascii="Times New Roman"/>
          <w:color w:val="FF0000"/>
        </w:rPr>
      </w:pPr>
      <w:r w:rsidRPr="00E71F7E">
        <w:rPr>
          <w:rFonts w:ascii="Times New Roman"/>
          <w:color w:val="FF0000"/>
          <w:kern w:val="2"/>
          <w:szCs w:val="21"/>
        </w:rPr>
        <w:t>WUE</w:t>
      </w:r>
      <w:r w:rsidR="00C33C26">
        <w:rPr>
          <w:rFonts w:hAnsi="宋体" w:hint="eastAsia"/>
        </w:rPr>
        <w:t>——</w:t>
      </w:r>
      <w:r w:rsidR="00C33C26" w:rsidRPr="0009655C">
        <w:rPr>
          <w:rFonts w:ascii="Times New Roman" w:hint="eastAsia"/>
          <w:color w:val="FF0000"/>
          <w:kern w:val="2"/>
          <w:szCs w:val="21"/>
        </w:rPr>
        <w:t>水分利用效率</w:t>
      </w:r>
      <w:r w:rsidR="00C33C26">
        <w:rPr>
          <w:rFonts w:ascii="Times New Roman" w:hint="eastAsia"/>
          <w:color w:val="FF0000"/>
          <w:kern w:val="2"/>
          <w:szCs w:val="21"/>
        </w:rPr>
        <w:t>，</w:t>
      </w:r>
      <w:r w:rsidR="00C33C26">
        <w:rPr>
          <w:rFonts w:ascii="Times New Roman" w:hint="eastAsia"/>
        </w:rPr>
        <w:t>单位为</w:t>
      </w:r>
      <w:r w:rsidR="00C33C26" w:rsidRPr="00C33C26">
        <w:rPr>
          <w:rFonts w:ascii="Times New Roman"/>
        </w:rPr>
        <w:t>g/kg</w:t>
      </w:r>
    </w:p>
    <w:p w14:paraId="4893EFBF" w14:textId="77777777" w:rsidR="0033628B" w:rsidRDefault="00B1252C">
      <w:pPr>
        <w:pStyle w:val="affc"/>
        <w:numPr>
          <w:ilvl w:val="1"/>
          <w:numId w:val="0"/>
        </w:numPr>
        <w:spacing w:before="240" w:after="240"/>
        <w:rPr>
          <w:szCs w:val="21"/>
        </w:rPr>
      </w:pPr>
      <w:r>
        <w:rPr>
          <w:rFonts w:hint="eastAsia"/>
          <w:szCs w:val="21"/>
        </w:rPr>
        <w:t xml:space="preserve">5   单株危害程度划分 </w:t>
      </w:r>
    </w:p>
    <w:p w14:paraId="6E615810" w14:textId="77777777" w:rsidR="0033628B" w:rsidRDefault="00B1252C">
      <w:pPr>
        <w:pStyle w:val="afffffffff4"/>
        <w:numPr>
          <w:ilvl w:val="0"/>
          <w:numId w:val="0"/>
        </w:numPr>
        <w:ind w:firstLineChars="200" w:firstLine="420"/>
      </w:pPr>
      <w:r>
        <w:t>单株椰子受红棕</w:t>
      </w:r>
      <w:proofErr w:type="gramStart"/>
      <w:r>
        <w:t>象</w:t>
      </w:r>
      <w:proofErr w:type="gramEnd"/>
      <w:r>
        <w:t>甲幼虫早期危害程度划分见附录</w:t>
      </w:r>
      <w:r>
        <w:rPr>
          <w:rFonts w:hint="eastAsia"/>
        </w:rPr>
        <w:t>A</w:t>
      </w:r>
      <w:r>
        <w:t>。</w:t>
      </w:r>
    </w:p>
    <w:p w14:paraId="277C4A4F" w14:textId="77777777" w:rsidR="0033628B" w:rsidRDefault="00B1252C">
      <w:pPr>
        <w:pStyle w:val="affc"/>
        <w:numPr>
          <w:ilvl w:val="1"/>
          <w:numId w:val="0"/>
        </w:numPr>
        <w:spacing w:before="240" w:after="240"/>
        <w:rPr>
          <w:szCs w:val="21"/>
        </w:rPr>
      </w:pPr>
      <w:r>
        <w:rPr>
          <w:rFonts w:hint="eastAsia"/>
          <w:szCs w:val="21"/>
        </w:rPr>
        <w:t>6   检测原理</w:t>
      </w:r>
    </w:p>
    <w:p w14:paraId="663B9323" w14:textId="77777777" w:rsidR="0033628B" w:rsidRDefault="00B1252C">
      <w:pPr>
        <w:pStyle w:val="afffffb"/>
        <w:spacing w:line="360" w:lineRule="auto"/>
        <w:ind w:firstLine="420"/>
      </w:pPr>
      <w:r>
        <w:rPr>
          <w:rFonts w:hint="eastAsia"/>
        </w:rPr>
        <w:t>椰子受红棕</w:t>
      </w:r>
      <w:proofErr w:type="gramStart"/>
      <w:r>
        <w:rPr>
          <w:rFonts w:hint="eastAsia"/>
        </w:rPr>
        <w:t>象甲幼</w:t>
      </w:r>
      <w:proofErr w:type="gramEnd"/>
      <w:r>
        <w:rPr>
          <w:rFonts w:hint="eastAsia"/>
        </w:rPr>
        <w:t>虫蛀干危害，影响了椰子叶片的光合作用过程，导致气孔导度（</w:t>
      </w:r>
      <w:proofErr w:type="spellStart"/>
      <w:r>
        <w:rPr>
          <w:rFonts w:ascii="Times New Roman"/>
        </w:rPr>
        <w:t>gs</w:t>
      </w:r>
      <w:proofErr w:type="spellEnd"/>
      <w:r>
        <w:rPr>
          <w:rFonts w:hint="eastAsia"/>
        </w:rPr>
        <w:t>）、</w:t>
      </w:r>
      <w:proofErr w:type="gramStart"/>
      <w:r>
        <w:rPr>
          <w:rFonts w:hint="eastAsia"/>
        </w:rPr>
        <w:t>胞间二氧化碳</w:t>
      </w:r>
      <w:proofErr w:type="gramEnd"/>
      <w:r>
        <w:rPr>
          <w:rFonts w:hint="eastAsia"/>
        </w:rPr>
        <w:t>浓度（</w:t>
      </w:r>
      <w:r>
        <w:rPr>
          <w:rFonts w:ascii="Times New Roman"/>
        </w:rPr>
        <w:t>Ci</w:t>
      </w:r>
      <w:r>
        <w:rPr>
          <w:rFonts w:hint="eastAsia"/>
        </w:rPr>
        <w:t>）和水分利用效率（</w:t>
      </w:r>
      <w:r>
        <w:rPr>
          <w:rFonts w:ascii="Times New Roman" w:hint="eastAsia"/>
        </w:rPr>
        <w:t>WUE</w:t>
      </w:r>
      <w:r>
        <w:rPr>
          <w:rFonts w:hint="eastAsia"/>
        </w:rPr>
        <w:t>）等光合生理指标发生变化。幼虫危害程度不同，</w:t>
      </w:r>
      <w:proofErr w:type="gramStart"/>
      <w:r>
        <w:rPr>
          <w:rFonts w:hint="eastAsia"/>
        </w:rPr>
        <w:t>各光合</w:t>
      </w:r>
      <w:proofErr w:type="gramEnd"/>
      <w:r>
        <w:rPr>
          <w:rFonts w:hint="eastAsia"/>
        </w:rPr>
        <w:t>生理指标的变化也不同，但</w:t>
      </w:r>
      <w:proofErr w:type="gramStart"/>
      <w:r>
        <w:rPr>
          <w:rFonts w:hint="eastAsia"/>
        </w:rPr>
        <w:t>不同危害</w:t>
      </w:r>
      <w:proofErr w:type="gramEnd"/>
      <w:r>
        <w:rPr>
          <w:rFonts w:hint="eastAsia"/>
        </w:rPr>
        <w:t>程度下，各指标间存在显著相关性，通过构建相关性模型，可对单株受红棕</w:t>
      </w:r>
      <w:proofErr w:type="gramStart"/>
      <w:r>
        <w:rPr>
          <w:rFonts w:hint="eastAsia"/>
        </w:rPr>
        <w:t>象</w:t>
      </w:r>
      <w:proofErr w:type="gramEnd"/>
      <w:r>
        <w:rPr>
          <w:rFonts w:hint="eastAsia"/>
        </w:rPr>
        <w:t>甲幼虫的危害程度进行早期检测。</w:t>
      </w:r>
    </w:p>
    <w:p w14:paraId="168888C6" w14:textId="77777777" w:rsidR="0033628B" w:rsidRDefault="00B1252C">
      <w:pPr>
        <w:pStyle w:val="affc"/>
        <w:numPr>
          <w:ilvl w:val="1"/>
          <w:numId w:val="0"/>
        </w:numPr>
        <w:spacing w:before="240" w:after="240"/>
        <w:rPr>
          <w:szCs w:val="21"/>
        </w:rPr>
      </w:pPr>
      <w:r>
        <w:rPr>
          <w:rFonts w:hint="eastAsia"/>
          <w:szCs w:val="21"/>
        </w:rPr>
        <w:t>7   检测时期和叶位</w:t>
      </w:r>
    </w:p>
    <w:p w14:paraId="0EF3CC5B" w14:textId="77777777" w:rsidR="0033628B" w:rsidRDefault="00B1252C">
      <w:pPr>
        <w:pStyle w:val="afffffb"/>
        <w:spacing w:line="360" w:lineRule="auto"/>
        <w:ind w:firstLine="420"/>
      </w:pPr>
      <w:r>
        <w:rPr>
          <w:rFonts w:hint="eastAsia"/>
        </w:rPr>
        <w:t>在光照良好、少云的天气的上午10：00，检测椰子树东侧复叶的第</w:t>
      </w:r>
      <w:r>
        <w:rPr>
          <w:rFonts w:ascii="Times New Roman"/>
        </w:rPr>
        <w:t>9-10</w:t>
      </w:r>
      <w:r>
        <w:rPr>
          <w:rFonts w:hint="eastAsia"/>
        </w:rPr>
        <w:t>片小叶的光合生理指标。</w:t>
      </w:r>
    </w:p>
    <w:p w14:paraId="39F369EB" w14:textId="77777777" w:rsidR="0033628B" w:rsidRDefault="00B1252C">
      <w:pPr>
        <w:pStyle w:val="affc"/>
        <w:numPr>
          <w:ilvl w:val="1"/>
          <w:numId w:val="0"/>
        </w:numPr>
        <w:spacing w:before="240" w:after="240"/>
        <w:rPr>
          <w:szCs w:val="21"/>
        </w:rPr>
      </w:pPr>
      <w:r>
        <w:rPr>
          <w:rFonts w:hint="eastAsia"/>
          <w:szCs w:val="21"/>
        </w:rPr>
        <w:t>8   检测设备</w:t>
      </w:r>
    </w:p>
    <w:p w14:paraId="4A333250" w14:textId="77777777" w:rsidR="0033628B" w:rsidRDefault="00B1252C">
      <w:pPr>
        <w:pStyle w:val="afffffffff4"/>
        <w:numPr>
          <w:ilvl w:val="0"/>
          <w:numId w:val="0"/>
        </w:numPr>
        <w:ind w:firstLine="420"/>
        <w:rPr>
          <w:rFonts w:ascii="Times New Roman"/>
        </w:rPr>
      </w:pPr>
      <w:r>
        <w:rPr>
          <w:rFonts w:ascii="Times New Roman"/>
        </w:rPr>
        <w:t>PP- SystemsTARGAS-1</w:t>
      </w:r>
      <w:r>
        <w:rPr>
          <w:rFonts w:ascii="Times New Roman"/>
        </w:rPr>
        <w:t>便携式光合测定仪。</w:t>
      </w:r>
    </w:p>
    <w:p w14:paraId="291E0E04" w14:textId="77777777" w:rsidR="0033628B" w:rsidRDefault="00B1252C">
      <w:pPr>
        <w:pStyle w:val="affc"/>
        <w:numPr>
          <w:ilvl w:val="1"/>
          <w:numId w:val="0"/>
        </w:numPr>
        <w:spacing w:before="240" w:after="240"/>
        <w:rPr>
          <w:szCs w:val="21"/>
        </w:rPr>
      </w:pPr>
      <w:r>
        <w:rPr>
          <w:rFonts w:hint="eastAsia"/>
          <w:szCs w:val="21"/>
        </w:rPr>
        <w:t>9   检测方法</w:t>
      </w:r>
    </w:p>
    <w:p w14:paraId="010C78F6" w14:textId="77777777" w:rsidR="0033628B" w:rsidRDefault="00B1252C">
      <w:pPr>
        <w:pStyle w:val="afffffb"/>
        <w:numPr>
          <w:ilvl w:val="1"/>
          <w:numId w:val="0"/>
        </w:numPr>
        <w:spacing w:before="240" w:after="240"/>
        <w:ind w:firstLine="420"/>
      </w:pPr>
      <w:r>
        <w:rPr>
          <w:rFonts w:hint="eastAsia"/>
        </w:rPr>
        <w:t>在光照良好、少云的天气的上午10：00，用</w:t>
      </w:r>
      <w:r>
        <w:rPr>
          <w:rFonts w:ascii="Times New Roman"/>
        </w:rPr>
        <w:t>PP- SystemsTARGAS-1</w:t>
      </w:r>
      <w:r>
        <w:rPr>
          <w:rFonts w:ascii="Times New Roman"/>
        </w:rPr>
        <w:t>便携式光合测定仪的</w:t>
      </w:r>
      <w:r>
        <w:rPr>
          <w:rFonts w:hint="eastAsia"/>
        </w:rPr>
        <w:t>叶片夹夹住东侧复叶的第9-10片小叶，系统稳定后，按数据采集按钮，采集叶片净光合速率、气孔导度、蒸腾速率、</w:t>
      </w:r>
      <w:proofErr w:type="gramStart"/>
      <w:r>
        <w:rPr>
          <w:rFonts w:hint="eastAsia"/>
        </w:rPr>
        <w:t>胞间二氧化碳</w:t>
      </w:r>
      <w:proofErr w:type="gramEnd"/>
      <w:r>
        <w:rPr>
          <w:rFonts w:hint="eastAsia"/>
        </w:rPr>
        <w:t>浓度等光合生理指标。</w:t>
      </w:r>
    </w:p>
    <w:p w14:paraId="5689301C" w14:textId="77777777" w:rsidR="0033628B" w:rsidRDefault="00B1252C">
      <w:pPr>
        <w:pStyle w:val="affc"/>
        <w:numPr>
          <w:ilvl w:val="1"/>
          <w:numId w:val="0"/>
        </w:numPr>
        <w:spacing w:before="240" w:after="240"/>
        <w:rPr>
          <w:szCs w:val="21"/>
        </w:rPr>
      </w:pPr>
      <w:r>
        <w:rPr>
          <w:rFonts w:hint="eastAsia"/>
          <w:szCs w:val="21"/>
        </w:rPr>
        <w:lastRenderedPageBreak/>
        <w:t>10  验证方法</w:t>
      </w:r>
    </w:p>
    <w:p w14:paraId="68078B98" w14:textId="77777777" w:rsidR="0033628B" w:rsidRDefault="0033628B">
      <w:pPr>
        <w:pStyle w:val="affc"/>
        <w:numPr>
          <w:ilvl w:val="1"/>
          <w:numId w:val="0"/>
        </w:numPr>
        <w:spacing w:before="240" w:after="240"/>
        <w:rPr>
          <w:szCs w:val="21"/>
        </w:rPr>
      </w:pPr>
    </w:p>
    <w:p w14:paraId="04834154" w14:textId="77777777" w:rsidR="0033628B" w:rsidRDefault="00B1252C">
      <w:pPr>
        <w:pStyle w:val="affc"/>
        <w:numPr>
          <w:ilvl w:val="1"/>
          <w:numId w:val="0"/>
        </w:numPr>
        <w:spacing w:before="240" w:after="240"/>
        <w:rPr>
          <w:szCs w:val="21"/>
        </w:rPr>
      </w:pPr>
      <w:r>
        <w:rPr>
          <w:rFonts w:hint="eastAsia"/>
          <w:szCs w:val="21"/>
        </w:rPr>
        <w:t>10.1 无红棕</w:t>
      </w:r>
      <w:proofErr w:type="gramStart"/>
      <w:r>
        <w:rPr>
          <w:rFonts w:hint="eastAsia"/>
          <w:szCs w:val="21"/>
        </w:rPr>
        <w:t>象</w:t>
      </w:r>
      <w:proofErr w:type="gramEnd"/>
      <w:r>
        <w:rPr>
          <w:rFonts w:hint="eastAsia"/>
          <w:szCs w:val="21"/>
        </w:rPr>
        <w:t xml:space="preserve">甲幼虫危害早期检测 </w:t>
      </w:r>
    </w:p>
    <w:p w14:paraId="3A6DF7B3" w14:textId="77777777" w:rsidR="0033628B" w:rsidRDefault="00B1252C" w:rsidP="00E71F7E">
      <w:pPr>
        <w:pStyle w:val="afffffb"/>
        <w:spacing w:line="360" w:lineRule="auto"/>
        <w:ind w:firstLineChars="242" w:firstLine="508"/>
        <w:jc w:val="left"/>
        <w:rPr>
          <w:rFonts w:ascii="Times New Roman"/>
          <w:szCs w:val="21"/>
        </w:rPr>
      </w:pPr>
      <w:r>
        <w:rPr>
          <w:rFonts w:ascii="Times New Roman"/>
          <w:szCs w:val="21"/>
        </w:rPr>
        <w:t>无红棕象甲幼虫危害早期检测涉及以下公式：</w:t>
      </w:r>
    </w:p>
    <w:p w14:paraId="27C4731B" w14:textId="77777777" w:rsidR="0033628B" w:rsidRDefault="00B1252C">
      <w:pPr>
        <w:pStyle w:val="afffffb"/>
        <w:spacing w:line="360" w:lineRule="auto"/>
        <w:ind w:firstLineChars="1500" w:firstLine="3150"/>
        <w:jc w:val="left"/>
        <w:rPr>
          <w:rFonts w:ascii="Times New Roman"/>
          <w:szCs w:val="21"/>
        </w:rPr>
      </w:pPr>
      <w:r>
        <w:rPr>
          <w:rFonts w:ascii="Times New Roman"/>
          <w:i/>
        </w:rPr>
        <w:t>A</w:t>
      </w:r>
      <w:r>
        <w:rPr>
          <w:rFonts w:ascii="Times New Roman" w:hint="eastAsia"/>
          <w:szCs w:val="21"/>
        </w:rPr>
        <w:t xml:space="preserve"> </w:t>
      </w:r>
      <w:r>
        <w:rPr>
          <w:rFonts w:ascii="Times New Roman"/>
          <w:szCs w:val="21"/>
        </w:rPr>
        <w:t>= 0.0388</w:t>
      </w:r>
      <w:r>
        <w:rPr>
          <w:rFonts w:ascii="Times New Roman"/>
          <w:i/>
        </w:rPr>
        <w:t>gs</w:t>
      </w:r>
      <w:r>
        <w:rPr>
          <w:rFonts w:ascii="Times New Roman"/>
          <w:szCs w:val="21"/>
        </w:rPr>
        <w:t xml:space="preserve"> - 0.343</w:t>
      </w:r>
      <w:r>
        <w:rPr>
          <w:rFonts w:ascii="Times New Roman" w:hint="eastAsia"/>
          <w:szCs w:val="21"/>
        </w:rPr>
        <w:t>……</w:t>
      </w:r>
      <w:proofErr w:type="gramStart"/>
      <w:r>
        <w:rPr>
          <w:rFonts w:ascii="Times New Roman" w:hint="eastAsia"/>
          <w:szCs w:val="21"/>
        </w:rPr>
        <w:t>…………………………</w:t>
      </w:r>
      <w:proofErr w:type="gramEnd"/>
      <w:r>
        <w:rPr>
          <w:rFonts w:ascii="Times New Roman"/>
          <w:szCs w:val="21"/>
        </w:rPr>
        <w:t>（</w:t>
      </w:r>
      <w:r>
        <w:rPr>
          <w:rFonts w:ascii="Times New Roman" w:hint="eastAsia"/>
          <w:szCs w:val="21"/>
        </w:rPr>
        <w:t>1</w:t>
      </w:r>
      <w:r>
        <w:rPr>
          <w:rFonts w:ascii="Times New Roman"/>
          <w:szCs w:val="21"/>
        </w:rPr>
        <w:t>）</w:t>
      </w:r>
    </w:p>
    <w:p w14:paraId="3680ADEC" w14:textId="77777777" w:rsidR="0033628B" w:rsidRDefault="00B1252C">
      <w:pPr>
        <w:pStyle w:val="afffffb"/>
        <w:spacing w:line="360" w:lineRule="auto"/>
        <w:ind w:firstLineChars="1450" w:firstLine="3045"/>
        <w:jc w:val="left"/>
        <w:rPr>
          <w:rFonts w:ascii="Times New Roman"/>
          <w:szCs w:val="21"/>
        </w:rPr>
      </w:pPr>
      <w:r>
        <w:rPr>
          <w:rFonts w:ascii="Times New Roman"/>
          <w:i/>
        </w:rPr>
        <w:t>E</w:t>
      </w:r>
      <w:r>
        <w:rPr>
          <w:rFonts w:ascii="Times New Roman" w:hint="eastAsia"/>
          <w:szCs w:val="21"/>
        </w:rPr>
        <w:t xml:space="preserve"> </w:t>
      </w:r>
      <w:r>
        <w:rPr>
          <w:rFonts w:ascii="Times New Roman"/>
          <w:szCs w:val="21"/>
        </w:rPr>
        <w:t>= 0.0151</w:t>
      </w:r>
      <w:r>
        <w:rPr>
          <w:rFonts w:ascii="Times New Roman"/>
          <w:i/>
        </w:rPr>
        <w:t xml:space="preserve">gs </w:t>
      </w:r>
      <w:r>
        <w:rPr>
          <w:rFonts w:ascii="Times New Roman"/>
          <w:szCs w:val="21"/>
        </w:rPr>
        <w:t>+ 0.0341</w:t>
      </w:r>
      <w:r>
        <w:rPr>
          <w:rFonts w:ascii="Times New Roman" w:hint="eastAsia"/>
          <w:szCs w:val="21"/>
        </w:rPr>
        <w:t>……</w:t>
      </w:r>
      <w:proofErr w:type="gramStart"/>
      <w:r>
        <w:rPr>
          <w:rFonts w:ascii="Times New Roman" w:hint="eastAsia"/>
          <w:szCs w:val="21"/>
        </w:rPr>
        <w:t>…………………………</w:t>
      </w:r>
      <w:proofErr w:type="gramEnd"/>
      <w:r>
        <w:rPr>
          <w:rFonts w:ascii="Times New Roman"/>
          <w:szCs w:val="21"/>
        </w:rPr>
        <w:t>（</w:t>
      </w:r>
      <w:r>
        <w:rPr>
          <w:rFonts w:ascii="Times New Roman" w:hint="eastAsia"/>
          <w:szCs w:val="21"/>
        </w:rPr>
        <w:t>2</w:t>
      </w:r>
      <w:r>
        <w:rPr>
          <w:rFonts w:ascii="Times New Roman"/>
          <w:szCs w:val="21"/>
        </w:rPr>
        <w:t>）</w:t>
      </w:r>
    </w:p>
    <w:p w14:paraId="019D0BC8" w14:textId="77777777" w:rsidR="0033628B" w:rsidRDefault="00B1252C">
      <w:pPr>
        <w:pStyle w:val="afffffb"/>
        <w:tabs>
          <w:tab w:val="left" w:pos="8325"/>
        </w:tabs>
        <w:spacing w:line="360" w:lineRule="auto"/>
        <w:ind w:firstLineChars="1450" w:firstLine="3045"/>
        <w:jc w:val="left"/>
        <w:rPr>
          <w:rFonts w:ascii="Times New Roman"/>
          <w:szCs w:val="21"/>
        </w:rPr>
      </w:pPr>
      <w:r>
        <w:rPr>
          <w:rFonts w:ascii="Times New Roman"/>
          <w:i/>
        </w:rPr>
        <w:t>E</w:t>
      </w:r>
      <w:r>
        <w:rPr>
          <w:rFonts w:ascii="Times New Roman" w:hint="eastAsia"/>
          <w:szCs w:val="21"/>
        </w:rPr>
        <w:t xml:space="preserve"> </w:t>
      </w:r>
      <w:r>
        <w:rPr>
          <w:rFonts w:ascii="Times New Roman"/>
          <w:szCs w:val="21"/>
        </w:rPr>
        <w:t>=0.3568</w:t>
      </w:r>
      <w:r>
        <w:rPr>
          <w:rFonts w:ascii="Times New Roman"/>
          <w:i/>
        </w:rPr>
        <w:t>gs</w:t>
      </w:r>
      <w:r>
        <w:rPr>
          <w:rFonts w:ascii="Times New Roman"/>
          <w:szCs w:val="21"/>
        </w:rPr>
        <w:t xml:space="preserve"> + 0.3053</w:t>
      </w:r>
      <w:r>
        <w:rPr>
          <w:rFonts w:ascii="Times New Roman" w:hint="eastAsia"/>
          <w:szCs w:val="21"/>
        </w:rPr>
        <w:t>……</w:t>
      </w:r>
      <w:proofErr w:type="gramStart"/>
      <w:r>
        <w:rPr>
          <w:rFonts w:ascii="Times New Roman" w:hint="eastAsia"/>
          <w:szCs w:val="21"/>
        </w:rPr>
        <w:t>…………………………</w:t>
      </w:r>
      <w:proofErr w:type="gramEnd"/>
      <w:r>
        <w:rPr>
          <w:rFonts w:ascii="Times New Roman"/>
          <w:szCs w:val="21"/>
        </w:rPr>
        <w:t>（</w:t>
      </w:r>
      <w:r>
        <w:rPr>
          <w:rFonts w:ascii="Times New Roman" w:hint="eastAsia"/>
          <w:szCs w:val="21"/>
        </w:rPr>
        <w:t>3</w:t>
      </w:r>
      <w:r>
        <w:rPr>
          <w:rFonts w:ascii="Times New Roman"/>
          <w:szCs w:val="21"/>
        </w:rPr>
        <w:t>）</w:t>
      </w:r>
    </w:p>
    <w:p w14:paraId="00D9B15B" w14:textId="77777777" w:rsidR="0033628B" w:rsidRDefault="00B1252C">
      <w:pPr>
        <w:pStyle w:val="afffffb"/>
        <w:tabs>
          <w:tab w:val="left" w:pos="8325"/>
        </w:tabs>
        <w:spacing w:line="360" w:lineRule="auto"/>
        <w:ind w:firstLineChars="293" w:firstLine="615"/>
        <w:rPr>
          <w:rFonts w:ascii="Times New Roman"/>
          <w:szCs w:val="21"/>
        </w:rPr>
      </w:pPr>
      <w:r>
        <w:rPr>
          <w:rFonts w:ascii="Times New Roman" w:hint="eastAsia"/>
          <w:szCs w:val="21"/>
        </w:rPr>
        <w:t>式中：</w:t>
      </w:r>
    </w:p>
    <w:p w14:paraId="3A759E4B" w14:textId="77777777" w:rsidR="0033628B" w:rsidRDefault="00B1252C">
      <w:pPr>
        <w:pStyle w:val="afffffb"/>
        <w:tabs>
          <w:tab w:val="left" w:pos="8325"/>
        </w:tabs>
        <w:spacing w:line="360" w:lineRule="auto"/>
        <w:ind w:firstLineChars="293" w:firstLine="615"/>
        <w:rPr>
          <w:rFonts w:ascii="Times New Roman"/>
          <w:szCs w:val="21"/>
        </w:rPr>
      </w:pPr>
      <w:r>
        <w:rPr>
          <w:rFonts w:ascii="Times New Roman"/>
          <w:i/>
          <w:szCs w:val="21"/>
        </w:rPr>
        <w:t>A</w:t>
      </w:r>
      <w:r>
        <w:rPr>
          <w:rFonts w:ascii="Times New Roman" w:hint="eastAsia"/>
          <w:i/>
          <w:szCs w:val="21"/>
        </w:rPr>
        <w:t>——</w:t>
      </w:r>
      <w:r>
        <w:rPr>
          <w:rFonts w:ascii="Times New Roman" w:hint="eastAsia"/>
          <w:szCs w:val="21"/>
        </w:rPr>
        <w:t>净光合速率</w:t>
      </w:r>
    </w:p>
    <w:p w14:paraId="4D4664FE" w14:textId="77777777" w:rsidR="0033628B" w:rsidRDefault="00B1252C">
      <w:pPr>
        <w:pStyle w:val="afffffb"/>
        <w:tabs>
          <w:tab w:val="left" w:pos="8325"/>
        </w:tabs>
        <w:spacing w:line="360" w:lineRule="auto"/>
        <w:ind w:firstLineChars="293" w:firstLine="615"/>
        <w:rPr>
          <w:rFonts w:ascii="Times New Roman"/>
          <w:szCs w:val="21"/>
        </w:rPr>
      </w:pPr>
      <w:proofErr w:type="spellStart"/>
      <w:r>
        <w:rPr>
          <w:rFonts w:ascii="Times New Roman" w:hint="eastAsia"/>
          <w:i/>
          <w:szCs w:val="21"/>
        </w:rPr>
        <w:t>g</w:t>
      </w:r>
      <w:r>
        <w:rPr>
          <w:rFonts w:ascii="Times New Roman"/>
          <w:i/>
          <w:szCs w:val="21"/>
        </w:rPr>
        <w:t>s</w:t>
      </w:r>
      <w:proofErr w:type="spellEnd"/>
      <w:r>
        <w:rPr>
          <w:rFonts w:ascii="Times New Roman" w:hint="eastAsia"/>
          <w:i/>
          <w:szCs w:val="21"/>
        </w:rPr>
        <w:t>——</w:t>
      </w:r>
      <w:r>
        <w:rPr>
          <w:rFonts w:ascii="Times New Roman" w:hint="eastAsia"/>
          <w:szCs w:val="21"/>
        </w:rPr>
        <w:t>气孔导度</w:t>
      </w:r>
    </w:p>
    <w:p w14:paraId="209D4947" w14:textId="77777777" w:rsidR="0033628B" w:rsidRDefault="00B1252C">
      <w:pPr>
        <w:pStyle w:val="afffffb"/>
        <w:tabs>
          <w:tab w:val="left" w:pos="8325"/>
        </w:tabs>
        <w:spacing w:line="360" w:lineRule="auto"/>
        <w:ind w:firstLineChars="293" w:firstLine="615"/>
        <w:rPr>
          <w:rFonts w:ascii="Times New Roman"/>
          <w:szCs w:val="21"/>
        </w:rPr>
      </w:pPr>
      <w:r>
        <w:rPr>
          <w:rFonts w:ascii="Times New Roman"/>
          <w:i/>
          <w:szCs w:val="21"/>
        </w:rPr>
        <w:t>E</w:t>
      </w:r>
      <w:r>
        <w:rPr>
          <w:rFonts w:ascii="Times New Roman" w:hint="eastAsia"/>
          <w:szCs w:val="21"/>
        </w:rPr>
        <w:t>——蒸腾速率</w:t>
      </w:r>
    </w:p>
    <w:p w14:paraId="4D10FCF0" w14:textId="77777777" w:rsidR="0033628B" w:rsidRDefault="00B1252C">
      <w:pPr>
        <w:pStyle w:val="afffffb"/>
        <w:spacing w:line="360" w:lineRule="auto"/>
        <w:ind w:firstLine="420"/>
        <w:rPr>
          <w:rFonts w:ascii="Times New Roman"/>
          <w:szCs w:val="21"/>
        </w:rPr>
      </w:pPr>
      <w:r>
        <w:rPr>
          <w:rFonts w:ascii="Times New Roman"/>
          <w:szCs w:val="21"/>
        </w:rPr>
        <w:t>测定椰子东侧复叶的第</w:t>
      </w:r>
      <w:r>
        <w:rPr>
          <w:rFonts w:ascii="Times New Roman"/>
          <w:szCs w:val="21"/>
        </w:rPr>
        <w:t>9-10</w:t>
      </w:r>
      <w:r>
        <w:rPr>
          <w:rFonts w:ascii="Times New Roman"/>
          <w:szCs w:val="21"/>
        </w:rPr>
        <w:t>片小叶的</w:t>
      </w:r>
      <w:proofErr w:type="spellStart"/>
      <w:r>
        <w:rPr>
          <w:rFonts w:ascii="Times New Roman"/>
          <w:i/>
          <w:szCs w:val="21"/>
        </w:rPr>
        <w:t>gs</w:t>
      </w:r>
      <w:proofErr w:type="spellEnd"/>
      <w:r>
        <w:rPr>
          <w:rFonts w:ascii="Times New Roman"/>
          <w:szCs w:val="21"/>
        </w:rPr>
        <w:t>、净光合速率</w:t>
      </w:r>
      <w:r>
        <w:rPr>
          <w:rFonts w:ascii="Times New Roman"/>
          <w:i/>
          <w:szCs w:val="21"/>
        </w:rPr>
        <w:t>A</w:t>
      </w:r>
      <w:r>
        <w:rPr>
          <w:rFonts w:ascii="Times New Roman"/>
          <w:szCs w:val="21"/>
        </w:rPr>
        <w:t>和</w:t>
      </w:r>
      <w:r>
        <w:rPr>
          <w:rFonts w:ascii="Times New Roman"/>
        </w:rPr>
        <w:t>蒸腾速率</w:t>
      </w:r>
      <w:r>
        <w:rPr>
          <w:rFonts w:ascii="Times New Roman"/>
          <w:i/>
        </w:rPr>
        <w:t>E</w:t>
      </w:r>
      <w:r>
        <w:rPr>
          <w:rFonts w:ascii="Times New Roman" w:hint="eastAsia"/>
          <w:i/>
        </w:rPr>
        <w:t xml:space="preserve"> </w:t>
      </w:r>
      <w:r>
        <w:rPr>
          <w:rFonts w:ascii="Times New Roman" w:hint="eastAsia"/>
        </w:rPr>
        <w:t>代入公式（</w:t>
      </w:r>
      <w:r>
        <w:rPr>
          <w:rFonts w:ascii="Times New Roman" w:hint="eastAsia"/>
        </w:rPr>
        <w:t>1</w:t>
      </w:r>
      <w:r>
        <w:rPr>
          <w:rFonts w:ascii="Times New Roman" w:hint="eastAsia"/>
        </w:rPr>
        <w:t>）、（</w:t>
      </w:r>
      <w:r>
        <w:rPr>
          <w:rFonts w:ascii="Times New Roman" w:hint="eastAsia"/>
        </w:rPr>
        <w:t>2</w:t>
      </w:r>
      <w:r>
        <w:rPr>
          <w:rFonts w:ascii="Times New Roman" w:hint="eastAsia"/>
        </w:rPr>
        <w:t>）、（</w:t>
      </w:r>
      <w:r>
        <w:rPr>
          <w:rFonts w:ascii="Times New Roman" w:hint="eastAsia"/>
        </w:rPr>
        <w:t>3</w:t>
      </w:r>
      <w:r>
        <w:rPr>
          <w:rFonts w:ascii="Times New Roman" w:hint="eastAsia"/>
        </w:rPr>
        <w:t>）</w:t>
      </w:r>
      <w:r>
        <w:rPr>
          <w:rFonts w:ascii="Times New Roman"/>
          <w:szCs w:val="21"/>
        </w:rPr>
        <w:t>。</w:t>
      </w:r>
    </w:p>
    <w:p w14:paraId="1FC45C5B" w14:textId="77777777" w:rsidR="0033628B" w:rsidRDefault="00B1252C">
      <w:pPr>
        <w:pStyle w:val="afffffb"/>
        <w:spacing w:line="360" w:lineRule="auto"/>
        <w:ind w:firstLine="420"/>
        <w:rPr>
          <w:szCs w:val="21"/>
        </w:rPr>
      </w:pPr>
      <w:r>
        <w:rPr>
          <w:rFonts w:hint="eastAsia"/>
          <w:szCs w:val="21"/>
        </w:rPr>
        <w:t>若等式成立，则可判断被检测的椰子植株无红棕</w:t>
      </w:r>
      <w:proofErr w:type="gramStart"/>
      <w:r>
        <w:rPr>
          <w:rFonts w:hint="eastAsia"/>
          <w:szCs w:val="21"/>
        </w:rPr>
        <w:t>象</w:t>
      </w:r>
      <w:proofErr w:type="gramEnd"/>
      <w:r>
        <w:rPr>
          <w:rFonts w:hint="eastAsia"/>
          <w:szCs w:val="21"/>
        </w:rPr>
        <w:t>甲幼虫危害。</w:t>
      </w:r>
    </w:p>
    <w:p w14:paraId="4B17C861" w14:textId="77777777" w:rsidR="0033628B" w:rsidRDefault="00B1252C">
      <w:pPr>
        <w:pStyle w:val="affc"/>
        <w:numPr>
          <w:ilvl w:val="1"/>
          <w:numId w:val="0"/>
        </w:numPr>
        <w:spacing w:before="240" w:after="240"/>
        <w:rPr>
          <w:szCs w:val="21"/>
        </w:rPr>
      </w:pPr>
      <w:r>
        <w:rPr>
          <w:rFonts w:hint="eastAsia"/>
          <w:szCs w:val="21"/>
        </w:rPr>
        <w:t xml:space="preserve">10.2 轻度危害早期检测 </w:t>
      </w:r>
    </w:p>
    <w:p w14:paraId="6A6F095A" w14:textId="77777777" w:rsidR="0033628B" w:rsidRDefault="00B1252C">
      <w:pPr>
        <w:pStyle w:val="afffffb"/>
        <w:spacing w:line="360" w:lineRule="auto"/>
        <w:ind w:firstLine="420"/>
        <w:rPr>
          <w:rFonts w:ascii="Times New Roman"/>
        </w:rPr>
      </w:pPr>
      <w:r>
        <w:rPr>
          <w:rFonts w:ascii="Times New Roman" w:hint="eastAsia"/>
        </w:rPr>
        <w:t>轻度危害早期检测</w:t>
      </w:r>
      <w:r>
        <w:rPr>
          <w:rFonts w:ascii="Times New Roman"/>
          <w:szCs w:val="21"/>
        </w:rPr>
        <w:t>涉及以下公式：</w:t>
      </w:r>
    </w:p>
    <w:p w14:paraId="40C6B2EA" w14:textId="77777777" w:rsidR="0033628B" w:rsidRDefault="00B1252C">
      <w:pPr>
        <w:pStyle w:val="afffffb"/>
        <w:spacing w:line="360" w:lineRule="auto"/>
        <w:ind w:firstLineChars="1300" w:firstLine="2730"/>
        <w:rPr>
          <w:rFonts w:ascii="Times New Roman"/>
        </w:rPr>
      </w:pPr>
      <w:r>
        <w:rPr>
          <w:rFonts w:ascii="Times New Roman"/>
          <w:i/>
        </w:rPr>
        <w:t>WUE</w:t>
      </w:r>
      <w:r>
        <w:rPr>
          <w:rFonts w:ascii="Times New Roman" w:hint="eastAsia"/>
        </w:rPr>
        <w:t xml:space="preserve"> =</w:t>
      </w:r>
      <w:r>
        <w:t xml:space="preserve"> </w:t>
      </w:r>
      <w:r>
        <w:rPr>
          <w:rFonts w:ascii="Times New Roman"/>
        </w:rPr>
        <w:t xml:space="preserve">-0.0213 </w:t>
      </w:r>
      <w:r>
        <w:rPr>
          <w:rFonts w:ascii="Times New Roman"/>
          <w:i/>
        </w:rPr>
        <w:t>Ci</w:t>
      </w:r>
      <w:r>
        <w:rPr>
          <w:rFonts w:ascii="Times New Roman"/>
        </w:rPr>
        <w:t xml:space="preserve"> + 9.314</w:t>
      </w:r>
      <w:r>
        <w:rPr>
          <w:rFonts w:ascii="Times New Roman" w:hint="eastAsia"/>
        </w:rPr>
        <w:t>……</w:t>
      </w:r>
      <w:proofErr w:type="gramStart"/>
      <w:r>
        <w:rPr>
          <w:rFonts w:ascii="Times New Roman" w:hint="eastAsia"/>
        </w:rPr>
        <w:t>………………………………</w:t>
      </w:r>
      <w:proofErr w:type="gramEnd"/>
      <w:r>
        <w:rPr>
          <w:rFonts w:ascii="Times New Roman" w:hint="eastAsia"/>
        </w:rPr>
        <w:t>（</w:t>
      </w:r>
      <w:r>
        <w:rPr>
          <w:rFonts w:ascii="Times New Roman" w:hint="eastAsia"/>
        </w:rPr>
        <w:t>4</w:t>
      </w:r>
      <w:r>
        <w:rPr>
          <w:rFonts w:ascii="Times New Roman" w:hint="eastAsia"/>
        </w:rPr>
        <w:t>）</w:t>
      </w:r>
    </w:p>
    <w:p w14:paraId="21CA8018" w14:textId="77777777" w:rsidR="0033628B" w:rsidRDefault="00B1252C">
      <w:pPr>
        <w:pStyle w:val="afffffb"/>
        <w:tabs>
          <w:tab w:val="left" w:pos="8325"/>
        </w:tabs>
        <w:spacing w:line="360" w:lineRule="auto"/>
        <w:ind w:firstLineChars="192" w:firstLine="403"/>
        <w:rPr>
          <w:rFonts w:ascii="Times New Roman"/>
          <w:szCs w:val="21"/>
        </w:rPr>
      </w:pPr>
      <w:r>
        <w:rPr>
          <w:rFonts w:ascii="Times New Roman" w:hint="eastAsia"/>
          <w:szCs w:val="21"/>
        </w:rPr>
        <w:t>式中：</w:t>
      </w:r>
    </w:p>
    <w:p w14:paraId="70A0DE53" w14:textId="77777777" w:rsidR="0033628B" w:rsidRDefault="00B1252C">
      <w:pPr>
        <w:pStyle w:val="afffffb"/>
        <w:spacing w:line="360" w:lineRule="auto"/>
        <w:ind w:firstLine="420"/>
        <w:rPr>
          <w:rFonts w:ascii="Times New Roman"/>
        </w:rPr>
      </w:pPr>
      <w:r>
        <w:rPr>
          <w:rFonts w:ascii="Times New Roman" w:hint="eastAsia"/>
          <w:i/>
        </w:rPr>
        <w:t>WUE</w:t>
      </w:r>
      <w:r>
        <w:rPr>
          <w:rFonts w:ascii="Times New Roman" w:hint="eastAsia"/>
          <w:i/>
        </w:rPr>
        <w:t>——</w:t>
      </w:r>
      <w:r>
        <w:rPr>
          <w:rFonts w:ascii="Times New Roman" w:hint="eastAsia"/>
        </w:rPr>
        <w:t>净光合速率</w:t>
      </w:r>
      <w:r>
        <w:rPr>
          <w:rFonts w:ascii="Times New Roman"/>
        </w:rPr>
        <w:t>/</w:t>
      </w:r>
      <w:r>
        <w:rPr>
          <w:rFonts w:ascii="Times New Roman" w:hint="eastAsia"/>
        </w:rPr>
        <w:t>蒸腾速率</w:t>
      </w:r>
    </w:p>
    <w:p w14:paraId="667E0C89" w14:textId="77777777" w:rsidR="0033628B" w:rsidRDefault="00B1252C">
      <w:pPr>
        <w:pStyle w:val="afffffb"/>
        <w:spacing w:line="360" w:lineRule="auto"/>
        <w:ind w:firstLine="420"/>
        <w:rPr>
          <w:rFonts w:ascii="Times New Roman"/>
        </w:rPr>
      </w:pPr>
      <w:r>
        <w:rPr>
          <w:rFonts w:ascii="Times New Roman"/>
          <w:i/>
        </w:rPr>
        <w:t>Ci——</w:t>
      </w:r>
      <w:proofErr w:type="gramStart"/>
      <w:r>
        <w:rPr>
          <w:rFonts w:ascii="Times New Roman" w:hint="eastAsia"/>
        </w:rPr>
        <w:t>胞间</w:t>
      </w:r>
      <w:proofErr w:type="gramEnd"/>
      <w:r>
        <w:rPr>
          <w:rFonts w:ascii="Times New Roman"/>
        </w:rPr>
        <w:t>CO2</w:t>
      </w:r>
      <w:r>
        <w:rPr>
          <w:rFonts w:ascii="Times New Roman" w:hint="eastAsia"/>
        </w:rPr>
        <w:t>浓度</w:t>
      </w:r>
    </w:p>
    <w:p w14:paraId="0CB3E3AD" w14:textId="77777777" w:rsidR="0033628B" w:rsidRDefault="00B1252C">
      <w:pPr>
        <w:pStyle w:val="afffffb"/>
        <w:spacing w:line="360" w:lineRule="auto"/>
        <w:ind w:firstLine="420"/>
        <w:rPr>
          <w:rFonts w:ascii="Times New Roman"/>
        </w:rPr>
      </w:pPr>
      <w:r>
        <w:rPr>
          <w:rFonts w:ascii="Times New Roman"/>
        </w:rPr>
        <w:t>测定椰子东侧复叶的第</w:t>
      </w:r>
      <w:r>
        <w:rPr>
          <w:rFonts w:ascii="Times New Roman"/>
        </w:rPr>
        <w:t>9-10</w:t>
      </w:r>
      <w:r>
        <w:rPr>
          <w:rFonts w:ascii="Times New Roman"/>
        </w:rPr>
        <w:t>片小叶的</w:t>
      </w:r>
      <w:r>
        <w:rPr>
          <w:rFonts w:ascii="Times New Roman"/>
          <w:i/>
        </w:rPr>
        <w:t>Ci</w:t>
      </w:r>
      <w:r>
        <w:rPr>
          <w:rFonts w:ascii="Times New Roman"/>
        </w:rPr>
        <w:t>、</w:t>
      </w:r>
      <w:r>
        <w:rPr>
          <w:rFonts w:ascii="Times New Roman"/>
          <w:i/>
        </w:rPr>
        <w:t>A</w:t>
      </w:r>
      <w:r>
        <w:rPr>
          <w:rFonts w:ascii="Times New Roman"/>
        </w:rPr>
        <w:t>和</w:t>
      </w:r>
      <w:r>
        <w:rPr>
          <w:rFonts w:ascii="Times New Roman"/>
          <w:i/>
        </w:rPr>
        <w:t>E</w:t>
      </w:r>
      <w:r>
        <w:rPr>
          <w:rFonts w:ascii="Times New Roman"/>
        </w:rPr>
        <w:t>，计算出叶片</w:t>
      </w:r>
      <w:r>
        <w:rPr>
          <w:rFonts w:ascii="Times New Roman" w:hint="eastAsia"/>
          <w:i/>
        </w:rPr>
        <w:t>WUE</w:t>
      </w:r>
      <w:r>
        <w:rPr>
          <w:rFonts w:ascii="Times New Roman" w:hint="eastAsia"/>
        </w:rPr>
        <w:t>值，代入公式（</w:t>
      </w:r>
      <w:r>
        <w:rPr>
          <w:rFonts w:ascii="Times New Roman" w:hint="eastAsia"/>
        </w:rPr>
        <w:t>4</w:t>
      </w:r>
      <w:r>
        <w:rPr>
          <w:rFonts w:ascii="Times New Roman" w:hint="eastAsia"/>
        </w:rPr>
        <w:t>）。</w:t>
      </w:r>
    </w:p>
    <w:p w14:paraId="6C3219A5" w14:textId="77777777" w:rsidR="0033628B" w:rsidRDefault="00B1252C">
      <w:pPr>
        <w:pStyle w:val="afffffb"/>
        <w:spacing w:line="360" w:lineRule="auto"/>
        <w:ind w:firstLine="420"/>
      </w:pPr>
      <w:r>
        <w:rPr>
          <w:rFonts w:hint="eastAsia"/>
          <w:szCs w:val="21"/>
        </w:rPr>
        <w:t>若等式成立，则可判断被检测的椰子植株受红棕</w:t>
      </w:r>
      <w:proofErr w:type="gramStart"/>
      <w:r>
        <w:rPr>
          <w:rFonts w:hint="eastAsia"/>
          <w:szCs w:val="21"/>
        </w:rPr>
        <w:t>象</w:t>
      </w:r>
      <w:proofErr w:type="gramEnd"/>
      <w:r>
        <w:rPr>
          <w:rFonts w:hint="eastAsia"/>
          <w:szCs w:val="21"/>
        </w:rPr>
        <w:t>甲幼虫轻度危害</w:t>
      </w:r>
      <w:r>
        <w:rPr>
          <w:rFonts w:hint="eastAsia"/>
        </w:rPr>
        <w:t>。</w:t>
      </w:r>
    </w:p>
    <w:p w14:paraId="590EB8D0" w14:textId="77777777" w:rsidR="0033628B" w:rsidRDefault="00B1252C">
      <w:pPr>
        <w:pStyle w:val="affc"/>
        <w:numPr>
          <w:ilvl w:val="1"/>
          <w:numId w:val="0"/>
        </w:numPr>
        <w:spacing w:before="240" w:after="240"/>
        <w:rPr>
          <w:szCs w:val="21"/>
        </w:rPr>
      </w:pPr>
      <w:r>
        <w:rPr>
          <w:rFonts w:hint="eastAsia"/>
          <w:szCs w:val="21"/>
        </w:rPr>
        <w:t xml:space="preserve">10.3 中度危害早期检测 </w:t>
      </w:r>
    </w:p>
    <w:p w14:paraId="24D4F6BB" w14:textId="77777777" w:rsidR="0033628B" w:rsidRDefault="00B1252C">
      <w:pPr>
        <w:pStyle w:val="afffffb"/>
        <w:spacing w:line="360" w:lineRule="auto"/>
        <w:ind w:firstLine="420"/>
        <w:rPr>
          <w:rFonts w:ascii="Times New Roman"/>
        </w:rPr>
      </w:pPr>
      <w:r>
        <w:rPr>
          <w:rFonts w:ascii="Times New Roman" w:hint="eastAsia"/>
        </w:rPr>
        <w:t>中度危害早期检测涉及以下公式：</w:t>
      </w:r>
    </w:p>
    <w:p w14:paraId="190A1E61" w14:textId="77777777" w:rsidR="0033628B" w:rsidRDefault="00B1252C">
      <w:pPr>
        <w:pStyle w:val="afffffb"/>
        <w:spacing w:line="360" w:lineRule="auto"/>
        <w:ind w:firstLineChars="1300" w:firstLine="2730"/>
        <w:rPr>
          <w:rFonts w:ascii="Times New Roman"/>
        </w:rPr>
      </w:pPr>
      <w:r>
        <w:rPr>
          <w:rFonts w:ascii="Times New Roman"/>
          <w:i/>
        </w:rPr>
        <w:t>WUE</w:t>
      </w:r>
      <w:r>
        <w:rPr>
          <w:rFonts w:ascii="Times New Roman"/>
        </w:rPr>
        <w:t xml:space="preserve"> = -0.0528 </w:t>
      </w:r>
      <w:r>
        <w:rPr>
          <w:rFonts w:ascii="Times New Roman"/>
          <w:i/>
        </w:rPr>
        <w:t>Ci</w:t>
      </w:r>
      <w:r>
        <w:rPr>
          <w:rFonts w:ascii="Times New Roman"/>
        </w:rPr>
        <w:t xml:space="preserve"> + 20.065</w:t>
      </w:r>
      <w:r>
        <w:rPr>
          <w:rFonts w:ascii="Times New Roman" w:hint="eastAsia"/>
        </w:rPr>
        <w:t>……</w:t>
      </w:r>
      <w:proofErr w:type="gramStart"/>
      <w:r>
        <w:rPr>
          <w:rFonts w:ascii="Times New Roman" w:hint="eastAsia"/>
        </w:rPr>
        <w:t>……………………………</w:t>
      </w:r>
      <w:proofErr w:type="gramEnd"/>
      <w:r>
        <w:rPr>
          <w:rFonts w:ascii="Times New Roman" w:hint="eastAsia"/>
        </w:rPr>
        <w:t>（</w:t>
      </w:r>
      <w:r>
        <w:rPr>
          <w:rFonts w:ascii="Times New Roman" w:hint="eastAsia"/>
        </w:rPr>
        <w:t>5</w:t>
      </w:r>
      <w:r>
        <w:rPr>
          <w:rFonts w:ascii="Times New Roman" w:hint="eastAsia"/>
        </w:rPr>
        <w:t>）</w:t>
      </w:r>
    </w:p>
    <w:p w14:paraId="343C3CCA" w14:textId="77777777" w:rsidR="0033628B" w:rsidRDefault="00B1252C">
      <w:pPr>
        <w:pStyle w:val="afffffb"/>
        <w:spacing w:line="360" w:lineRule="auto"/>
        <w:ind w:firstLineChars="1300" w:firstLine="2730"/>
        <w:rPr>
          <w:rFonts w:ascii="Times New Roman"/>
        </w:rPr>
      </w:pPr>
      <w:proofErr w:type="spellStart"/>
      <w:r>
        <w:rPr>
          <w:rFonts w:ascii="Times New Roman"/>
          <w:i/>
        </w:rPr>
        <w:t>gs</w:t>
      </w:r>
      <w:proofErr w:type="spellEnd"/>
      <w:r>
        <w:rPr>
          <w:rFonts w:ascii="Times New Roman"/>
        </w:rPr>
        <w:t xml:space="preserve"> = -14.71 </w:t>
      </w:r>
      <w:r>
        <w:rPr>
          <w:rFonts w:ascii="Times New Roman"/>
          <w:i/>
        </w:rPr>
        <w:t>WUE</w:t>
      </w:r>
      <w:r>
        <w:rPr>
          <w:rFonts w:ascii="Times New Roman"/>
        </w:rPr>
        <w:t xml:space="preserve"> + 160.3</w:t>
      </w:r>
      <w:r>
        <w:rPr>
          <w:rFonts w:ascii="Times New Roman" w:hint="eastAsia"/>
        </w:rPr>
        <w:t>……</w:t>
      </w:r>
      <w:proofErr w:type="gramStart"/>
      <w:r>
        <w:rPr>
          <w:rFonts w:ascii="Times New Roman" w:hint="eastAsia"/>
        </w:rPr>
        <w:t>………………………………</w:t>
      </w:r>
      <w:proofErr w:type="gramEnd"/>
      <w:r>
        <w:rPr>
          <w:rFonts w:ascii="Times New Roman" w:hint="eastAsia"/>
        </w:rPr>
        <w:t>（</w:t>
      </w:r>
      <w:r>
        <w:rPr>
          <w:rFonts w:ascii="Times New Roman" w:hint="eastAsia"/>
        </w:rPr>
        <w:t>6</w:t>
      </w:r>
      <w:r>
        <w:rPr>
          <w:rFonts w:ascii="Times New Roman" w:hint="eastAsia"/>
        </w:rPr>
        <w:t>）</w:t>
      </w:r>
    </w:p>
    <w:p w14:paraId="05F4EB27" w14:textId="77777777" w:rsidR="0033628B" w:rsidRDefault="00B1252C">
      <w:pPr>
        <w:pStyle w:val="afffffb"/>
        <w:tabs>
          <w:tab w:val="left" w:pos="8325"/>
        </w:tabs>
        <w:spacing w:line="360" w:lineRule="auto"/>
        <w:ind w:firstLineChars="192" w:firstLine="403"/>
        <w:rPr>
          <w:rFonts w:ascii="Times New Roman"/>
          <w:szCs w:val="21"/>
        </w:rPr>
      </w:pPr>
      <w:r>
        <w:rPr>
          <w:rFonts w:ascii="Times New Roman" w:hint="eastAsia"/>
          <w:szCs w:val="21"/>
        </w:rPr>
        <w:t>式中：</w:t>
      </w:r>
    </w:p>
    <w:p w14:paraId="1FEDDB83" w14:textId="77777777" w:rsidR="0033628B" w:rsidRDefault="00B1252C">
      <w:pPr>
        <w:pStyle w:val="afffffb"/>
        <w:spacing w:line="360" w:lineRule="auto"/>
        <w:ind w:firstLine="420"/>
        <w:rPr>
          <w:rFonts w:ascii="Times New Roman"/>
        </w:rPr>
      </w:pPr>
      <w:r>
        <w:rPr>
          <w:rFonts w:ascii="Times New Roman" w:hint="eastAsia"/>
          <w:i/>
        </w:rPr>
        <w:t>WUE</w:t>
      </w:r>
      <w:r>
        <w:rPr>
          <w:rFonts w:ascii="Times New Roman" w:hint="eastAsia"/>
          <w:i/>
        </w:rPr>
        <w:t>——</w:t>
      </w:r>
      <w:r>
        <w:rPr>
          <w:rFonts w:ascii="Times New Roman" w:hint="eastAsia"/>
        </w:rPr>
        <w:t>净光合速率</w:t>
      </w:r>
      <w:r>
        <w:rPr>
          <w:rFonts w:ascii="Times New Roman" w:hint="eastAsia"/>
        </w:rPr>
        <w:t>/</w:t>
      </w:r>
      <w:r>
        <w:rPr>
          <w:rFonts w:ascii="Times New Roman" w:hint="eastAsia"/>
        </w:rPr>
        <w:t>蒸腾速率</w:t>
      </w:r>
    </w:p>
    <w:p w14:paraId="030AE7BE" w14:textId="77777777" w:rsidR="0033628B" w:rsidRDefault="00B1252C">
      <w:pPr>
        <w:pStyle w:val="afffffb"/>
        <w:spacing w:line="360" w:lineRule="auto"/>
        <w:ind w:firstLine="420"/>
        <w:rPr>
          <w:rFonts w:ascii="Times New Roman"/>
        </w:rPr>
      </w:pPr>
      <w:r>
        <w:rPr>
          <w:rFonts w:ascii="Times New Roman"/>
          <w:i/>
        </w:rPr>
        <w:t>Ci——</w:t>
      </w:r>
      <w:proofErr w:type="gramStart"/>
      <w:r>
        <w:rPr>
          <w:rFonts w:ascii="Times New Roman" w:hint="eastAsia"/>
        </w:rPr>
        <w:t>胞间</w:t>
      </w:r>
      <w:proofErr w:type="gramEnd"/>
      <w:r>
        <w:rPr>
          <w:rFonts w:ascii="Times New Roman" w:hint="eastAsia"/>
        </w:rPr>
        <w:t>CO2</w:t>
      </w:r>
      <w:r>
        <w:rPr>
          <w:rFonts w:ascii="Times New Roman" w:hint="eastAsia"/>
        </w:rPr>
        <w:t>浓度</w:t>
      </w:r>
    </w:p>
    <w:p w14:paraId="54690B82" w14:textId="77777777" w:rsidR="0033628B" w:rsidRDefault="00B1252C">
      <w:pPr>
        <w:pStyle w:val="afffffb"/>
        <w:spacing w:line="360" w:lineRule="auto"/>
        <w:ind w:firstLine="420"/>
        <w:rPr>
          <w:rFonts w:ascii="Times New Roman"/>
        </w:rPr>
      </w:pPr>
      <w:proofErr w:type="spellStart"/>
      <w:r>
        <w:rPr>
          <w:rFonts w:ascii="Times New Roman" w:hint="eastAsia"/>
          <w:i/>
          <w:szCs w:val="21"/>
        </w:rPr>
        <w:t>gs</w:t>
      </w:r>
      <w:proofErr w:type="spellEnd"/>
      <w:r>
        <w:rPr>
          <w:rFonts w:ascii="Times New Roman" w:hint="eastAsia"/>
          <w:i/>
          <w:szCs w:val="21"/>
        </w:rPr>
        <w:t>——</w:t>
      </w:r>
      <w:r>
        <w:rPr>
          <w:rFonts w:ascii="Times New Roman" w:hint="eastAsia"/>
          <w:szCs w:val="21"/>
        </w:rPr>
        <w:t>气孔导度</w:t>
      </w:r>
    </w:p>
    <w:p w14:paraId="5CEB6FDD" w14:textId="77777777" w:rsidR="0033628B" w:rsidRDefault="00B1252C">
      <w:pPr>
        <w:pStyle w:val="afffffb"/>
        <w:spacing w:line="360" w:lineRule="auto"/>
        <w:ind w:firstLine="420"/>
        <w:rPr>
          <w:rFonts w:ascii="Times New Roman"/>
        </w:rPr>
      </w:pPr>
      <w:r>
        <w:rPr>
          <w:rFonts w:ascii="Times New Roman"/>
        </w:rPr>
        <w:lastRenderedPageBreak/>
        <w:t>测定椰子东侧复叶的第</w:t>
      </w:r>
      <w:r>
        <w:rPr>
          <w:rFonts w:ascii="Times New Roman"/>
        </w:rPr>
        <w:t>9-10</w:t>
      </w:r>
      <w:r>
        <w:rPr>
          <w:rFonts w:ascii="Times New Roman"/>
        </w:rPr>
        <w:t>片小叶的</w:t>
      </w:r>
      <w:r>
        <w:rPr>
          <w:rFonts w:ascii="Times New Roman"/>
          <w:i/>
        </w:rPr>
        <w:t>Ci</w:t>
      </w:r>
      <w:r>
        <w:rPr>
          <w:rFonts w:ascii="Times New Roman"/>
        </w:rPr>
        <w:t>、</w:t>
      </w:r>
      <w:r>
        <w:rPr>
          <w:rFonts w:ascii="Times New Roman"/>
          <w:i/>
        </w:rPr>
        <w:t>A</w:t>
      </w:r>
      <w:r>
        <w:rPr>
          <w:rFonts w:ascii="Times New Roman"/>
        </w:rPr>
        <w:t>和</w:t>
      </w:r>
      <w:r>
        <w:rPr>
          <w:rFonts w:ascii="Times New Roman"/>
        </w:rPr>
        <w:t>E</w:t>
      </w:r>
      <w:r>
        <w:rPr>
          <w:rFonts w:ascii="Times New Roman"/>
        </w:rPr>
        <w:t>，计算出叶片</w:t>
      </w:r>
      <w:r>
        <w:rPr>
          <w:rFonts w:ascii="Times New Roman" w:hint="eastAsia"/>
          <w:i/>
        </w:rPr>
        <w:t>WUE</w:t>
      </w:r>
      <w:r>
        <w:rPr>
          <w:rFonts w:ascii="Times New Roman" w:hint="eastAsia"/>
        </w:rPr>
        <w:t>值，代入公式（</w:t>
      </w:r>
      <w:r>
        <w:rPr>
          <w:rFonts w:ascii="Times New Roman" w:hint="eastAsia"/>
        </w:rPr>
        <w:t>5</w:t>
      </w:r>
      <w:r>
        <w:rPr>
          <w:rFonts w:ascii="Times New Roman" w:hint="eastAsia"/>
        </w:rPr>
        <w:t>）和（</w:t>
      </w:r>
      <w:r>
        <w:rPr>
          <w:rFonts w:ascii="Times New Roman" w:hint="eastAsia"/>
        </w:rPr>
        <w:t>6</w:t>
      </w:r>
      <w:r>
        <w:rPr>
          <w:rFonts w:ascii="Times New Roman" w:hint="eastAsia"/>
        </w:rPr>
        <w:t>）。</w:t>
      </w:r>
    </w:p>
    <w:p w14:paraId="4F2F68DF" w14:textId="77777777" w:rsidR="0033628B" w:rsidRDefault="00B1252C">
      <w:pPr>
        <w:pStyle w:val="afffffb"/>
        <w:spacing w:line="360" w:lineRule="auto"/>
        <w:ind w:firstLine="420"/>
      </w:pPr>
      <w:r>
        <w:rPr>
          <w:rFonts w:hint="eastAsia"/>
          <w:szCs w:val="21"/>
        </w:rPr>
        <w:t>若等式成立，则可判断被检测的椰子植株受红棕</w:t>
      </w:r>
      <w:proofErr w:type="gramStart"/>
      <w:r>
        <w:rPr>
          <w:rFonts w:hint="eastAsia"/>
          <w:szCs w:val="21"/>
        </w:rPr>
        <w:t>象</w:t>
      </w:r>
      <w:proofErr w:type="gramEnd"/>
      <w:r>
        <w:rPr>
          <w:rFonts w:hint="eastAsia"/>
          <w:szCs w:val="21"/>
        </w:rPr>
        <w:t>甲幼虫中度危害</w:t>
      </w:r>
      <w:r>
        <w:rPr>
          <w:rFonts w:hint="eastAsia"/>
        </w:rPr>
        <w:t>。</w:t>
      </w:r>
    </w:p>
    <w:p w14:paraId="68D708F4" w14:textId="77777777" w:rsidR="0033628B" w:rsidRDefault="00B1252C">
      <w:pPr>
        <w:pStyle w:val="affc"/>
        <w:numPr>
          <w:ilvl w:val="1"/>
          <w:numId w:val="0"/>
        </w:numPr>
        <w:spacing w:before="240" w:after="240"/>
        <w:rPr>
          <w:szCs w:val="21"/>
        </w:rPr>
      </w:pPr>
      <w:r>
        <w:rPr>
          <w:rFonts w:hint="eastAsia"/>
          <w:szCs w:val="21"/>
        </w:rPr>
        <w:t>10.4中重度危害早期检测</w:t>
      </w:r>
    </w:p>
    <w:p w14:paraId="1C7F5F98" w14:textId="77777777" w:rsidR="0033628B" w:rsidRDefault="00B1252C">
      <w:pPr>
        <w:pStyle w:val="afffffb"/>
        <w:spacing w:line="360" w:lineRule="auto"/>
        <w:ind w:firstLine="420"/>
        <w:rPr>
          <w:rFonts w:ascii="Times New Roman"/>
        </w:rPr>
      </w:pPr>
      <w:r>
        <w:rPr>
          <w:rFonts w:ascii="Times New Roman" w:hint="eastAsia"/>
        </w:rPr>
        <w:t>中重度危害早期检测涉及以下公式：</w:t>
      </w:r>
    </w:p>
    <w:p w14:paraId="5D8313B9" w14:textId="77777777" w:rsidR="0033628B" w:rsidRDefault="00B1252C">
      <w:pPr>
        <w:pStyle w:val="afffffb"/>
        <w:spacing w:line="360" w:lineRule="auto"/>
        <w:ind w:firstLineChars="1300" w:firstLine="2730"/>
        <w:rPr>
          <w:rFonts w:ascii="Times New Roman"/>
        </w:rPr>
      </w:pPr>
      <w:r>
        <w:rPr>
          <w:rFonts w:ascii="Times New Roman" w:hint="eastAsia"/>
          <w:i/>
        </w:rPr>
        <w:t>WUE</w:t>
      </w:r>
      <w:r>
        <w:rPr>
          <w:rFonts w:ascii="Times New Roman" w:hint="eastAsia"/>
        </w:rPr>
        <w:t xml:space="preserve"> = </w:t>
      </w:r>
      <w:r>
        <w:rPr>
          <w:rFonts w:ascii="Times New Roman"/>
        </w:rPr>
        <w:t xml:space="preserve">-0.0219 </w:t>
      </w:r>
      <w:r>
        <w:rPr>
          <w:rFonts w:ascii="Times New Roman"/>
          <w:i/>
        </w:rPr>
        <w:t>Ci</w:t>
      </w:r>
      <w:r>
        <w:rPr>
          <w:rFonts w:ascii="Times New Roman"/>
        </w:rPr>
        <w:t xml:space="preserve"> + 9.9238</w:t>
      </w:r>
      <w:r>
        <w:rPr>
          <w:rFonts w:ascii="Times New Roman" w:hint="eastAsia"/>
        </w:rPr>
        <w:t>……</w:t>
      </w:r>
      <w:proofErr w:type="gramStart"/>
      <w:r>
        <w:rPr>
          <w:rFonts w:ascii="Times New Roman" w:hint="eastAsia"/>
        </w:rPr>
        <w:t>…………………………</w:t>
      </w:r>
      <w:proofErr w:type="gramEnd"/>
      <w:r>
        <w:rPr>
          <w:rFonts w:ascii="Times New Roman" w:hint="eastAsia"/>
        </w:rPr>
        <w:t>（</w:t>
      </w:r>
      <w:r>
        <w:rPr>
          <w:rFonts w:ascii="Times New Roman" w:hint="eastAsia"/>
        </w:rPr>
        <w:t>7</w:t>
      </w:r>
      <w:r>
        <w:rPr>
          <w:rFonts w:ascii="Times New Roman" w:hint="eastAsia"/>
        </w:rPr>
        <w:t>）</w:t>
      </w:r>
    </w:p>
    <w:p w14:paraId="08988151" w14:textId="77777777" w:rsidR="0033628B" w:rsidRDefault="0033628B">
      <w:pPr>
        <w:pStyle w:val="afffffb"/>
        <w:spacing w:line="360" w:lineRule="auto"/>
        <w:ind w:firstLine="420"/>
        <w:rPr>
          <w:rFonts w:ascii="Times New Roman"/>
        </w:rPr>
      </w:pPr>
    </w:p>
    <w:p w14:paraId="5DA5C37C" w14:textId="77777777" w:rsidR="0033628B" w:rsidRDefault="00B1252C">
      <w:pPr>
        <w:pStyle w:val="afffffb"/>
        <w:tabs>
          <w:tab w:val="left" w:pos="8325"/>
        </w:tabs>
        <w:spacing w:line="360" w:lineRule="auto"/>
        <w:ind w:firstLineChars="192" w:firstLine="403"/>
        <w:rPr>
          <w:rFonts w:ascii="Times New Roman"/>
          <w:szCs w:val="21"/>
        </w:rPr>
      </w:pPr>
      <w:r>
        <w:rPr>
          <w:rFonts w:ascii="Times New Roman" w:hint="eastAsia"/>
          <w:szCs w:val="21"/>
        </w:rPr>
        <w:t>式中：</w:t>
      </w:r>
    </w:p>
    <w:p w14:paraId="3B495BB1" w14:textId="77777777" w:rsidR="0033628B" w:rsidRDefault="00B1252C">
      <w:pPr>
        <w:pStyle w:val="afffffb"/>
        <w:spacing w:line="360" w:lineRule="auto"/>
        <w:ind w:firstLine="420"/>
        <w:rPr>
          <w:rFonts w:ascii="Times New Roman"/>
        </w:rPr>
      </w:pPr>
      <w:r>
        <w:rPr>
          <w:rFonts w:ascii="Times New Roman" w:hint="eastAsia"/>
          <w:i/>
        </w:rPr>
        <w:t>WUE</w:t>
      </w:r>
      <w:r>
        <w:rPr>
          <w:rFonts w:ascii="Times New Roman" w:hint="eastAsia"/>
          <w:i/>
        </w:rPr>
        <w:t>——</w:t>
      </w:r>
      <w:r>
        <w:rPr>
          <w:rFonts w:ascii="Times New Roman" w:hint="eastAsia"/>
        </w:rPr>
        <w:t>净光合速率</w:t>
      </w:r>
      <w:r>
        <w:rPr>
          <w:rFonts w:ascii="Times New Roman" w:hint="eastAsia"/>
        </w:rPr>
        <w:t>/</w:t>
      </w:r>
      <w:r>
        <w:rPr>
          <w:rFonts w:ascii="Times New Roman" w:hint="eastAsia"/>
        </w:rPr>
        <w:t>蒸腾速率</w:t>
      </w:r>
    </w:p>
    <w:p w14:paraId="084F6182" w14:textId="77777777" w:rsidR="0033628B" w:rsidRDefault="00B1252C">
      <w:pPr>
        <w:pStyle w:val="afffffb"/>
        <w:spacing w:line="360" w:lineRule="auto"/>
        <w:ind w:firstLine="420"/>
        <w:rPr>
          <w:rFonts w:ascii="Times New Roman"/>
        </w:rPr>
      </w:pPr>
      <w:r>
        <w:rPr>
          <w:rFonts w:ascii="Times New Roman"/>
          <w:i/>
        </w:rPr>
        <w:t>Ci——</w:t>
      </w:r>
      <w:proofErr w:type="gramStart"/>
      <w:r>
        <w:rPr>
          <w:rFonts w:ascii="Times New Roman" w:hint="eastAsia"/>
        </w:rPr>
        <w:t>胞间</w:t>
      </w:r>
      <w:proofErr w:type="gramEnd"/>
      <w:r>
        <w:rPr>
          <w:rFonts w:ascii="Times New Roman" w:hint="eastAsia"/>
        </w:rPr>
        <w:t>CO2</w:t>
      </w:r>
      <w:r>
        <w:rPr>
          <w:rFonts w:ascii="Times New Roman" w:hint="eastAsia"/>
        </w:rPr>
        <w:t>浓度</w:t>
      </w:r>
    </w:p>
    <w:p w14:paraId="685C6149" w14:textId="77777777" w:rsidR="0033628B" w:rsidRDefault="00B1252C">
      <w:pPr>
        <w:pStyle w:val="afffffb"/>
        <w:spacing w:line="360" w:lineRule="auto"/>
        <w:ind w:firstLine="420"/>
        <w:rPr>
          <w:rFonts w:ascii="Times New Roman"/>
        </w:rPr>
      </w:pPr>
      <w:r>
        <w:rPr>
          <w:rFonts w:ascii="Times New Roman"/>
        </w:rPr>
        <w:t>测定椰子东侧复叶的第</w:t>
      </w:r>
      <w:r>
        <w:rPr>
          <w:rFonts w:ascii="Times New Roman"/>
        </w:rPr>
        <w:t>9-10</w:t>
      </w:r>
      <w:r>
        <w:rPr>
          <w:rFonts w:ascii="Times New Roman"/>
        </w:rPr>
        <w:t>片小叶的</w:t>
      </w:r>
      <w:r>
        <w:rPr>
          <w:rFonts w:ascii="Times New Roman"/>
          <w:i/>
        </w:rPr>
        <w:t>Ci</w:t>
      </w:r>
      <w:r>
        <w:rPr>
          <w:rFonts w:ascii="Times New Roman"/>
        </w:rPr>
        <w:t>、</w:t>
      </w:r>
      <w:r>
        <w:rPr>
          <w:rFonts w:ascii="Times New Roman"/>
        </w:rPr>
        <w:t>A</w:t>
      </w:r>
      <w:r>
        <w:rPr>
          <w:rFonts w:ascii="Times New Roman"/>
        </w:rPr>
        <w:t>和</w:t>
      </w:r>
      <w:r>
        <w:rPr>
          <w:rFonts w:ascii="Times New Roman"/>
        </w:rPr>
        <w:t>E</w:t>
      </w:r>
      <w:r>
        <w:rPr>
          <w:rFonts w:ascii="Times New Roman"/>
        </w:rPr>
        <w:t>，计算出叶片</w:t>
      </w:r>
      <w:r>
        <w:rPr>
          <w:rFonts w:ascii="Times New Roman" w:hint="eastAsia"/>
          <w:i/>
        </w:rPr>
        <w:t>WUE</w:t>
      </w:r>
      <w:r>
        <w:rPr>
          <w:rFonts w:ascii="Times New Roman" w:hint="eastAsia"/>
        </w:rPr>
        <w:t>值，代入公式（</w:t>
      </w:r>
      <w:r>
        <w:rPr>
          <w:rFonts w:ascii="Times New Roman" w:hint="eastAsia"/>
        </w:rPr>
        <w:t>7</w:t>
      </w:r>
      <w:r>
        <w:rPr>
          <w:rFonts w:ascii="Times New Roman" w:hint="eastAsia"/>
        </w:rPr>
        <w:t>）。</w:t>
      </w:r>
    </w:p>
    <w:p w14:paraId="3B0D1C0A" w14:textId="77777777" w:rsidR="0033628B" w:rsidRDefault="00B1252C">
      <w:pPr>
        <w:pStyle w:val="afffffb"/>
        <w:spacing w:line="360" w:lineRule="auto"/>
        <w:ind w:firstLine="420"/>
      </w:pPr>
      <w:r>
        <w:rPr>
          <w:rFonts w:hint="eastAsia"/>
          <w:szCs w:val="21"/>
        </w:rPr>
        <w:t>若等式成立，则可判断被检测的椰子植株受红棕</w:t>
      </w:r>
      <w:proofErr w:type="gramStart"/>
      <w:r>
        <w:rPr>
          <w:rFonts w:hint="eastAsia"/>
          <w:szCs w:val="21"/>
        </w:rPr>
        <w:t>象</w:t>
      </w:r>
      <w:proofErr w:type="gramEnd"/>
      <w:r>
        <w:rPr>
          <w:rFonts w:hint="eastAsia"/>
          <w:szCs w:val="21"/>
        </w:rPr>
        <w:t>甲幼虫中重度危害</w:t>
      </w:r>
      <w:r>
        <w:rPr>
          <w:rFonts w:hint="eastAsia"/>
        </w:rPr>
        <w:t>。</w:t>
      </w:r>
    </w:p>
    <w:p w14:paraId="00F98267" w14:textId="77777777" w:rsidR="0033628B" w:rsidRDefault="00B1252C">
      <w:pPr>
        <w:pStyle w:val="affc"/>
        <w:numPr>
          <w:ilvl w:val="1"/>
          <w:numId w:val="0"/>
        </w:numPr>
        <w:spacing w:before="240" w:after="240"/>
        <w:rPr>
          <w:szCs w:val="21"/>
        </w:rPr>
      </w:pPr>
      <w:r>
        <w:rPr>
          <w:rFonts w:hint="eastAsia"/>
          <w:szCs w:val="21"/>
        </w:rPr>
        <w:t>10.5重度危害早期检测</w:t>
      </w:r>
    </w:p>
    <w:p w14:paraId="7F0C69ED" w14:textId="77777777" w:rsidR="0033628B" w:rsidRDefault="00B1252C">
      <w:pPr>
        <w:pStyle w:val="afffffb"/>
        <w:spacing w:line="360" w:lineRule="auto"/>
        <w:ind w:firstLine="420"/>
        <w:rPr>
          <w:rFonts w:ascii="Times New Roman"/>
        </w:rPr>
      </w:pPr>
      <w:r>
        <w:rPr>
          <w:rFonts w:ascii="Times New Roman" w:hint="eastAsia"/>
        </w:rPr>
        <w:t>重度危害早期检测涉及以下公式：</w:t>
      </w:r>
    </w:p>
    <w:p w14:paraId="1A48B85D" w14:textId="77777777" w:rsidR="0033628B" w:rsidRDefault="00B1252C">
      <w:pPr>
        <w:pStyle w:val="afffffb"/>
        <w:spacing w:line="360" w:lineRule="auto"/>
        <w:ind w:firstLineChars="1300" w:firstLine="2730"/>
        <w:rPr>
          <w:rFonts w:ascii="Times New Roman"/>
        </w:rPr>
      </w:pPr>
      <w:r>
        <w:rPr>
          <w:rFonts w:ascii="Times New Roman"/>
          <w:i/>
        </w:rPr>
        <w:t>WUE</w:t>
      </w:r>
      <w:r>
        <w:rPr>
          <w:rFonts w:ascii="Times New Roman" w:hint="eastAsia"/>
        </w:rPr>
        <w:t xml:space="preserve"> =</w:t>
      </w:r>
      <w:r>
        <w:rPr>
          <w:rFonts w:ascii="Times New Roman"/>
        </w:rPr>
        <w:t xml:space="preserve"> -0.0293 </w:t>
      </w:r>
      <w:r>
        <w:rPr>
          <w:rFonts w:ascii="Times New Roman"/>
          <w:i/>
        </w:rPr>
        <w:t>Ci</w:t>
      </w:r>
      <w:r>
        <w:rPr>
          <w:rFonts w:ascii="Times New Roman"/>
        </w:rPr>
        <w:t xml:space="preserve"> + 11.969</w:t>
      </w:r>
      <w:r>
        <w:rPr>
          <w:rFonts w:ascii="Times New Roman" w:hint="eastAsia"/>
        </w:rPr>
        <w:t>……</w:t>
      </w:r>
      <w:proofErr w:type="gramStart"/>
      <w:r>
        <w:rPr>
          <w:rFonts w:ascii="Times New Roman" w:hint="eastAsia"/>
        </w:rPr>
        <w:t>…………………………</w:t>
      </w:r>
      <w:proofErr w:type="gramEnd"/>
      <w:r>
        <w:rPr>
          <w:rFonts w:ascii="Times New Roman" w:hint="eastAsia"/>
        </w:rPr>
        <w:t>（</w:t>
      </w:r>
      <w:r>
        <w:rPr>
          <w:rFonts w:ascii="Times New Roman" w:hint="eastAsia"/>
        </w:rPr>
        <w:t>8</w:t>
      </w:r>
      <w:r>
        <w:rPr>
          <w:rFonts w:ascii="Times New Roman" w:hint="eastAsia"/>
        </w:rPr>
        <w:t>）</w:t>
      </w:r>
    </w:p>
    <w:p w14:paraId="72D59230" w14:textId="77777777" w:rsidR="0033628B" w:rsidRDefault="00B1252C">
      <w:pPr>
        <w:pStyle w:val="afffffb"/>
        <w:tabs>
          <w:tab w:val="left" w:pos="8325"/>
        </w:tabs>
        <w:spacing w:line="360" w:lineRule="auto"/>
        <w:ind w:firstLineChars="192" w:firstLine="403"/>
        <w:rPr>
          <w:rFonts w:ascii="Times New Roman"/>
          <w:szCs w:val="21"/>
        </w:rPr>
      </w:pPr>
      <w:r>
        <w:rPr>
          <w:rFonts w:ascii="Times New Roman" w:hint="eastAsia"/>
          <w:szCs w:val="21"/>
        </w:rPr>
        <w:t>式中：</w:t>
      </w:r>
    </w:p>
    <w:p w14:paraId="06562371" w14:textId="77777777" w:rsidR="0033628B" w:rsidRDefault="00B1252C">
      <w:pPr>
        <w:pStyle w:val="afffffb"/>
        <w:spacing w:line="360" w:lineRule="auto"/>
        <w:ind w:firstLine="420"/>
        <w:rPr>
          <w:rFonts w:ascii="Times New Roman"/>
        </w:rPr>
      </w:pPr>
      <w:r>
        <w:rPr>
          <w:rFonts w:ascii="Times New Roman" w:hint="eastAsia"/>
          <w:i/>
        </w:rPr>
        <w:t>WUE</w:t>
      </w:r>
      <w:r>
        <w:rPr>
          <w:rFonts w:ascii="Times New Roman" w:hint="eastAsia"/>
          <w:i/>
        </w:rPr>
        <w:t>——</w:t>
      </w:r>
      <w:r>
        <w:rPr>
          <w:rFonts w:ascii="Times New Roman" w:hint="eastAsia"/>
        </w:rPr>
        <w:t>净光合速率</w:t>
      </w:r>
      <w:r>
        <w:rPr>
          <w:rFonts w:ascii="Times New Roman" w:hint="eastAsia"/>
        </w:rPr>
        <w:t>/</w:t>
      </w:r>
      <w:r>
        <w:rPr>
          <w:rFonts w:ascii="Times New Roman" w:hint="eastAsia"/>
        </w:rPr>
        <w:t>蒸腾速率</w:t>
      </w:r>
    </w:p>
    <w:p w14:paraId="319A5E06" w14:textId="77777777" w:rsidR="0033628B" w:rsidRDefault="00B1252C">
      <w:pPr>
        <w:pStyle w:val="afffffb"/>
        <w:spacing w:line="360" w:lineRule="auto"/>
        <w:ind w:firstLine="420"/>
        <w:rPr>
          <w:rFonts w:ascii="Times New Roman"/>
        </w:rPr>
      </w:pPr>
      <w:r>
        <w:rPr>
          <w:rFonts w:ascii="Times New Roman"/>
          <w:i/>
        </w:rPr>
        <w:t>Ci——</w:t>
      </w:r>
      <w:proofErr w:type="gramStart"/>
      <w:r>
        <w:rPr>
          <w:rFonts w:ascii="Times New Roman" w:hint="eastAsia"/>
        </w:rPr>
        <w:t>胞间</w:t>
      </w:r>
      <w:proofErr w:type="gramEnd"/>
      <w:r>
        <w:rPr>
          <w:rFonts w:ascii="Times New Roman" w:hint="eastAsia"/>
        </w:rPr>
        <w:t>CO2</w:t>
      </w:r>
      <w:r>
        <w:rPr>
          <w:rFonts w:ascii="Times New Roman" w:hint="eastAsia"/>
        </w:rPr>
        <w:t>浓度</w:t>
      </w:r>
    </w:p>
    <w:p w14:paraId="0A15D9F5" w14:textId="77777777" w:rsidR="0033628B" w:rsidRDefault="00B1252C">
      <w:pPr>
        <w:pStyle w:val="afffffb"/>
        <w:spacing w:line="360" w:lineRule="auto"/>
        <w:ind w:firstLine="420"/>
        <w:rPr>
          <w:rFonts w:ascii="Times New Roman"/>
        </w:rPr>
      </w:pPr>
      <w:r>
        <w:rPr>
          <w:rFonts w:ascii="Times New Roman"/>
        </w:rPr>
        <w:t>测定椰子东侧复叶的第</w:t>
      </w:r>
      <w:r>
        <w:rPr>
          <w:rFonts w:ascii="Times New Roman"/>
        </w:rPr>
        <w:t>9-10</w:t>
      </w:r>
      <w:r>
        <w:rPr>
          <w:rFonts w:ascii="Times New Roman"/>
        </w:rPr>
        <w:t>片小叶的</w:t>
      </w:r>
      <w:r>
        <w:rPr>
          <w:rFonts w:ascii="Times New Roman"/>
          <w:i/>
        </w:rPr>
        <w:t>Ci</w:t>
      </w:r>
      <w:r>
        <w:rPr>
          <w:rFonts w:ascii="Times New Roman"/>
        </w:rPr>
        <w:t>、</w:t>
      </w:r>
      <w:r>
        <w:rPr>
          <w:rFonts w:ascii="Times New Roman"/>
        </w:rPr>
        <w:t>A</w:t>
      </w:r>
      <w:r>
        <w:rPr>
          <w:rFonts w:ascii="Times New Roman"/>
        </w:rPr>
        <w:t>和</w:t>
      </w:r>
      <w:r>
        <w:rPr>
          <w:rFonts w:ascii="Times New Roman"/>
        </w:rPr>
        <w:t>E</w:t>
      </w:r>
      <w:r>
        <w:rPr>
          <w:rFonts w:ascii="Times New Roman"/>
        </w:rPr>
        <w:t>，计算出叶片</w:t>
      </w:r>
      <w:r>
        <w:rPr>
          <w:rFonts w:ascii="Times New Roman" w:hint="eastAsia"/>
          <w:i/>
        </w:rPr>
        <w:t>WUE</w:t>
      </w:r>
      <w:r>
        <w:rPr>
          <w:rFonts w:ascii="Times New Roman" w:hint="eastAsia"/>
        </w:rPr>
        <w:t>值，代入公式（</w:t>
      </w:r>
      <w:r>
        <w:rPr>
          <w:rFonts w:ascii="Times New Roman" w:hint="eastAsia"/>
        </w:rPr>
        <w:t>8</w:t>
      </w:r>
      <w:r>
        <w:rPr>
          <w:rFonts w:ascii="Times New Roman" w:hint="eastAsia"/>
        </w:rPr>
        <w:t>）。</w:t>
      </w:r>
    </w:p>
    <w:p w14:paraId="03575450" w14:textId="77777777" w:rsidR="0033628B" w:rsidRDefault="00B1252C">
      <w:pPr>
        <w:pStyle w:val="afffffb"/>
        <w:spacing w:line="360" w:lineRule="auto"/>
        <w:ind w:firstLine="420"/>
      </w:pPr>
      <w:r>
        <w:rPr>
          <w:rFonts w:hint="eastAsia"/>
          <w:szCs w:val="21"/>
        </w:rPr>
        <w:t>若等式成立，则可判断被检测的椰子植株受红棕</w:t>
      </w:r>
      <w:proofErr w:type="gramStart"/>
      <w:r>
        <w:rPr>
          <w:rFonts w:hint="eastAsia"/>
          <w:szCs w:val="21"/>
        </w:rPr>
        <w:t>象</w:t>
      </w:r>
      <w:proofErr w:type="gramEnd"/>
      <w:r>
        <w:rPr>
          <w:rFonts w:hint="eastAsia"/>
          <w:szCs w:val="21"/>
        </w:rPr>
        <w:t>甲幼虫重度危害</w:t>
      </w:r>
      <w:r>
        <w:rPr>
          <w:rFonts w:hint="eastAsia"/>
        </w:rPr>
        <w:t>。</w:t>
      </w:r>
    </w:p>
    <w:p w14:paraId="484A3F67" w14:textId="77777777" w:rsidR="0033628B" w:rsidRDefault="0033628B">
      <w:pPr>
        <w:rPr>
          <w:rFonts w:ascii="黑体" w:eastAsia="黑体" w:hAnsi="黑体" w:cs="黑体"/>
          <w:color w:val="FF0000"/>
        </w:rPr>
        <w:sectPr w:rsidR="0033628B">
          <w:pgSz w:w="11906" w:h="16838"/>
          <w:pgMar w:top="2410" w:right="1134" w:bottom="1134" w:left="1134" w:header="1418" w:footer="1134" w:gutter="284"/>
          <w:cols w:space="425"/>
          <w:formProt w:val="0"/>
          <w:docGrid w:linePitch="312"/>
        </w:sectPr>
      </w:pPr>
    </w:p>
    <w:p w14:paraId="636F310D" w14:textId="77777777" w:rsidR="0033628B" w:rsidRDefault="0033628B">
      <w:pPr>
        <w:pStyle w:val="af8"/>
        <w:rPr>
          <w:vanish w:val="0"/>
        </w:rPr>
      </w:pPr>
      <w:bookmarkStart w:id="44" w:name="BookMark5"/>
      <w:bookmarkEnd w:id="22"/>
    </w:p>
    <w:p w14:paraId="3BB9A95F" w14:textId="77777777" w:rsidR="0033628B" w:rsidRDefault="0033628B">
      <w:pPr>
        <w:pStyle w:val="afe"/>
        <w:rPr>
          <w:vanish w:val="0"/>
        </w:rPr>
      </w:pPr>
    </w:p>
    <w:p w14:paraId="5CA37FB2" w14:textId="77777777" w:rsidR="0033628B" w:rsidRDefault="00B1252C">
      <w:pPr>
        <w:pStyle w:val="aff3"/>
        <w:spacing w:before="60" w:after="120"/>
      </w:pPr>
      <w:r>
        <w:br/>
      </w:r>
      <w:r>
        <w:rPr>
          <w:rFonts w:hint="eastAsia"/>
        </w:rPr>
        <w:t>（资料性）</w:t>
      </w:r>
      <w:r>
        <w:br/>
      </w:r>
      <w:r>
        <w:rPr>
          <w:rFonts w:hint="eastAsia"/>
        </w:rPr>
        <w:t>单株椰子受红棕</w:t>
      </w:r>
      <w:proofErr w:type="gramStart"/>
      <w:r>
        <w:rPr>
          <w:rFonts w:hint="eastAsia"/>
        </w:rPr>
        <w:t>象</w:t>
      </w:r>
      <w:proofErr w:type="gramEnd"/>
      <w:r>
        <w:rPr>
          <w:rFonts w:hint="eastAsia"/>
        </w:rPr>
        <w:t>甲幼虫早期危害程度划分</w:t>
      </w:r>
    </w:p>
    <w:p w14:paraId="0766B5DF" w14:textId="77777777" w:rsidR="0033628B" w:rsidRDefault="0033628B">
      <w:pPr>
        <w:pStyle w:val="afffffb"/>
        <w:ind w:firstLine="420"/>
      </w:pPr>
    </w:p>
    <w:p w14:paraId="0A5BD633" w14:textId="77777777" w:rsidR="0033628B" w:rsidRDefault="00B1252C">
      <w:pPr>
        <w:pStyle w:val="afffffb"/>
        <w:ind w:firstLine="420"/>
      </w:pPr>
      <w:r>
        <w:rPr>
          <w:rFonts w:hint="eastAsia"/>
        </w:rPr>
        <w:t>见表</w:t>
      </w:r>
      <w:r>
        <w:t>A.1</w:t>
      </w:r>
    </w:p>
    <w:p w14:paraId="0035201F" w14:textId="77777777" w:rsidR="0033628B" w:rsidRDefault="00B1252C">
      <w:pPr>
        <w:pStyle w:val="aff"/>
        <w:spacing w:before="120" w:after="120"/>
      </w:pPr>
      <w:r>
        <w:rPr>
          <w:rFonts w:hint="eastAsia"/>
        </w:rPr>
        <w:t>单株椰子受红棕</w:t>
      </w:r>
      <w:proofErr w:type="gramStart"/>
      <w:r>
        <w:rPr>
          <w:rFonts w:hint="eastAsia"/>
        </w:rPr>
        <w:t>象</w:t>
      </w:r>
      <w:proofErr w:type="gramEnd"/>
      <w:r>
        <w:rPr>
          <w:rFonts w:hint="eastAsia"/>
        </w:rPr>
        <w:t>甲幼虫早期危害程度划分表</w:t>
      </w:r>
    </w:p>
    <w:tbl>
      <w:tblPr>
        <w:tblStyle w:val="affffc"/>
        <w:tblW w:w="0" w:type="auto"/>
        <w:jc w:val="center"/>
        <w:tblLook w:val="04A0" w:firstRow="1" w:lastRow="0" w:firstColumn="1" w:lastColumn="0" w:noHBand="0" w:noVBand="1"/>
      </w:tblPr>
      <w:tblGrid>
        <w:gridCol w:w="1374"/>
        <w:gridCol w:w="1223"/>
        <w:gridCol w:w="1743"/>
        <w:gridCol w:w="1743"/>
        <w:gridCol w:w="1743"/>
        <w:gridCol w:w="1744"/>
      </w:tblGrid>
      <w:tr w:rsidR="0033628B" w14:paraId="0783E0CE" w14:textId="77777777">
        <w:trPr>
          <w:jc w:val="center"/>
        </w:trPr>
        <w:tc>
          <w:tcPr>
            <w:tcW w:w="1374" w:type="dxa"/>
            <w:vMerge w:val="restart"/>
            <w:vAlign w:val="center"/>
          </w:tcPr>
          <w:p w14:paraId="111E0494" w14:textId="77777777" w:rsidR="0033628B" w:rsidRDefault="00B1252C">
            <w:pPr>
              <w:pStyle w:val="afffffffff4"/>
              <w:widowControl w:val="0"/>
              <w:numPr>
                <w:ilvl w:val="0"/>
                <w:numId w:val="0"/>
              </w:numPr>
              <w:adjustRightInd w:val="0"/>
              <w:spacing w:line="400" w:lineRule="exact"/>
              <w:jc w:val="center"/>
              <w:rPr>
                <w:rFonts w:ascii="Times New Roman" w:eastAsia="黑体"/>
                <w:szCs w:val="21"/>
              </w:rPr>
            </w:pPr>
            <w:r>
              <w:rPr>
                <w:rFonts w:ascii="Times New Roman" w:eastAsia="黑体" w:hint="eastAsia"/>
                <w:szCs w:val="21"/>
              </w:rPr>
              <w:t>幼虫</w:t>
            </w:r>
            <w:proofErr w:type="gramStart"/>
            <w:r>
              <w:rPr>
                <w:rFonts w:ascii="Times New Roman" w:eastAsia="黑体" w:hint="eastAsia"/>
                <w:szCs w:val="21"/>
              </w:rPr>
              <w:t>虫</w:t>
            </w:r>
            <w:proofErr w:type="gramEnd"/>
            <w:r>
              <w:rPr>
                <w:rFonts w:ascii="Times New Roman" w:eastAsia="黑体" w:hint="eastAsia"/>
                <w:szCs w:val="21"/>
              </w:rPr>
              <w:t>龄</w:t>
            </w:r>
          </w:p>
          <w:p w14:paraId="47A267E6" w14:textId="77777777" w:rsidR="0033628B" w:rsidRDefault="00B1252C">
            <w:pPr>
              <w:pStyle w:val="afffffffff4"/>
              <w:widowControl w:val="0"/>
              <w:numPr>
                <w:ilvl w:val="0"/>
                <w:numId w:val="0"/>
              </w:numPr>
              <w:adjustRightInd w:val="0"/>
              <w:spacing w:line="400" w:lineRule="exact"/>
              <w:jc w:val="center"/>
              <w:rPr>
                <w:rFonts w:ascii="Times New Roman" w:eastAsia="黑体"/>
                <w:szCs w:val="21"/>
              </w:rPr>
            </w:pPr>
            <w:r>
              <w:rPr>
                <w:rFonts w:ascii="Times New Roman" w:eastAsia="黑体" w:hint="eastAsia"/>
                <w:szCs w:val="21"/>
              </w:rPr>
              <w:t>（危害历期）</w:t>
            </w:r>
          </w:p>
        </w:tc>
        <w:tc>
          <w:tcPr>
            <w:tcW w:w="1223" w:type="dxa"/>
            <w:vMerge w:val="restart"/>
            <w:vAlign w:val="center"/>
          </w:tcPr>
          <w:p w14:paraId="3C78CB5C" w14:textId="77777777" w:rsidR="0033628B" w:rsidRDefault="00B1252C">
            <w:pPr>
              <w:pStyle w:val="afffffffff4"/>
              <w:numPr>
                <w:ilvl w:val="0"/>
                <w:numId w:val="0"/>
              </w:numPr>
              <w:jc w:val="center"/>
              <w:rPr>
                <w:rFonts w:ascii="Times New Roman" w:eastAsia="黑体"/>
                <w:szCs w:val="21"/>
              </w:rPr>
            </w:pPr>
            <w:r>
              <w:rPr>
                <w:rFonts w:ascii="Times New Roman" w:eastAsia="黑体" w:hint="eastAsia"/>
                <w:szCs w:val="21"/>
              </w:rPr>
              <w:t>统计单位</w:t>
            </w:r>
          </w:p>
        </w:tc>
        <w:tc>
          <w:tcPr>
            <w:tcW w:w="6973" w:type="dxa"/>
            <w:gridSpan w:val="4"/>
            <w:vAlign w:val="center"/>
          </w:tcPr>
          <w:p w14:paraId="011E6E8E" w14:textId="77777777" w:rsidR="0033628B" w:rsidRDefault="00B1252C">
            <w:pPr>
              <w:pStyle w:val="afffffffff4"/>
              <w:numPr>
                <w:ilvl w:val="0"/>
                <w:numId w:val="0"/>
              </w:numPr>
              <w:jc w:val="center"/>
              <w:rPr>
                <w:rFonts w:ascii="Times New Roman" w:eastAsia="黑体"/>
                <w:szCs w:val="21"/>
              </w:rPr>
            </w:pPr>
            <w:r>
              <w:rPr>
                <w:rFonts w:ascii="Times New Roman" w:eastAsia="黑体" w:hint="eastAsia"/>
                <w:szCs w:val="21"/>
              </w:rPr>
              <w:t>发生（危害）程度</w:t>
            </w:r>
          </w:p>
        </w:tc>
      </w:tr>
      <w:tr w:rsidR="0033628B" w14:paraId="0CDE01DD" w14:textId="77777777">
        <w:trPr>
          <w:trHeight w:val="259"/>
          <w:jc w:val="center"/>
        </w:trPr>
        <w:tc>
          <w:tcPr>
            <w:tcW w:w="1374" w:type="dxa"/>
            <w:vMerge/>
            <w:vAlign w:val="center"/>
          </w:tcPr>
          <w:p w14:paraId="6954008C" w14:textId="77777777" w:rsidR="0033628B" w:rsidRDefault="0033628B">
            <w:pPr>
              <w:pStyle w:val="afffffffff4"/>
              <w:widowControl w:val="0"/>
              <w:numPr>
                <w:ilvl w:val="0"/>
                <w:numId w:val="0"/>
              </w:numPr>
              <w:adjustRightInd w:val="0"/>
              <w:spacing w:line="400" w:lineRule="exact"/>
              <w:jc w:val="center"/>
              <w:rPr>
                <w:rFonts w:ascii="Times New Roman" w:eastAsia="黑体"/>
                <w:szCs w:val="21"/>
              </w:rPr>
            </w:pPr>
          </w:p>
        </w:tc>
        <w:tc>
          <w:tcPr>
            <w:tcW w:w="1223" w:type="dxa"/>
            <w:vMerge/>
            <w:vAlign w:val="center"/>
          </w:tcPr>
          <w:p w14:paraId="56A5EBAA" w14:textId="77777777" w:rsidR="0033628B" w:rsidRDefault="0033628B">
            <w:pPr>
              <w:pStyle w:val="afffffffff4"/>
              <w:widowControl w:val="0"/>
              <w:numPr>
                <w:ilvl w:val="0"/>
                <w:numId w:val="0"/>
              </w:numPr>
              <w:adjustRightInd w:val="0"/>
              <w:spacing w:line="400" w:lineRule="exact"/>
              <w:jc w:val="center"/>
              <w:rPr>
                <w:rFonts w:ascii="Times New Roman" w:eastAsia="黑体"/>
                <w:szCs w:val="21"/>
              </w:rPr>
            </w:pPr>
          </w:p>
        </w:tc>
        <w:tc>
          <w:tcPr>
            <w:tcW w:w="1743" w:type="dxa"/>
            <w:vAlign w:val="center"/>
          </w:tcPr>
          <w:p w14:paraId="364EB106" w14:textId="77777777" w:rsidR="0033628B" w:rsidRDefault="00B1252C">
            <w:pPr>
              <w:pStyle w:val="afffffffff4"/>
              <w:numPr>
                <w:ilvl w:val="0"/>
                <w:numId w:val="0"/>
              </w:numPr>
              <w:adjustRightInd w:val="0"/>
              <w:snapToGrid w:val="0"/>
              <w:jc w:val="center"/>
              <w:textAlignment w:val="baseline"/>
              <w:rPr>
                <w:rFonts w:ascii="Times New Roman" w:eastAsia="黑体"/>
                <w:szCs w:val="21"/>
              </w:rPr>
            </w:pPr>
            <w:r>
              <w:rPr>
                <w:rFonts w:ascii="Times New Roman" w:eastAsia="黑体" w:hint="eastAsia"/>
                <w:szCs w:val="21"/>
              </w:rPr>
              <w:t>轻</w:t>
            </w:r>
          </w:p>
        </w:tc>
        <w:tc>
          <w:tcPr>
            <w:tcW w:w="1743" w:type="dxa"/>
            <w:vAlign w:val="center"/>
          </w:tcPr>
          <w:p w14:paraId="03EA0BF9" w14:textId="77777777" w:rsidR="0033628B" w:rsidRDefault="00B1252C">
            <w:pPr>
              <w:pStyle w:val="afffffffff4"/>
              <w:numPr>
                <w:ilvl w:val="0"/>
                <w:numId w:val="0"/>
              </w:numPr>
              <w:adjustRightInd w:val="0"/>
              <w:snapToGrid w:val="0"/>
              <w:jc w:val="center"/>
              <w:textAlignment w:val="baseline"/>
              <w:rPr>
                <w:rFonts w:ascii="Times New Roman" w:eastAsia="黑体"/>
                <w:szCs w:val="21"/>
              </w:rPr>
            </w:pPr>
            <w:r>
              <w:rPr>
                <w:rFonts w:ascii="Times New Roman" w:eastAsia="黑体" w:hint="eastAsia"/>
                <w:szCs w:val="21"/>
              </w:rPr>
              <w:t>中</w:t>
            </w:r>
          </w:p>
        </w:tc>
        <w:tc>
          <w:tcPr>
            <w:tcW w:w="1743" w:type="dxa"/>
            <w:vAlign w:val="center"/>
          </w:tcPr>
          <w:p w14:paraId="44DA0C4D" w14:textId="77777777" w:rsidR="0033628B" w:rsidRDefault="00B1252C">
            <w:pPr>
              <w:pStyle w:val="afffffffff4"/>
              <w:numPr>
                <w:ilvl w:val="0"/>
                <w:numId w:val="0"/>
              </w:numPr>
              <w:jc w:val="center"/>
              <w:rPr>
                <w:rFonts w:ascii="Times New Roman" w:eastAsia="黑体"/>
                <w:szCs w:val="21"/>
              </w:rPr>
            </w:pPr>
            <w:r>
              <w:rPr>
                <w:rFonts w:ascii="Times New Roman" w:eastAsia="黑体" w:hint="eastAsia"/>
                <w:szCs w:val="21"/>
              </w:rPr>
              <w:t>中重</w:t>
            </w:r>
          </w:p>
        </w:tc>
        <w:tc>
          <w:tcPr>
            <w:tcW w:w="1744" w:type="dxa"/>
            <w:vAlign w:val="center"/>
          </w:tcPr>
          <w:p w14:paraId="7C16AC54" w14:textId="77777777" w:rsidR="0033628B" w:rsidRDefault="00B1252C">
            <w:pPr>
              <w:pStyle w:val="afffffffff4"/>
              <w:numPr>
                <w:ilvl w:val="0"/>
                <w:numId w:val="0"/>
              </w:numPr>
              <w:jc w:val="center"/>
              <w:rPr>
                <w:rFonts w:ascii="Times New Roman" w:eastAsia="黑体"/>
                <w:szCs w:val="21"/>
              </w:rPr>
            </w:pPr>
            <w:r>
              <w:rPr>
                <w:rFonts w:ascii="Times New Roman" w:eastAsia="黑体" w:hint="eastAsia"/>
                <w:szCs w:val="21"/>
              </w:rPr>
              <w:t>重</w:t>
            </w:r>
          </w:p>
        </w:tc>
      </w:tr>
      <w:tr w:rsidR="0033628B" w14:paraId="4151031C" w14:textId="77777777">
        <w:trPr>
          <w:trHeight w:val="332"/>
          <w:jc w:val="center"/>
        </w:trPr>
        <w:tc>
          <w:tcPr>
            <w:tcW w:w="1374" w:type="dxa"/>
            <w:vAlign w:val="center"/>
          </w:tcPr>
          <w:p w14:paraId="3BFA2BC4" w14:textId="77777777" w:rsidR="0033628B" w:rsidRDefault="00B1252C">
            <w:pPr>
              <w:pStyle w:val="afffffffff4"/>
              <w:numPr>
                <w:ilvl w:val="0"/>
                <w:numId w:val="0"/>
              </w:numPr>
              <w:jc w:val="center"/>
              <w:rPr>
                <w:rFonts w:ascii="Times New Roman"/>
              </w:rPr>
            </w:pPr>
            <w:r>
              <w:rPr>
                <w:rFonts w:ascii="Times New Roman"/>
              </w:rPr>
              <w:t>L1</w:t>
            </w:r>
            <w:r>
              <w:rPr>
                <w:rFonts w:ascii="Times New Roman"/>
              </w:rPr>
              <w:t>（</w:t>
            </w:r>
            <w:r>
              <w:rPr>
                <w:rFonts w:ascii="Times New Roman"/>
              </w:rPr>
              <w:t>5d</w:t>
            </w:r>
            <w:r>
              <w:rPr>
                <w:rFonts w:ascii="Times New Roman"/>
              </w:rPr>
              <w:t>）</w:t>
            </w:r>
          </w:p>
        </w:tc>
        <w:tc>
          <w:tcPr>
            <w:tcW w:w="1223" w:type="dxa"/>
            <w:vAlign w:val="center"/>
          </w:tcPr>
          <w:p w14:paraId="076DC5B0"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条</w:t>
            </w:r>
            <w:r>
              <w:rPr>
                <w:rFonts w:ascii="Times New Roman"/>
              </w:rPr>
              <w:t>/</w:t>
            </w:r>
            <w:r>
              <w:rPr>
                <w:rFonts w:ascii="Times New Roman"/>
              </w:rPr>
              <w:t>株</w:t>
            </w:r>
          </w:p>
        </w:tc>
        <w:tc>
          <w:tcPr>
            <w:tcW w:w="1743" w:type="dxa"/>
            <w:vAlign w:val="center"/>
          </w:tcPr>
          <w:p w14:paraId="1945AF5B"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 103.9</w:t>
            </w:r>
          </w:p>
        </w:tc>
        <w:tc>
          <w:tcPr>
            <w:tcW w:w="1743" w:type="dxa"/>
            <w:vAlign w:val="center"/>
          </w:tcPr>
          <w:p w14:paraId="2164F54D"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103.9</w:t>
            </w:r>
            <w:r>
              <w:rPr>
                <w:rFonts w:ascii="Times New Roman"/>
              </w:rPr>
              <w:t>且</w:t>
            </w:r>
            <w:r>
              <w:rPr>
                <w:rFonts w:ascii="Times New Roman"/>
              </w:rPr>
              <w:t>≤ 207.9</w:t>
            </w:r>
          </w:p>
        </w:tc>
        <w:tc>
          <w:tcPr>
            <w:tcW w:w="1743" w:type="dxa"/>
            <w:vAlign w:val="center"/>
          </w:tcPr>
          <w:p w14:paraId="39234A23"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207.9</w:t>
            </w:r>
            <w:r>
              <w:rPr>
                <w:rFonts w:ascii="Times New Roman"/>
              </w:rPr>
              <w:t>且</w:t>
            </w:r>
            <w:r>
              <w:rPr>
                <w:rFonts w:ascii="Times New Roman"/>
              </w:rPr>
              <w:t xml:space="preserve"> ≤ 311.8</w:t>
            </w:r>
          </w:p>
        </w:tc>
        <w:tc>
          <w:tcPr>
            <w:tcW w:w="1744" w:type="dxa"/>
            <w:vAlign w:val="center"/>
          </w:tcPr>
          <w:p w14:paraId="19DFFF47"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415.7</w:t>
            </w:r>
          </w:p>
        </w:tc>
      </w:tr>
      <w:tr w:rsidR="0033628B" w14:paraId="7B89B4FD" w14:textId="77777777">
        <w:trPr>
          <w:jc w:val="center"/>
        </w:trPr>
        <w:tc>
          <w:tcPr>
            <w:tcW w:w="1374" w:type="dxa"/>
            <w:vAlign w:val="center"/>
          </w:tcPr>
          <w:p w14:paraId="5BF12B7A"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L2</w:t>
            </w:r>
            <w:r>
              <w:rPr>
                <w:rFonts w:ascii="Times New Roman"/>
              </w:rPr>
              <w:t>（</w:t>
            </w:r>
            <w:r>
              <w:rPr>
                <w:rFonts w:ascii="Times New Roman"/>
              </w:rPr>
              <w:t>10d</w:t>
            </w:r>
            <w:r>
              <w:rPr>
                <w:rFonts w:ascii="Times New Roman"/>
              </w:rPr>
              <w:t>）</w:t>
            </w:r>
          </w:p>
        </w:tc>
        <w:tc>
          <w:tcPr>
            <w:tcW w:w="1223" w:type="dxa"/>
            <w:vAlign w:val="center"/>
          </w:tcPr>
          <w:p w14:paraId="4E1DCD26" w14:textId="77777777" w:rsidR="0033628B" w:rsidRDefault="00B1252C">
            <w:pPr>
              <w:snapToGrid w:val="0"/>
              <w:spacing w:beforeLines="50" w:before="120" w:afterLines="50" w:after="120"/>
              <w:jc w:val="center"/>
              <w:textAlignment w:val="baseline"/>
              <w:rPr>
                <w:rFonts w:ascii="Times New Roman" w:hAnsi="Times New Roman"/>
              </w:rPr>
            </w:pPr>
            <w:r>
              <w:rPr>
                <w:rFonts w:ascii="Times New Roman" w:hAnsi="Times New Roman"/>
              </w:rPr>
              <w:t>条</w:t>
            </w:r>
            <w:r>
              <w:rPr>
                <w:rFonts w:ascii="Times New Roman" w:hAnsi="Times New Roman"/>
              </w:rPr>
              <w:t>/</w:t>
            </w:r>
            <w:r>
              <w:rPr>
                <w:rFonts w:ascii="Times New Roman" w:hAnsi="Times New Roman"/>
              </w:rPr>
              <w:t>株</w:t>
            </w:r>
          </w:p>
        </w:tc>
        <w:tc>
          <w:tcPr>
            <w:tcW w:w="1743" w:type="dxa"/>
            <w:vAlign w:val="center"/>
          </w:tcPr>
          <w:p w14:paraId="6853FEDF"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 79.0</w:t>
            </w:r>
          </w:p>
        </w:tc>
        <w:tc>
          <w:tcPr>
            <w:tcW w:w="1743" w:type="dxa"/>
            <w:vAlign w:val="center"/>
          </w:tcPr>
          <w:p w14:paraId="7965A991"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79.0</w:t>
            </w:r>
            <w:r>
              <w:rPr>
                <w:rFonts w:ascii="Times New Roman"/>
              </w:rPr>
              <w:t>且</w:t>
            </w:r>
            <w:r>
              <w:rPr>
                <w:rFonts w:ascii="Times New Roman"/>
              </w:rPr>
              <w:t>≤ 158.0</w:t>
            </w:r>
          </w:p>
        </w:tc>
        <w:tc>
          <w:tcPr>
            <w:tcW w:w="1743" w:type="dxa"/>
            <w:vAlign w:val="center"/>
          </w:tcPr>
          <w:p w14:paraId="4C2729D8"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158.0</w:t>
            </w:r>
            <w:r>
              <w:rPr>
                <w:rFonts w:ascii="Times New Roman"/>
              </w:rPr>
              <w:t>且</w:t>
            </w:r>
            <w:r>
              <w:rPr>
                <w:rFonts w:ascii="Times New Roman"/>
              </w:rPr>
              <w:t xml:space="preserve"> ≤ 237.0</w:t>
            </w:r>
          </w:p>
        </w:tc>
        <w:tc>
          <w:tcPr>
            <w:tcW w:w="1744" w:type="dxa"/>
            <w:vAlign w:val="center"/>
          </w:tcPr>
          <w:p w14:paraId="157D1B36"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315.9</w:t>
            </w:r>
          </w:p>
        </w:tc>
      </w:tr>
      <w:tr w:rsidR="0033628B" w14:paraId="0C5E5481" w14:textId="77777777">
        <w:trPr>
          <w:jc w:val="center"/>
        </w:trPr>
        <w:tc>
          <w:tcPr>
            <w:tcW w:w="1374" w:type="dxa"/>
            <w:vAlign w:val="center"/>
          </w:tcPr>
          <w:p w14:paraId="6CF14DF6"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L3</w:t>
            </w:r>
            <w:r>
              <w:rPr>
                <w:rFonts w:ascii="Times New Roman"/>
              </w:rPr>
              <w:t>（</w:t>
            </w:r>
            <w:r>
              <w:rPr>
                <w:rFonts w:ascii="Times New Roman"/>
              </w:rPr>
              <w:t>15d</w:t>
            </w:r>
            <w:r>
              <w:rPr>
                <w:rFonts w:ascii="Times New Roman"/>
              </w:rPr>
              <w:t>）</w:t>
            </w:r>
          </w:p>
        </w:tc>
        <w:tc>
          <w:tcPr>
            <w:tcW w:w="1223" w:type="dxa"/>
            <w:vAlign w:val="center"/>
          </w:tcPr>
          <w:p w14:paraId="0048C08B" w14:textId="77777777" w:rsidR="0033628B" w:rsidRDefault="00B1252C">
            <w:pPr>
              <w:snapToGrid w:val="0"/>
              <w:spacing w:beforeLines="50" w:before="120" w:afterLines="50" w:after="120"/>
              <w:jc w:val="center"/>
              <w:textAlignment w:val="baseline"/>
              <w:rPr>
                <w:rFonts w:ascii="Times New Roman" w:hAnsi="Times New Roman"/>
              </w:rPr>
            </w:pPr>
            <w:r>
              <w:rPr>
                <w:rFonts w:ascii="Times New Roman" w:hAnsi="Times New Roman"/>
              </w:rPr>
              <w:t>条</w:t>
            </w:r>
            <w:r>
              <w:rPr>
                <w:rFonts w:ascii="Times New Roman" w:hAnsi="Times New Roman"/>
              </w:rPr>
              <w:t>/</w:t>
            </w:r>
            <w:r>
              <w:rPr>
                <w:rFonts w:ascii="Times New Roman" w:hAnsi="Times New Roman"/>
              </w:rPr>
              <w:t>株</w:t>
            </w:r>
          </w:p>
        </w:tc>
        <w:tc>
          <w:tcPr>
            <w:tcW w:w="1743" w:type="dxa"/>
            <w:vAlign w:val="center"/>
          </w:tcPr>
          <w:p w14:paraId="020F56D0"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 49.8</w:t>
            </w:r>
          </w:p>
        </w:tc>
        <w:tc>
          <w:tcPr>
            <w:tcW w:w="1743" w:type="dxa"/>
            <w:vAlign w:val="center"/>
          </w:tcPr>
          <w:p w14:paraId="21821387"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49.8</w:t>
            </w:r>
            <w:r>
              <w:rPr>
                <w:rFonts w:ascii="Times New Roman"/>
              </w:rPr>
              <w:t>且</w:t>
            </w:r>
            <w:r>
              <w:rPr>
                <w:rFonts w:ascii="Times New Roman"/>
              </w:rPr>
              <w:t>≤ 99.5</w:t>
            </w:r>
          </w:p>
        </w:tc>
        <w:tc>
          <w:tcPr>
            <w:tcW w:w="1743" w:type="dxa"/>
            <w:vAlign w:val="center"/>
          </w:tcPr>
          <w:p w14:paraId="1633D91B"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99.5</w:t>
            </w:r>
            <w:r>
              <w:rPr>
                <w:rFonts w:ascii="Times New Roman"/>
              </w:rPr>
              <w:t>且</w:t>
            </w:r>
            <w:r>
              <w:rPr>
                <w:rFonts w:ascii="Times New Roman"/>
              </w:rPr>
              <w:t xml:space="preserve"> ≤ 149.3</w:t>
            </w:r>
          </w:p>
        </w:tc>
        <w:tc>
          <w:tcPr>
            <w:tcW w:w="1744" w:type="dxa"/>
            <w:vAlign w:val="center"/>
          </w:tcPr>
          <w:p w14:paraId="5E1CA7CD"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199.0</w:t>
            </w:r>
          </w:p>
        </w:tc>
      </w:tr>
      <w:tr w:rsidR="0033628B" w14:paraId="15DB3EA4" w14:textId="77777777">
        <w:trPr>
          <w:jc w:val="center"/>
        </w:trPr>
        <w:tc>
          <w:tcPr>
            <w:tcW w:w="1374" w:type="dxa"/>
            <w:vAlign w:val="center"/>
          </w:tcPr>
          <w:p w14:paraId="19DC9FC0"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L4</w:t>
            </w:r>
            <w:r>
              <w:rPr>
                <w:rFonts w:ascii="Times New Roman"/>
              </w:rPr>
              <w:t>（</w:t>
            </w:r>
            <w:r>
              <w:rPr>
                <w:rFonts w:ascii="Times New Roman"/>
              </w:rPr>
              <w:t>20d</w:t>
            </w:r>
            <w:r>
              <w:rPr>
                <w:rFonts w:ascii="Times New Roman"/>
              </w:rPr>
              <w:t>）</w:t>
            </w:r>
          </w:p>
        </w:tc>
        <w:tc>
          <w:tcPr>
            <w:tcW w:w="1223" w:type="dxa"/>
            <w:vAlign w:val="center"/>
          </w:tcPr>
          <w:p w14:paraId="3FE935C8" w14:textId="77777777" w:rsidR="0033628B" w:rsidRDefault="00B1252C">
            <w:pPr>
              <w:snapToGrid w:val="0"/>
              <w:spacing w:beforeLines="50" w:before="120" w:afterLines="50" w:after="120"/>
              <w:jc w:val="center"/>
              <w:textAlignment w:val="baseline"/>
              <w:rPr>
                <w:rFonts w:ascii="Times New Roman" w:hAnsi="Times New Roman"/>
              </w:rPr>
            </w:pPr>
            <w:r>
              <w:rPr>
                <w:rFonts w:ascii="Times New Roman" w:hAnsi="Times New Roman"/>
              </w:rPr>
              <w:t>条</w:t>
            </w:r>
            <w:r>
              <w:rPr>
                <w:rFonts w:ascii="Times New Roman" w:hAnsi="Times New Roman"/>
              </w:rPr>
              <w:t>/</w:t>
            </w:r>
            <w:r>
              <w:rPr>
                <w:rFonts w:ascii="Times New Roman" w:hAnsi="Times New Roman"/>
              </w:rPr>
              <w:t>株</w:t>
            </w:r>
          </w:p>
        </w:tc>
        <w:tc>
          <w:tcPr>
            <w:tcW w:w="1743" w:type="dxa"/>
            <w:vAlign w:val="center"/>
          </w:tcPr>
          <w:p w14:paraId="70C119DD"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 40.3</w:t>
            </w:r>
          </w:p>
        </w:tc>
        <w:tc>
          <w:tcPr>
            <w:tcW w:w="1743" w:type="dxa"/>
            <w:vAlign w:val="center"/>
          </w:tcPr>
          <w:p w14:paraId="3B0A15D1"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40.3</w:t>
            </w:r>
            <w:r>
              <w:rPr>
                <w:rFonts w:ascii="Times New Roman"/>
              </w:rPr>
              <w:t>且</w:t>
            </w:r>
            <w:r>
              <w:rPr>
                <w:rFonts w:ascii="Times New Roman"/>
              </w:rPr>
              <w:t>≤ 80.6</w:t>
            </w:r>
          </w:p>
        </w:tc>
        <w:tc>
          <w:tcPr>
            <w:tcW w:w="1743" w:type="dxa"/>
            <w:vAlign w:val="center"/>
          </w:tcPr>
          <w:p w14:paraId="0CF3C760"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80.6</w:t>
            </w:r>
            <w:r>
              <w:rPr>
                <w:rFonts w:ascii="Times New Roman"/>
              </w:rPr>
              <w:t>且</w:t>
            </w:r>
            <w:r>
              <w:rPr>
                <w:rFonts w:ascii="Times New Roman"/>
              </w:rPr>
              <w:t xml:space="preserve"> ≤ 120.9</w:t>
            </w:r>
          </w:p>
        </w:tc>
        <w:tc>
          <w:tcPr>
            <w:tcW w:w="1744" w:type="dxa"/>
            <w:vAlign w:val="center"/>
          </w:tcPr>
          <w:p w14:paraId="7F34562F"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161.2</w:t>
            </w:r>
          </w:p>
        </w:tc>
      </w:tr>
      <w:tr w:rsidR="0033628B" w14:paraId="2B6FCE2D" w14:textId="77777777">
        <w:trPr>
          <w:jc w:val="center"/>
        </w:trPr>
        <w:tc>
          <w:tcPr>
            <w:tcW w:w="1374" w:type="dxa"/>
            <w:vAlign w:val="center"/>
          </w:tcPr>
          <w:p w14:paraId="16FECCE8"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L5</w:t>
            </w:r>
            <w:r>
              <w:rPr>
                <w:rFonts w:ascii="Times New Roman"/>
              </w:rPr>
              <w:t>（</w:t>
            </w:r>
            <w:r>
              <w:rPr>
                <w:rFonts w:ascii="Times New Roman"/>
              </w:rPr>
              <w:t>25d</w:t>
            </w:r>
            <w:r>
              <w:rPr>
                <w:rFonts w:ascii="Times New Roman"/>
              </w:rPr>
              <w:t>）</w:t>
            </w:r>
          </w:p>
        </w:tc>
        <w:tc>
          <w:tcPr>
            <w:tcW w:w="1223" w:type="dxa"/>
            <w:vAlign w:val="center"/>
          </w:tcPr>
          <w:p w14:paraId="4807A404" w14:textId="77777777" w:rsidR="0033628B" w:rsidRDefault="00B1252C">
            <w:pPr>
              <w:snapToGrid w:val="0"/>
              <w:spacing w:beforeLines="50" w:before="120" w:afterLines="50" w:after="120"/>
              <w:jc w:val="center"/>
              <w:textAlignment w:val="baseline"/>
              <w:rPr>
                <w:rFonts w:ascii="Times New Roman" w:hAnsi="Times New Roman"/>
              </w:rPr>
            </w:pPr>
            <w:r>
              <w:rPr>
                <w:rFonts w:ascii="Times New Roman" w:hAnsi="Times New Roman"/>
              </w:rPr>
              <w:t>条</w:t>
            </w:r>
            <w:r>
              <w:rPr>
                <w:rFonts w:ascii="Times New Roman" w:hAnsi="Times New Roman"/>
              </w:rPr>
              <w:t>/</w:t>
            </w:r>
            <w:r>
              <w:rPr>
                <w:rFonts w:ascii="Times New Roman" w:hAnsi="Times New Roman"/>
              </w:rPr>
              <w:t>株</w:t>
            </w:r>
          </w:p>
        </w:tc>
        <w:tc>
          <w:tcPr>
            <w:tcW w:w="1743" w:type="dxa"/>
            <w:vAlign w:val="center"/>
          </w:tcPr>
          <w:p w14:paraId="682C0F15"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 32.2</w:t>
            </w:r>
          </w:p>
        </w:tc>
        <w:tc>
          <w:tcPr>
            <w:tcW w:w="1743" w:type="dxa"/>
            <w:vAlign w:val="center"/>
          </w:tcPr>
          <w:p w14:paraId="7D4B8C77"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32.2</w:t>
            </w:r>
            <w:r>
              <w:rPr>
                <w:rFonts w:ascii="Times New Roman"/>
              </w:rPr>
              <w:t>且</w:t>
            </w:r>
            <w:r>
              <w:rPr>
                <w:rFonts w:ascii="Times New Roman"/>
              </w:rPr>
              <w:t>≤ 64.5</w:t>
            </w:r>
          </w:p>
        </w:tc>
        <w:tc>
          <w:tcPr>
            <w:tcW w:w="1743" w:type="dxa"/>
            <w:vAlign w:val="center"/>
          </w:tcPr>
          <w:p w14:paraId="5658AA63"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64.5</w:t>
            </w:r>
            <w:r>
              <w:rPr>
                <w:rFonts w:ascii="Times New Roman"/>
              </w:rPr>
              <w:t>且</w:t>
            </w:r>
            <w:r>
              <w:rPr>
                <w:rFonts w:ascii="Times New Roman"/>
              </w:rPr>
              <w:t xml:space="preserve"> ≤ 96.7</w:t>
            </w:r>
          </w:p>
        </w:tc>
        <w:tc>
          <w:tcPr>
            <w:tcW w:w="1744" w:type="dxa"/>
            <w:vAlign w:val="center"/>
          </w:tcPr>
          <w:p w14:paraId="228D8D3B"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129.0</w:t>
            </w:r>
          </w:p>
        </w:tc>
      </w:tr>
      <w:tr w:rsidR="0033628B" w14:paraId="65B55FB8" w14:textId="77777777">
        <w:trPr>
          <w:jc w:val="center"/>
        </w:trPr>
        <w:tc>
          <w:tcPr>
            <w:tcW w:w="1374" w:type="dxa"/>
            <w:vAlign w:val="center"/>
          </w:tcPr>
          <w:p w14:paraId="7B456198"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L6</w:t>
            </w:r>
            <w:r>
              <w:rPr>
                <w:rFonts w:ascii="Times New Roman"/>
              </w:rPr>
              <w:t>（</w:t>
            </w:r>
            <w:r>
              <w:rPr>
                <w:rFonts w:ascii="Times New Roman"/>
              </w:rPr>
              <w:t>30d</w:t>
            </w:r>
            <w:r>
              <w:rPr>
                <w:rFonts w:ascii="Times New Roman"/>
              </w:rPr>
              <w:t>）</w:t>
            </w:r>
          </w:p>
        </w:tc>
        <w:tc>
          <w:tcPr>
            <w:tcW w:w="1223" w:type="dxa"/>
            <w:vAlign w:val="center"/>
          </w:tcPr>
          <w:p w14:paraId="2FBE0ED6" w14:textId="77777777" w:rsidR="0033628B" w:rsidRDefault="00B1252C">
            <w:pPr>
              <w:snapToGrid w:val="0"/>
              <w:spacing w:beforeLines="50" w:before="120" w:afterLines="50" w:after="120"/>
              <w:jc w:val="center"/>
              <w:textAlignment w:val="baseline"/>
              <w:rPr>
                <w:rFonts w:ascii="Times New Roman" w:hAnsi="Times New Roman"/>
              </w:rPr>
            </w:pPr>
            <w:r>
              <w:rPr>
                <w:rFonts w:ascii="Times New Roman" w:hAnsi="Times New Roman"/>
              </w:rPr>
              <w:t>条</w:t>
            </w:r>
            <w:r>
              <w:rPr>
                <w:rFonts w:ascii="Times New Roman" w:hAnsi="Times New Roman"/>
              </w:rPr>
              <w:t>/</w:t>
            </w:r>
            <w:r>
              <w:rPr>
                <w:rFonts w:ascii="Times New Roman" w:hAnsi="Times New Roman"/>
              </w:rPr>
              <w:t>株</w:t>
            </w:r>
          </w:p>
        </w:tc>
        <w:tc>
          <w:tcPr>
            <w:tcW w:w="1743" w:type="dxa"/>
            <w:vAlign w:val="center"/>
          </w:tcPr>
          <w:p w14:paraId="294C0315"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 25.8</w:t>
            </w:r>
          </w:p>
        </w:tc>
        <w:tc>
          <w:tcPr>
            <w:tcW w:w="1743" w:type="dxa"/>
            <w:vAlign w:val="center"/>
          </w:tcPr>
          <w:p w14:paraId="641F0036"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25.8</w:t>
            </w:r>
            <w:r>
              <w:rPr>
                <w:rFonts w:ascii="Times New Roman"/>
              </w:rPr>
              <w:t>且</w:t>
            </w:r>
            <w:r>
              <w:rPr>
                <w:rFonts w:ascii="Times New Roman"/>
              </w:rPr>
              <w:t>≤ 51.6</w:t>
            </w:r>
          </w:p>
        </w:tc>
        <w:tc>
          <w:tcPr>
            <w:tcW w:w="1743" w:type="dxa"/>
            <w:vAlign w:val="center"/>
          </w:tcPr>
          <w:p w14:paraId="145811AE"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51.6</w:t>
            </w:r>
            <w:r>
              <w:rPr>
                <w:rFonts w:ascii="Times New Roman"/>
              </w:rPr>
              <w:t>且</w:t>
            </w:r>
            <w:r>
              <w:rPr>
                <w:rFonts w:ascii="Times New Roman"/>
              </w:rPr>
              <w:t>≤ 77.4</w:t>
            </w:r>
          </w:p>
        </w:tc>
        <w:tc>
          <w:tcPr>
            <w:tcW w:w="1744" w:type="dxa"/>
            <w:vAlign w:val="center"/>
          </w:tcPr>
          <w:p w14:paraId="11AAEF92" w14:textId="77777777" w:rsidR="0033628B" w:rsidRDefault="00B1252C">
            <w:pPr>
              <w:pStyle w:val="afffffffff4"/>
              <w:numPr>
                <w:ilvl w:val="0"/>
                <w:numId w:val="0"/>
              </w:numPr>
              <w:adjustRightInd w:val="0"/>
              <w:snapToGrid w:val="0"/>
              <w:jc w:val="center"/>
              <w:textAlignment w:val="baseline"/>
              <w:rPr>
                <w:rFonts w:ascii="Times New Roman"/>
              </w:rPr>
            </w:pPr>
            <w:r>
              <w:rPr>
                <w:rFonts w:ascii="Times New Roman"/>
              </w:rPr>
              <w:t>&gt; 103.2</w:t>
            </w:r>
          </w:p>
        </w:tc>
      </w:tr>
    </w:tbl>
    <w:p w14:paraId="7A261212" w14:textId="77777777" w:rsidR="0033628B" w:rsidRDefault="0033628B">
      <w:pPr>
        <w:pStyle w:val="afffffb"/>
        <w:ind w:firstLine="420"/>
      </w:pPr>
    </w:p>
    <w:p w14:paraId="219042E3" w14:textId="77777777" w:rsidR="0033628B" w:rsidRDefault="0033628B">
      <w:pPr>
        <w:pStyle w:val="afffffb"/>
        <w:ind w:firstLine="420"/>
      </w:pPr>
    </w:p>
    <w:p w14:paraId="3662CC2B" w14:textId="77777777" w:rsidR="0033628B" w:rsidRDefault="0033628B">
      <w:pPr>
        <w:pStyle w:val="afffffb"/>
        <w:ind w:firstLineChars="0" w:firstLine="0"/>
        <w:jc w:val="center"/>
        <w:rPr>
          <w:rFonts w:ascii="黑体" w:eastAsia="黑体" w:hAnsi="黑体" w:cs="黑体"/>
          <w:color w:val="FF0000"/>
        </w:rPr>
      </w:pPr>
    </w:p>
    <w:p w14:paraId="073F4EF6" w14:textId="77777777" w:rsidR="0033628B" w:rsidRDefault="00B1252C">
      <w:pPr>
        <w:pStyle w:val="afffffb"/>
        <w:ind w:firstLineChars="0" w:firstLine="0"/>
        <w:jc w:val="center"/>
      </w:pPr>
      <w:bookmarkStart w:id="45" w:name="BookMark8"/>
      <w:bookmarkEnd w:id="44"/>
      <w:r>
        <w:rPr>
          <w:noProof/>
          <w:szCs w:val="21"/>
        </w:rPr>
        <w:drawing>
          <wp:inline distT="0" distB="0" distL="0" distR="0" wp14:anchorId="16FE66A2" wp14:editId="38B41B96">
            <wp:extent cx="1485900" cy="317500"/>
            <wp:effectExtent l="0" t="0" r="0" b="6350"/>
            <wp:docPr id="1326016694" name="图片 1"/>
            <wp:cNvGraphicFramePr/>
            <a:graphic xmlns:a="http://schemas.openxmlformats.org/drawingml/2006/main">
              <a:graphicData uri="http://schemas.openxmlformats.org/drawingml/2006/picture">
                <pic:pic xmlns:pic="http://schemas.openxmlformats.org/drawingml/2006/picture">
                  <pic:nvPicPr>
                    <pic:cNvPr id="1326016694"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33628B">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FD82" w14:textId="77777777" w:rsidR="00934E69" w:rsidRDefault="00934E69">
      <w:pPr>
        <w:spacing w:line="240" w:lineRule="auto"/>
      </w:pPr>
      <w:r>
        <w:separator/>
      </w:r>
    </w:p>
  </w:endnote>
  <w:endnote w:type="continuationSeparator" w:id="0">
    <w:p w14:paraId="2C433298" w14:textId="77777777" w:rsidR="00934E69" w:rsidRDefault="00934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5A8E" w14:textId="77777777" w:rsidR="0033628B" w:rsidRDefault="00B1252C">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EE57" w14:textId="77777777" w:rsidR="0033628B" w:rsidRDefault="0033628B">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601" w14:textId="77777777" w:rsidR="0033628B" w:rsidRDefault="0033628B">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7364" w14:textId="77777777" w:rsidR="0033628B" w:rsidRDefault="00B1252C">
    <w:pPr>
      <w:pStyle w:val="afffff8"/>
    </w:pPr>
    <w:r>
      <w:fldChar w:fldCharType="begin"/>
    </w:r>
    <w:r>
      <w:instrText>PAGE   \* MERGEFORMAT</w:instrText>
    </w:r>
    <w:r>
      <w:fldChar w:fldCharType="separate"/>
    </w:r>
    <w:r w:rsidR="001B09CF" w:rsidRPr="001B09CF">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CF74" w14:textId="77777777" w:rsidR="00934E69" w:rsidRDefault="00934E69">
      <w:pPr>
        <w:spacing w:line="240" w:lineRule="auto"/>
      </w:pPr>
      <w:r>
        <w:separator/>
      </w:r>
    </w:p>
  </w:footnote>
  <w:footnote w:type="continuationSeparator" w:id="0">
    <w:p w14:paraId="339B3C82" w14:textId="77777777" w:rsidR="00934E69" w:rsidRDefault="00934E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25B6" w14:textId="77777777" w:rsidR="0033628B" w:rsidRDefault="0033628B">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205E" w14:textId="77777777" w:rsidR="0033628B" w:rsidRDefault="00B1252C">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D285" w14:textId="77777777" w:rsidR="0033628B" w:rsidRDefault="0033628B">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7AF0" w14:textId="77777777" w:rsidR="0033628B" w:rsidRDefault="00B1252C">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T/CSTCXXXX—XXXX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DDEF" w14:textId="350A9433" w:rsidR="0033628B" w:rsidRDefault="00B1252C">
    <w:pPr>
      <w:pStyle w:val="affffff0"/>
    </w:pPr>
    <w:r>
      <w:fldChar w:fldCharType="begin"/>
    </w:r>
    <w:r>
      <w:instrText xml:space="preserve"> STYLEREF  标准文件_文件编号  \* MERGEFORMAT </w:instrText>
    </w:r>
    <w:r>
      <w:fldChar w:fldCharType="separate"/>
    </w:r>
    <w:r w:rsidR="00E71F7E">
      <w:rPr>
        <w:noProof/>
      </w:rPr>
      <w:t>T/CSTCXXXX</w:t>
    </w:r>
    <w:r w:rsidR="00E71F7E">
      <w:rPr>
        <w:noProof/>
      </w:rPr>
      <w:t>—</w:t>
    </w:r>
    <w:r w:rsidR="00E71F7E">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color w:val="auto"/>
        <w:spacing w:val="100"/>
      </w:rPr>
    </w:lvl>
    <w:lvl w:ilvl="1">
      <w:start w:val="1"/>
      <w:numFmt w:val="decimal"/>
      <w:pStyle w:val="aff4"/>
      <w:suff w:val="nothing"/>
      <w:lvlText w:val="%1.%2　"/>
      <w:lvlJc w:val="left"/>
      <w:pPr>
        <w:ind w:left="0" w:firstLine="0"/>
      </w:pPr>
      <w:rPr>
        <w:rFonts w:ascii="黑体" w:eastAsia="黑体" w:hint="eastAsia"/>
        <w:b w:val="0"/>
        <w:i w:val="0"/>
        <w:color w:val="auto"/>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color w:val="auto"/>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28268660">
    <w:abstractNumId w:val="0"/>
  </w:num>
  <w:num w:numId="2" w16cid:durableId="842210429">
    <w:abstractNumId w:val="27"/>
  </w:num>
  <w:num w:numId="3" w16cid:durableId="1663191217">
    <w:abstractNumId w:val="5"/>
  </w:num>
  <w:num w:numId="4" w16cid:durableId="177045165">
    <w:abstractNumId w:val="23"/>
  </w:num>
  <w:num w:numId="5" w16cid:durableId="1641302593">
    <w:abstractNumId w:val="18"/>
  </w:num>
  <w:num w:numId="6" w16cid:durableId="735589976">
    <w:abstractNumId w:val="13"/>
  </w:num>
  <w:num w:numId="7" w16cid:durableId="71204765">
    <w:abstractNumId w:val="8"/>
  </w:num>
  <w:num w:numId="8" w16cid:durableId="52847971">
    <w:abstractNumId w:val="3"/>
  </w:num>
  <w:num w:numId="9" w16cid:durableId="2086142538">
    <w:abstractNumId w:val="9"/>
  </w:num>
  <w:num w:numId="10" w16cid:durableId="161244459">
    <w:abstractNumId w:val="16"/>
  </w:num>
  <w:num w:numId="11" w16cid:durableId="1197540614">
    <w:abstractNumId w:val="25"/>
  </w:num>
  <w:num w:numId="12" w16cid:durableId="24909215">
    <w:abstractNumId w:val="11"/>
  </w:num>
  <w:num w:numId="13" w16cid:durableId="1434327875">
    <w:abstractNumId w:val="12"/>
  </w:num>
  <w:num w:numId="14" w16cid:durableId="606354665">
    <w:abstractNumId w:val="7"/>
  </w:num>
  <w:num w:numId="15" w16cid:durableId="1844930033">
    <w:abstractNumId w:val="19"/>
  </w:num>
  <w:num w:numId="16" w16cid:durableId="1954900992">
    <w:abstractNumId w:val="21"/>
  </w:num>
  <w:num w:numId="17" w16cid:durableId="1350717719">
    <w:abstractNumId w:val="17"/>
  </w:num>
  <w:num w:numId="18" w16cid:durableId="1305085200">
    <w:abstractNumId w:val="29"/>
  </w:num>
  <w:num w:numId="19" w16cid:durableId="51539266">
    <w:abstractNumId w:val="15"/>
  </w:num>
  <w:num w:numId="20" w16cid:durableId="1093696994">
    <w:abstractNumId w:val="1"/>
  </w:num>
  <w:num w:numId="21" w16cid:durableId="1417095339">
    <w:abstractNumId w:val="10"/>
  </w:num>
  <w:num w:numId="22" w16cid:durableId="1707409511">
    <w:abstractNumId w:val="30"/>
  </w:num>
  <w:num w:numId="23" w16cid:durableId="253131015">
    <w:abstractNumId w:val="20"/>
  </w:num>
  <w:num w:numId="24" w16cid:durableId="1525826467">
    <w:abstractNumId w:val="6"/>
  </w:num>
  <w:num w:numId="25" w16cid:durableId="1869101238">
    <w:abstractNumId w:val="26"/>
  </w:num>
  <w:num w:numId="26" w16cid:durableId="2072776111">
    <w:abstractNumId w:val="28"/>
  </w:num>
  <w:num w:numId="27" w16cid:durableId="1141731294">
    <w:abstractNumId w:val="2"/>
  </w:num>
  <w:num w:numId="28" w16cid:durableId="932124603">
    <w:abstractNumId w:val="4"/>
  </w:num>
  <w:num w:numId="29" w16cid:durableId="1099837672">
    <w:abstractNumId w:val="14"/>
  </w:num>
  <w:num w:numId="30" w16cid:durableId="1063025082">
    <w:abstractNumId w:val="24"/>
  </w:num>
  <w:num w:numId="31" w16cid:durableId="20973144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trackRevisions/>
  <w:documentProtection w:edit="forms"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I4N2Q0YmRiZWY1ODc2NGJhNDE1MmU5MmM3OGYzZDEifQ=="/>
  </w:docVars>
  <w:rsids>
    <w:rsidRoot w:val="00E34143"/>
    <w:rsid w:val="0000040A"/>
    <w:rsid w:val="00000A94"/>
    <w:rsid w:val="00001972"/>
    <w:rsid w:val="00001D9A"/>
    <w:rsid w:val="00007B3A"/>
    <w:rsid w:val="000107E0"/>
    <w:rsid w:val="00011FDE"/>
    <w:rsid w:val="00012FFD"/>
    <w:rsid w:val="00014162"/>
    <w:rsid w:val="00014340"/>
    <w:rsid w:val="00016A9C"/>
    <w:rsid w:val="00022184"/>
    <w:rsid w:val="00022762"/>
    <w:rsid w:val="0002307B"/>
    <w:rsid w:val="000238E0"/>
    <w:rsid w:val="000249DB"/>
    <w:rsid w:val="0002595E"/>
    <w:rsid w:val="000303C3"/>
    <w:rsid w:val="000331D3"/>
    <w:rsid w:val="000346A5"/>
    <w:rsid w:val="000359C3"/>
    <w:rsid w:val="00035A7D"/>
    <w:rsid w:val="000365ED"/>
    <w:rsid w:val="00037ECD"/>
    <w:rsid w:val="0004249A"/>
    <w:rsid w:val="00043282"/>
    <w:rsid w:val="00044286"/>
    <w:rsid w:val="00047F28"/>
    <w:rsid w:val="000503AA"/>
    <w:rsid w:val="000506A1"/>
    <w:rsid w:val="000515DD"/>
    <w:rsid w:val="0005265A"/>
    <w:rsid w:val="00052C92"/>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700"/>
    <w:rsid w:val="00087A77"/>
    <w:rsid w:val="00090CA6"/>
    <w:rsid w:val="00092B8A"/>
    <w:rsid w:val="00092FB0"/>
    <w:rsid w:val="000934C5"/>
    <w:rsid w:val="00093D25"/>
    <w:rsid w:val="00093DAB"/>
    <w:rsid w:val="000942BA"/>
    <w:rsid w:val="00094D73"/>
    <w:rsid w:val="00096D63"/>
    <w:rsid w:val="000A0B60"/>
    <w:rsid w:val="000A0EB8"/>
    <w:rsid w:val="000A19FC"/>
    <w:rsid w:val="000A296B"/>
    <w:rsid w:val="000A3145"/>
    <w:rsid w:val="000A7311"/>
    <w:rsid w:val="000B060F"/>
    <w:rsid w:val="000B12ED"/>
    <w:rsid w:val="000B1592"/>
    <w:rsid w:val="000B1FF2"/>
    <w:rsid w:val="000B3CDA"/>
    <w:rsid w:val="000B3EAD"/>
    <w:rsid w:val="000B6A0B"/>
    <w:rsid w:val="000C0100"/>
    <w:rsid w:val="000C0F6C"/>
    <w:rsid w:val="000C11DB"/>
    <w:rsid w:val="000C1492"/>
    <w:rsid w:val="000C2FBD"/>
    <w:rsid w:val="000C4B41"/>
    <w:rsid w:val="000C57D6"/>
    <w:rsid w:val="000C6362"/>
    <w:rsid w:val="000C7666"/>
    <w:rsid w:val="000D03DF"/>
    <w:rsid w:val="000D0A9C"/>
    <w:rsid w:val="000D1795"/>
    <w:rsid w:val="000D329A"/>
    <w:rsid w:val="000D4B9C"/>
    <w:rsid w:val="000D4EB6"/>
    <w:rsid w:val="000D753B"/>
    <w:rsid w:val="000E4C9E"/>
    <w:rsid w:val="000E6FD7"/>
    <w:rsid w:val="000F06E1"/>
    <w:rsid w:val="000F0E3C"/>
    <w:rsid w:val="000F19D5"/>
    <w:rsid w:val="000F3823"/>
    <w:rsid w:val="000F4050"/>
    <w:rsid w:val="000F4AEA"/>
    <w:rsid w:val="000F67E9"/>
    <w:rsid w:val="000F7B07"/>
    <w:rsid w:val="00104926"/>
    <w:rsid w:val="00113B1E"/>
    <w:rsid w:val="00114325"/>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10A"/>
    <w:rsid w:val="001529E5"/>
    <w:rsid w:val="00152FB3"/>
    <w:rsid w:val="00153C7E"/>
    <w:rsid w:val="00156B25"/>
    <w:rsid w:val="00156E1A"/>
    <w:rsid w:val="00157894"/>
    <w:rsid w:val="00157B55"/>
    <w:rsid w:val="001642FA"/>
    <w:rsid w:val="001649EB"/>
    <w:rsid w:val="00164BAF"/>
    <w:rsid w:val="00164FA8"/>
    <w:rsid w:val="00164FF7"/>
    <w:rsid w:val="00165065"/>
    <w:rsid w:val="00165434"/>
    <w:rsid w:val="0016580B"/>
    <w:rsid w:val="00165F49"/>
    <w:rsid w:val="00166B88"/>
    <w:rsid w:val="0016770A"/>
    <w:rsid w:val="00170804"/>
    <w:rsid w:val="001708E9"/>
    <w:rsid w:val="0017340B"/>
    <w:rsid w:val="00173BBC"/>
    <w:rsid w:val="00173FB1"/>
    <w:rsid w:val="00176DFD"/>
    <w:rsid w:val="001852C9"/>
    <w:rsid w:val="00187A0B"/>
    <w:rsid w:val="00190087"/>
    <w:rsid w:val="001913C4"/>
    <w:rsid w:val="0019348F"/>
    <w:rsid w:val="00193A07"/>
    <w:rsid w:val="00194C95"/>
    <w:rsid w:val="00195C34"/>
    <w:rsid w:val="0019651B"/>
    <w:rsid w:val="00196EF5"/>
    <w:rsid w:val="001A1A53"/>
    <w:rsid w:val="001A234A"/>
    <w:rsid w:val="001A4CF3"/>
    <w:rsid w:val="001A4E5F"/>
    <w:rsid w:val="001A6696"/>
    <w:rsid w:val="001B06E8"/>
    <w:rsid w:val="001B09CF"/>
    <w:rsid w:val="001B71D0"/>
    <w:rsid w:val="001B71EE"/>
    <w:rsid w:val="001C04A8"/>
    <w:rsid w:val="001C2C03"/>
    <w:rsid w:val="001C42F7"/>
    <w:rsid w:val="001C45A7"/>
    <w:rsid w:val="001C49E5"/>
    <w:rsid w:val="001C680C"/>
    <w:rsid w:val="001C7FEA"/>
    <w:rsid w:val="001D0499"/>
    <w:rsid w:val="001D0BBE"/>
    <w:rsid w:val="001D0ED4"/>
    <w:rsid w:val="001D212F"/>
    <w:rsid w:val="001D29D7"/>
    <w:rsid w:val="001D2DE7"/>
    <w:rsid w:val="001D411C"/>
    <w:rsid w:val="001D796F"/>
    <w:rsid w:val="001E1B6A"/>
    <w:rsid w:val="001E2484"/>
    <w:rsid w:val="001E3CC4"/>
    <w:rsid w:val="001E4882"/>
    <w:rsid w:val="001E73AB"/>
    <w:rsid w:val="001F092D"/>
    <w:rsid w:val="001F143A"/>
    <w:rsid w:val="001F1605"/>
    <w:rsid w:val="001F2508"/>
    <w:rsid w:val="001F2BF5"/>
    <w:rsid w:val="001F4816"/>
    <w:rsid w:val="001F57C0"/>
    <w:rsid w:val="001F69B4"/>
    <w:rsid w:val="001F77C7"/>
    <w:rsid w:val="00200183"/>
    <w:rsid w:val="00200333"/>
    <w:rsid w:val="00200D4F"/>
    <w:rsid w:val="0020107D"/>
    <w:rsid w:val="00202AA4"/>
    <w:rsid w:val="002031F7"/>
    <w:rsid w:val="002040E6"/>
    <w:rsid w:val="0020527B"/>
    <w:rsid w:val="00205F2C"/>
    <w:rsid w:val="0020686A"/>
    <w:rsid w:val="00210B15"/>
    <w:rsid w:val="0021221A"/>
    <w:rsid w:val="002142EA"/>
    <w:rsid w:val="002158EB"/>
    <w:rsid w:val="00215ADD"/>
    <w:rsid w:val="002204BB"/>
    <w:rsid w:val="00221B79"/>
    <w:rsid w:val="00221C6B"/>
    <w:rsid w:val="002253A1"/>
    <w:rsid w:val="00225CF8"/>
    <w:rsid w:val="0022794E"/>
    <w:rsid w:val="002311DC"/>
    <w:rsid w:val="0023361F"/>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E7E"/>
    <w:rsid w:val="00263D25"/>
    <w:rsid w:val="002643C3"/>
    <w:rsid w:val="00264A0C"/>
    <w:rsid w:val="00266EEB"/>
    <w:rsid w:val="00267EF4"/>
    <w:rsid w:val="00270CB8"/>
    <w:rsid w:val="00272B08"/>
    <w:rsid w:val="00277BFB"/>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B3F"/>
    <w:rsid w:val="002A4CEA"/>
    <w:rsid w:val="002A5977"/>
    <w:rsid w:val="002A5A13"/>
    <w:rsid w:val="002A5ABE"/>
    <w:rsid w:val="002A757F"/>
    <w:rsid w:val="002A7F44"/>
    <w:rsid w:val="002B0C40"/>
    <w:rsid w:val="002B1966"/>
    <w:rsid w:val="002B4508"/>
    <w:rsid w:val="002B5779"/>
    <w:rsid w:val="002B7332"/>
    <w:rsid w:val="002B7F51"/>
    <w:rsid w:val="002C09E7"/>
    <w:rsid w:val="002C1E06"/>
    <w:rsid w:val="002C3F07"/>
    <w:rsid w:val="002C5278"/>
    <w:rsid w:val="002C7EBB"/>
    <w:rsid w:val="002C7F5C"/>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588"/>
    <w:rsid w:val="00306063"/>
    <w:rsid w:val="0031001B"/>
    <w:rsid w:val="00313B85"/>
    <w:rsid w:val="00317988"/>
    <w:rsid w:val="003221B4"/>
    <w:rsid w:val="0032258D"/>
    <w:rsid w:val="00322E62"/>
    <w:rsid w:val="00324D13"/>
    <w:rsid w:val="00324EDD"/>
    <w:rsid w:val="00326DAB"/>
    <w:rsid w:val="00330951"/>
    <w:rsid w:val="003331E4"/>
    <w:rsid w:val="0033628B"/>
    <w:rsid w:val="00336C64"/>
    <w:rsid w:val="00337162"/>
    <w:rsid w:val="0034194F"/>
    <w:rsid w:val="00344605"/>
    <w:rsid w:val="003474AA"/>
    <w:rsid w:val="00350D1D"/>
    <w:rsid w:val="00352C83"/>
    <w:rsid w:val="00352ECC"/>
    <w:rsid w:val="00352F1A"/>
    <w:rsid w:val="00356E1C"/>
    <w:rsid w:val="0036107C"/>
    <w:rsid w:val="003615D2"/>
    <w:rsid w:val="00362E23"/>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1BEB"/>
    <w:rsid w:val="00392AD7"/>
    <w:rsid w:val="003938D9"/>
    <w:rsid w:val="00394376"/>
    <w:rsid w:val="003943FF"/>
    <w:rsid w:val="003974EB"/>
    <w:rsid w:val="00397CC5"/>
    <w:rsid w:val="003A1582"/>
    <w:rsid w:val="003A3D9C"/>
    <w:rsid w:val="003A4077"/>
    <w:rsid w:val="003A4AA7"/>
    <w:rsid w:val="003B09AD"/>
    <w:rsid w:val="003B1F18"/>
    <w:rsid w:val="003B4D5D"/>
    <w:rsid w:val="003B5BF0"/>
    <w:rsid w:val="003B60BF"/>
    <w:rsid w:val="003B6BE3"/>
    <w:rsid w:val="003C010C"/>
    <w:rsid w:val="003C0A6C"/>
    <w:rsid w:val="003C14F8"/>
    <w:rsid w:val="003C4FDA"/>
    <w:rsid w:val="003C5A43"/>
    <w:rsid w:val="003D0519"/>
    <w:rsid w:val="003D0FF6"/>
    <w:rsid w:val="003D262C"/>
    <w:rsid w:val="003D4B1D"/>
    <w:rsid w:val="003D6D61"/>
    <w:rsid w:val="003E091D"/>
    <w:rsid w:val="003E1C53"/>
    <w:rsid w:val="003E2A69"/>
    <w:rsid w:val="003E2D49"/>
    <w:rsid w:val="003E2FD4"/>
    <w:rsid w:val="003E49F6"/>
    <w:rsid w:val="003E4B5A"/>
    <w:rsid w:val="003E660F"/>
    <w:rsid w:val="003E7AF1"/>
    <w:rsid w:val="003F0841"/>
    <w:rsid w:val="003F23D3"/>
    <w:rsid w:val="003F3F08"/>
    <w:rsid w:val="003F49F1"/>
    <w:rsid w:val="003F6272"/>
    <w:rsid w:val="00400E72"/>
    <w:rsid w:val="00401400"/>
    <w:rsid w:val="00404869"/>
    <w:rsid w:val="00405884"/>
    <w:rsid w:val="00407D39"/>
    <w:rsid w:val="00414673"/>
    <w:rsid w:val="0041477A"/>
    <w:rsid w:val="004167A3"/>
    <w:rsid w:val="004215DA"/>
    <w:rsid w:val="00432DAA"/>
    <w:rsid w:val="00434305"/>
    <w:rsid w:val="00435DF7"/>
    <w:rsid w:val="0044083F"/>
    <w:rsid w:val="00441AE7"/>
    <w:rsid w:val="00445574"/>
    <w:rsid w:val="004467FB"/>
    <w:rsid w:val="00452D6B"/>
    <w:rsid w:val="00453FC1"/>
    <w:rsid w:val="00454484"/>
    <w:rsid w:val="0045517B"/>
    <w:rsid w:val="00463087"/>
    <w:rsid w:val="00463B77"/>
    <w:rsid w:val="00463C7B"/>
    <w:rsid w:val="004644A6"/>
    <w:rsid w:val="004659BD"/>
    <w:rsid w:val="004666B4"/>
    <w:rsid w:val="00470775"/>
    <w:rsid w:val="004746B1"/>
    <w:rsid w:val="0047583F"/>
    <w:rsid w:val="00475DE8"/>
    <w:rsid w:val="00481C44"/>
    <w:rsid w:val="00481DD1"/>
    <w:rsid w:val="004848D8"/>
    <w:rsid w:val="00484936"/>
    <w:rsid w:val="00485C89"/>
    <w:rsid w:val="00486BE3"/>
    <w:rsid w:val="004905E4"/>
    <w:rsid w:val="00490A89"/>
    <w:rsid w:val="00490AB4"/>
    <w:rsid w:val="00492F02"/>
    <w:rsid w:val="004939AE"/>
    <w:rsid w:val="00493DE0"/>
    <w:rsid w:val="004948B1"/>
    <w:rsid w:val="004A12DF"/>
    <w:rsid w:val="004A1BA8"/>
    <w:rsid w:val="004A4B57"/>
    <w:rsid w:val="004A63FA"/>
    <w:rsid w:val="004A6A3D"/>
    <w:rsid w:val="004B0272"/>
    <w:rsid w:val="004B0EDE"/>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3351"/>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ADD"/>
    <w:rsid w:val="0050363E"/>
    <w:rsid w:val="005039BC"/>
    <w:rsid w:val="005043BB"/>
    <w:rsid w:val="00504A3D"/>
    <w:rsid w:val="00505767"/>
    <w:rsid w:val="005073F0"/>
    <w:rsid w:val="00507F0B"/>
    <w:rsid w:val="00510A7B"/>
    <w:rsid w:val="00512BEC"/>
    <w:rsid w:val="00512F6E"/>
    <w:rsid w:val="00513038"/>
    <w:rsid w:val="00514174"/>
    <w:rsid w:val="00516088"/>
    <w:rsid w:val="00516B0B"/>
    <w:rsid w:val="005220EC"/>
    <w:rsid w:val="00523257"/>
    <w:rsid w:val="00523F95"/>
    <w:rsid w:val="00524D65"/>
    <w:rsid w:val="00525B16"/>
    <w:rsid w:val="00533D04"/>
    <w:rsid w:val="00534804"/>
    <w:rsid w:val="00534BDF"/>
    <w:rsid w:val="005354EA"/>
    <w:rsid w:val="0053585F"/>
    <w:rsid w:val="00535EC4"/>
    <w:rsid w:val="00535ED9"/>
    <w:rsid w:val="0053692B"/>
    <w:rsid w:val="005403B0"/>
    <w:rsid w:val="00541853"/>
    <w:rsid w:val="0054388A"/>
    <w:rsid w:val="00543BDA"/>
    <w:rsid w:val="005441CC"/>
    <w:rsid w:val="005456BE"/>
    <w:rsid w:val="005479DA"/>
    <w:rsid w:val="00547BCC"/>
    <w:rsid w:val="0055013B"/>
    <w:rsid w:val="00551F6F"/>
    <w:rsid w:val="00555044"/>
    <w:rsid w:val="005609C7"/>
    <w:rsid w:val="00561475"/>
    <w:rsid w:val="00561E05"/>
    <w:rsid w:val="00562308"/>
    <w:rsid w:val="0056487B"/>
    <w:rsid w:val="00564FB9"/>
    <w:rsid w:val="00573D9E"/>
    <w:rsid w:val="005801E3"/>
    <w:rsid w:val="00581802"/>
    <w:rsid w:val="005823C9"/>
    <w:rsid w:val="005836A8"/>
    <w:rsid w:val="0058409C"/>
    <w:rsid w:val="00584262"/>
    <w:rsid w:val="00586630"/>
    <w:rsid w:val="00587481"/>
    <w:rsid w:val="00587ADD"/>
    <w:rsid w:val="00592750"/>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0FEB"/>
    <w:rsid w:val="005C29B8"/>
    <w:rsid w:val="005C5F21"/>
    <w:rsid w:val="005C7156"/>
    <w:rsid w:val="005D0C75"/>
    <w:rsid w:val="005D4171"/>
    <w:rsid w:val="005D6A95"/>
    <w:rsid w:val="005D6B2C"/>
    <w:rsid w:val="005D6D9C"/>
    <w:rsid w:val="005D7B7D"/>
    <w:rsid w:val="005E2335"/>
    <w:rsid w:val="005E34CA"/>
    <w:rsid w:val="005E3C18"/>
    <w:rsid w:val="005E4250"/>
    <w:rsid w:val="005E6812"/>
    <w:rsid w:val="005E7881"/>
    <w:rsid w:val="005E78E0"/>
    <w:rsid w:val="005F0D9C"/>
    <w:rsid w:val="005F284E"/>
    <w:rsid w:val="006015CE"/>
    <w:rsid w:val="00604784"/>
    <w:rsid w:val="00606419"/>
    <w:rsid w:val="00607D29"/>
    <w:rsid w:val="00612377"/>
    <w:rsid w:val="00612952"/>
    <w:rsid w:val="00614CC1"/>
    <w:rsid w:val="0061554F"/>
    <w:rsid w:val="00615A9D"/>
    <w:rsid w:val="00617387"/>
    <w:rsid w:val="006205D6"/>
    <w:rsid w:val="006252D8"/>
    <w:rsid w:val="006259BC"/>
    <w:rsid w:val="0062636B"/>
    <w:rsid w:val="00632182"/>
    <w:rsid w:val="00632AE0"/>
    <w:rsid w:val="0063345C"/>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6F40"/>
    <w:rsid w:val="006640E5"/>
    <w:rsid w:val="006646F1"/>
    <w:rsid w:val="00664929"/>
    <w:rsid w:val="00664F62"/>
    <w:rsid w:val="006655E1"/>
    <w:rsid w:val="00672060"/>
    <w:rsid w:val="00672BFD"/>
    <w:rsid w:val="006750CA"/>
    <w:rsid w:val="006770F4"/>
    <w:rsid w:val="00677A84"/>
    <w:rsid w:val="0068026D"/>
    <w:rsid w:val="00680A27"/>
    <w:rsid w:val="006816A4"/>
    <w:rsid w:val="006819B8"/>
    <w:rsid w:val="00683B97"/>
    <w:rsid w:val="006840A6"/>
    <w:rsid w:val="006850CD"/>
    <w:rsid w:val="00685AAB"/>
    <w:rsid w:val="006A07AA"/>
    <w:rsid w:val="006A25E5"/>
    <w:rsid w:val="006A2B46"/>
    <w:rsid w:val="006A336D"/>
    <w:rsid w:val="006A37B9"/>
    <w:rsid w:val="006B2672"/>
    <w:rsid w:val="006B54BF"/>
    <w:rsid w:val="006B5F44"/>
    <w:rsid w:val="006B5F90"/>
    <w:rsid w:val="006B62E4"/>
    <w:rsid w:val="006C1785"/>
    <w:rsid w:val="006C1BBA"/>
    <w:rsid w:val="006C2079"/>
    <w:rsid w:val="006C5A62"/>
    <w:rsid w:val="006C5D68"/>
    <w:rsid w:val="006C6976"/>
    <w:rsid w:val="006C6DD0"/>
    <w:rsid w:val="006D04EA"/>
    <w:rsid w:val="006D16C4"/>
    <w:rsid w:val="006D3E96"/>
    <w:rsid w:val="006D4515"/>
    <w:rsid w:val="006D4BB1"/>
    <w:rsid w:val="006D6593"/>
    <w:rsid w:val="006E4B84"/>
    <w:rsid w:val="006F03A8"/>
    <w:rsid w:val="006F2175"/>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5154"/>
    <w:rsid w:val="0073720F"/>
    <w:rsid w:val="00737796"/>
    <w:rsid w:val="0074165C"/>
    <w:rsid w:val="00742C35"/>
    <w:rsid w:val="00742F09"/>
    <w:rsid w:val="007432CA"/>
    <w:rsid w:val="007439EB"/>
    <w:rsid w:val="00743CB4"/>
    <w:rsid w:val="00743F0A"/>
    <w:rsid w:val="007444E8"/>
    <w:rsid w:val="0074548E"/>
    <w:rsid w:val="00745773"/>
    <w:rsid w:val="00746800"/>
    <w:rsid w:val="007501A8"/>
    <w:rsid w:val="00750D61"/>
    <w:rsid w:val="00750EE1"/>
    <w:rsid w:val="00752B4D"/>
    <w:rsid w:val="00755402"/>
    <w:rsid w:val="0075616A"/>
    <w:rsid w:val="007568F8"/>
    <w:rsid w:val="00756B26"/>
    <w:rsid w:val="00756EDF"/>
    <w:rsid w:val="007600E3"/>
    <w:rsid w:val="007653FE"/>
    <w:rsid w:val="00765C43"/>
    <w:rsid w:val="00765EFB"/>
    <w:rsid w:val="007671CA"/>
    <w:rsid w:val="00767BA0"/>
    <w:rsid w:val="00767C61"/>
    <w:rsid w:val="0077008A"/>
    <w:rsid w:val="00773C1F"/>
    <w:rsid w:val="00774DA4"/>
    <w:rsid w:val="00776599"/>
    <w:rsid w:val="0078114B"/>
    <w:rsid w:val="00781DD2"/>
    <w:rsid w:val="00782620"/>
    <w:rsid w:val="00783ECF"/>
    <w:rsid w:val="0078413A"/>
    <w:rsid w:val="00785EFD"/>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2BF"/>
    <w:rsid w:val="007B7453"/>
    <w:rsid w:val="007B7A13"/>
    <w:rsid w:val="007C2D89"/>
    <w:rsid w:val="007C4593"/>
    <w:rsid w:val="007C5309"/>
    <w:rsid w:val="007C6069"/>
    <w:rsid w:val="007D06C4"/>
    <w:rsid w:val="007D1352"/>
    <w:rsid w:val="007D2508"/>
    <w:rsid w:val="007D346A"/>
    <w:rsid w:val="007D6518"/>
    <w:rsid w:val="007D76BD"/>
    <w:rsid w:val="007E0BF1"/>
    <w:rsid w:val="007F0ED8"/>
    <w:rsid w:val="007F0F63"/>
    <w:rsid w:val="007F5C4C"/>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921"/>
    <w:rsid w:val="008209E6"/>
    <w:rsid w:val="008210F1"/>
    <w:rsid w:val="008229D9"/>
    <w:rsid w:val="00823303"/>
    <w:rsid w:val="008233B2"/>
    <w:rsid w:val="00823A9F"/>
    <w:rsid w:val="00823C85"/>
    <w:rsid w:val="0082437F"/>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2B91"/>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5D88"/>
    <w:rsid w:val="008A6F81"/>
    <w:rsid w:val="008A769A"/>
    <w:rsid w:val="008B0C9C"/>
    <w:rsid w:val="008B166D"/>
    <w:rsid w:val="008B17F4"/>
    <w:rsid w:val="008B3615"/>
    <w:rsid w:val="008B4AC4"/>
    <w:rsid w:val="008B50C8"/>
    <w:rsid w:val="008B5281"/>
    <w:rsid w:val="008B7E05"/>
    <w:rsid w:val="008C167F"/>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466"/>
    <w:rsid w:val="008F4C29"/>
    <w:rsid w:val="008F70BD"/>
    <w:rsid w:val="008F7850"/>
    <w:rsid w:val="008F788F"/>
    <w:rsid w:val="008F7EA2"/>
    <w:rsid w:val="00902722"/>
    <w:rsid w:val="009027BC"/>
    <w:rsid w:val="009062E6"/>
    <w:rsid w:val="00911BE5"/>
    <w:rsid w:val="00913CA9"/>
    <w:rsid w:val="009145AE"/>
    <w:rsid w:val="009146CE"/>
    <w:rsid w:val="00914873"/>
    <w:rsid w:val="00914CA7"/>
    <w:rsid w:val="00915C3E"/>
    <w:rsid w:val="009161A8"/>
    <w:rsid w:val="009245AE"/>
    <w:rsid w:val="009245F5"/>
    <w:rsid w:val="009249EC"/>
    <w:rsid w:val="009269A4"/>
    <w:rsid w:val="00926BF3"/>
    <w:rsid w:val="009273B3"/>
    <w:rsid w:val="00927F94"/>
    <w:rsid w:val="009305B5"/>
    <w:rsid w:val="00934E69"/>
    <w:rsid w:val="009378DD"/>
    <w:rsid w:val="009429D5"/>
    <w:rsid w:val="00942BF1"/>
    <w:rsid w:val="00945180"/>
    <w:rsid w:val="00945428"/>
    <w:rsid w:val="0094607B"/>
    <w:rsid w:val="00953604"/>
    <w:rsid w:val="00953708"/>
    <w:rsid w:val="0095496B"/>
    <w:rsid w:val="00960F1E"/>
    <w:rsid w:val="009610DC"/>
    <w:rsid w:val="00961490"/>
    <w:rsid w:val="0096381A"/>
    <w:rsid w:val="00965E04"/>
    <w:rsid w:val="009674AD"/>
    <w:rsid w:val="00970760"/>
    <w:rsid w:val="00970CDC"/>
    <w:rsid w:val="00972398"/>
    <w:rsid w:val="009756C7"/>
    <w:rsid w:val="00975727"/>
    <w:rsid w:val="00977010"/>
    <w:rsid w:val="00977D02"/>
    <w:rsid w:val="00977FF9"/>
    <w:rsid w:val="009809BB"/>
    <w:rsid w:val="0098364B"/>
    <w:rsid w:val="009908A3"/>
    <w:rsid w:val="009911AF"/>
    <w:rsid w:val="00991875"/>
    <w:rsid w:val="00991F92"/>
    <w:rsid w:val="00992985"/>
    <w:rsid w:val="00992E4B"/>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A52"/>
    <w:rsid w:val="009D4C5B"/>
    <w:rsid w:val="009D50D2"/>
    <w:rsid w:val="009D5CEF"/>
    <w:rsid w:val="009D6BCA"/>
    <w:rsid w:val="009E0F62"/>
    <w:rsid w:val="009E4A58"/>
    <w:rsid w:val="009E5A2D"/>
    <w:rsid w:val="009E5AB2"/>
    <w:rsid w:val="009E6219"/>
    <w:rsid w:val="009F03B3"/>
    <w:rsid w:val="009F2DD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B0C"/>
    <w:rsid w:val="00A3597D"/>
    <w:rsid w:val="00A36DD1"/>
    <w:rsid w:val="00A4006C"/>
    <w:rsid w:val="00A40091"/>
    <w:rsid w:val="00A4030F"/>
    <w:rsid w:val="00A403C1"/>
    <w:rsid w:val="00A41C3D"/>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52C"/>
    <w:rsid w:val="00B12981"/>
    <w:rsid w:val="00B147DD"/>
    <w:rsid w:val="00B156FD"/>
    <w:rsid w:val="00B16BBE"/>
    <w:rsid w:val="00B21F61"/>
    <w:rsid w:val="00B261F1"/>
    <w:rsid w:val="00B265BC"/>
    <w:rsid w:val="00B27FC7"/>
    <w:rsid w:val="00B31FB1"/>
    <w:rsid w:val="00B33952"/>
    <w:rsid w:val="00B33C5E"/>
    <w:rsid w:val="00B342F4"/>
    <w:rsid w:val="00B34369"/>
    <w:rsid w:val="00B34DC2"/>
    <w:rsid w:val="00B34FD1"/>
    <w:rsid w:val="00B36FD4"/>
    <w:rsid w:val="00B378E5"/>
    <w:rsid w:val="00B4346D"/>
    <w:rsid w:val="00B440F4"/>
    <w:rsid w:val="00B447A5"/>
    <w:rsid w:val="00B4654C"/>
    <w:rsid w:val="00B47293"/>
    <w:rsid w:val="00B50E50"/>
    <w:rsid w:val="00B52120"/>
    <w:rsid w:val="00B5238F"/>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6B8"/>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2684"/>
    <w:rsid w:val="00BD52D7"/>
    <w:rsid w:val="00BD5AD2"/>
    <w:rsid w:val="00BD6685"/>
    <w:rsid w:val="00BE22F3"/>
    <w:rsid w:val="00BE5B52"/>
    <w:rsid w:val="00BE5F5D"/>
    <w:rsid w:val="00BE7B8D"/>
    <w:rsid w:val="00BF0993"/>
    <w:rsid w:val="00BF10A9"/>
    <w:rsid w:val="00BF1703"/>
    <w:rsid w:val="00BF231C"/>
    <w:rsid w:val="00BF51E5"/>
    <w:rsid w:val="00BF74A6"/>
    <w:rsid w:val="00C013AD"/>
    <w:rsid w:val="00C04904"/>
    <w:rsid w:val="00C056B3"/>
    <w:rsid w:val="00C103E5"/>
    <w:rsid w:val="00C13319"/>
    <w:rsid w:val="00C13EE9"/>
    <w:rsid w:val="00C16E8F"/>
    <w:rsid w:val="00C21540"/>
    <w:rsid w:val="00C21906"/>
    <w:rsid w:val="00C21BFA"/>
    <w:rsid w:val="00C24C8D"/>
    <w:rsid w:val="00C25FE2"/>
    <w:rsid w:val="00C26B53"/>
    <w:rsid w:val="00C279B2"/>
    <w:rsid w:val="00C33C26"/>
    <w:rsid w:val="00C33E50"/>
    <w:rsid w:val="00C34C20"/>
    <w:rsid w:val="00C35A3E"/>
    <w:rsid w:val="00C36809"/>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A2"/>
    <w:rsid w:val="00C905FC"/>
    <w:rsid w:val="00C92D03"/>
    <w:rsid w:val="00C9319C"/>
    <w:rsid w:val="00C94261"/>
    <w:rsid w:val="00C9435D"/>
    <w:rsid w:val="00C94DF2"/>
    <w:rsid w:val="00C96741"/>
    <w:rsid w:val="00CA2D1B"/>
    <w:rsid w:val="00CA3754"/>
    <w:rsid w:val="00CA375D"/>
    <w:rsid w:val="00CA662A"/>
    <w:rsid w:val="00CA7AFD"/>
    <w:rsid w:val="00CA7C3C"/>
    <w:rsid w:val="00CB0189"/>
    <w:rsid w:val="00CB0BA2"/>
    <w:rsid w:val="00CB1A42"/>
    <w:rsid w:val="00CB1B0C"/>
    <w:rsid w:val="00CB2C0B"/>
    <w:rsid w:val="00CB3E95"/>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66AA"/>
    <w:rsid w:val="00CE0C4F"/>
    <w:rsid w:val="00CE30EA"/>
    <w:rsid w:val="00CE40F9"/>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1E3A"/>
    <w:rsid w:val="00D126F5"/>
    <w:rsid w:val="00D14811"/>
    <w:rsid w:val="00D1489E"/>
    <w:rsid w:val="00D20737"/>
    <w:rsid w:val="00D21E81"/>
    <w:rsid w:val="00D223DE"/>
    <w:rsid w:val="00D24EE8"/>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3068"/>
    <w:rsid w:val="00D66846"/>
    <w:rsid w:val="00D675FB"/>
    <w:rsid w:val="00D71F25"/>
    <w:rsid w:val="00D72A9C"/>
    <w:rsid w:val="00D77031"/>
    <w:rsid w:val="00D77C92"/>
    <w:rsid w:val="00D81CC2"/>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5EE5"/>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D73EB"/>
    <w:rsid w:val="00DE0A4B"/>
    <w:rsid w:val="00DE1865"/>
    <w:rsid w:val="00DE2410"/>
    <w:rsid w:val="00DE2939"/>
    <w:rsid w:val="00DE6E81"/>
    <w:rsid w:val="00DE703F"/>
    <w:rsid w:val="00DE7595"/>
    <w:rsid w:val="00DF1961"/>
    <w:rsid w:val="00DF44DE"/>
    <w:rsid w:val="00DF5686"/>
    <w:rsid w:val="00E01138"/>
    <w:rsid w:val="00E024FD"/>
    <w:rsid w:val="00E02DFB"/>
    <w:rsid w:val="00E030F9"/>
    <w:rsid w:val="00E0311A"/>
    <w:rsid w:val="00E03138"/>
    <w:rsid w:val="00E06404"/>
    <w:rsid w:val="00E11A85"/>
    <w:rsid w:val="00E12495"/>
    <w:rsid w:val="00E15CCD"/>
    <w:rsid w:val="00E202EF"/>
    <w:rsid w:val="00E210B5"/>
    <w:rsid w:val="00E2552F"/>
    <w:rsid w:val="00E3137A"/>
    <w:rsid w:val="00E32CCF"/>
    <w:rsid w:val="00E34143"/>
    <w:rsid w:val="00E34A98"/>
    <w:rsid w:val="00E35D1E"/>
    <w:rsid w:val="00E364F9"/>
    <w:rsid w:val="00E365FA"/>
    <w:rsid w:val="00E36789"/>
    <w:rsid w:val="00E36C6D"/>
    <w:rsid w:val="00E44A83"/>
    <w:rsid w:val="00E502C1"/>
    <w:rsid w:val="00E502DD"/>
    <w:rsid w:val="00E50D3A"/>
    <w:rsid w:val="00E51387"/>
    <w:rsid w:val="00E51E68"/>
    <w:rsid w:val="00E52EFD"/>
    <w:rsid w:val="00E5408A"/>
    <w:rsid w:val="00E564C0"/>
    <w:rsid w:val="00E56800"/>
    <w:rsid w:val="00E60C63"/>
    <w:rsid w:val="00E62FF9"/>
    <w:rsid w:val="00E6326D"/>
    <w:rsid w:val="00E635D6"/>
    <w:rsid w:val="00E639BC"/>
    <w:rsid w:val="00E65B55"/>
    <w:rsid w:val="00E664CC"/>
    <w:rsid w:val="00E70388"/>
    <w:rsid w:val="00E70F92"/>
    <w:rsid w:val="00E71F7E"/>
    <w:rsid w:val="00E74313"/>
    <w:rsid w:val="00E74C54"/>
    <w:rsid w:val="00E75621"/>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4EF6"/>
    <w:rsid w:val="00E95D13"/>
    <w:rsid w:val="00E95DD3"/>
    <w:rsid w:val="00E969D5"/>
    <w:rsid w:val="00EA0D29"/>
    <w:rsid w:val="00EA58D1"/>
    <w:rsid w:val="00EA61BC"/>
    <w:rsid w:val="00EA681A"/>
    <w:rsid w:val="00EA735B"/>
    <w:rsid w:val="00EB1274"/>
    <w:rsid w:val="00EB14B6"/>
    <w:rsid w:val="00EB1E69"/>
    <w:rsid w:val="00EB2086"/>
    <w:rsid w:val="00EB31ED"/>
    <w:rsid w:val="00EB5EDF"/>
    <w:rsid w:val="00EB60FE"/>
    <w:rsid w:val="00EB6AA8"/>
    <w:rsid w:val="00EB74DB"/>
    <w:rsid w:val="00EC28BE"/>
    <w:rsid w:val="00EC5359"/>
    <w:rsid w:val="00EC562A"/>
    <w:rsid w:val="00EC7783"/>
    <w:rsid w:val="00ED067A"/>
    <w:rsid w:val="00ED2B50"/>
    <w:rsid w:val="00EE0350"/>
    <w:rsid w:val="00EE0719"/>
    <w:rsid w:val="00EE0E80"/>
    <w:rsid w:val="00EE50B4"/>
    <w:rsid w:val="00EE613F"/>
    <w:rsid w:val="00EE7295"/>
    <w:rsid w:val="00EE7869"/>
    <w:rsid w:val="00EF054A"/>
    <w:rsid w:val="00EF2FB0"/>
    <w:rsid w:val="00EF3235"/>
    <w:rsid w:val="00EF7E72"/>
    <w:rsid w:val="00F05257"/>
    <w:rsid w:val="00F06D37"/>
    <w:rsid w:val="00F07B9D"/>
    <w:rsid w:val="00F11586"/>
    <w:rsid w:val="00F1183B"/>
    <w:rsid w:val="00F11C9F"/>
    <w:rsid w:val="00F12263"/>
    <w:rsid w:val="00F1409D"/>
    <w:rsid w:val="00F14214"/>
    <w:rsid w:val="00F157A9"/>
    <w:rsid w:val="00F16F00"/>
    <w:rsid w:val="00F25BB6"/>
    <w:rsid w:val="00F26B7E"/>
    <w:rsid w:val="00F27A3B"/>
    <w:rsid w:val="00F32505"/>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0E39"/>
    <w:rsid w:val="00F9108B"/>
    <w:rsid w:val="00F91349"/>
    <w:rsid w:val="00F913F6"/>
    <w:rsid w:val="00F93A8A"/>
    <w:rsid w:val="00F95248"/>
    <w:rsid w:val="00F956A9"/>
    <w:rsid w:val="00F963ED"/>
    <w:rsid w:val="00F966CF"/>
    <w:rsid w:val="00F96CAE"/>
    <w:rsid w:val="00F97C99"/>
    <w:rsid w:val="00FA1338"/>
    <w:rsid w:val="00FA2D75"/>
    <w:rsid w:val="00FA662D"/>
    <w:rsid w:val="00FA73B1"/>
    <w:rsid w:val="00FB0CB9"/>
    <w:rsid w:val="00FB231D"/>
    <w:rsid w:val="00FB45F1"/>
    <w:rsid w:val="00FB4A72"/>
    <w:rsid w:val="00FB54E8"/>
    <w:rsid w:val="00FB6FFB"/>
    <w:rsid w:val="00FB7054"/>
    <w:rsid w:val="00FC05C2"/>
    <w:rsid w:val="00FC17B7"/>
    <w:rsid w:val="00FC29B7"/>
    <w:rsid w:val="00FC2CB7"/>
    <w:rsid w:val="00FC4090"/>
    <w:rsid w:val="00FC55B4"/>
    <w:rsid w:val="00FD00E6"/>
    <w:rsid w:val="00FD09A1"/>
    <w:rsid w:val="00FD2A7C"/>
    <w:rsid w:val="00FD59EB"/>
    <w:rsid w:val="00FD7299"/>
    <w:rsid w:val="00FE1F2C"/>
    <w:rsid w:val="00FE1FBE"/>
    <w:rsid w:val="00FE2AB8"/>
    <w:rsid w:val="00FE345C"/>
    <w:rsid w:val="00FE3901"/>
    <w:rsid w:val="00FE39D3"/>
    <w:rsid w:val="00FE4BCE"/>
    <w:rsid w:val="00FE54AE"/>
    <w:rsid w:val="00FE576A"/>
    <w:rsid w:val="00FE7E79"/>
    <w:rsid w:val="00FF3E7D"/>
    <w:rsid w:val="00FF5B99"/>
    <w:rsid w:val="00FF730C"/>
    <w:rsid w:val="00FF73F4"/>
    <w:rsid w:val="00FF7CE4"/>
    <w:rsid w:val="00FF7E39"/>
    <w:rsid w:val="03123465"/>
    <w:rsid w:val="04912B00"/>
    <w:rsid w:val="04BC766F"/>
    <w:rsid w:val="08532453"/>
    <w:rsid w:val="0AFD2C6A"/>
    <w:rsid w:val="0CB30A32"/>
    <w:rsid w:val="0E097503"/>
    <w:rsid w:val="0E9B4C74"/>
    <w:rsid w:val="0F4C27CC"/>
    <w:rsid w:val="13705B7E"/>
    <w:rsid w:val="1BBE13DE"/>
    <w:rsid w:val="1E5B5F85"/>
    <w:rsid w:val="220D3864"/>
    <w:rsid w:val="23516232"/>
    <w:rsid w:val="25653E2B"/>
    <w:rsid w:val="29134606"/>
    <w:rsid w:val="312B00AC"/>
    <w:rsid w:val="343F2283"/>
    <w:rsid w:val="384E5772"/>
    <w:rsid w:val="3B3871FC"/>
    <w:rsid w:val="3C2B4962"/>
    <w:rsid w:val="40AA1C33"/>
    <w:rsid w:val="46D02A05"/>
    <w:rsid w:val="47094169"/>
    <w:rsid w:val="4BE3352B"/>
    <w:rsid w:val="4F544163"/>
    <w:rsid w:val="4FF973EB"/>
    <w:rsid w:val="50AA076B"/>
    <w:rsid w:val="52D26A3A"/>
    <w:rsid w:val="52E30A07"/>
    <w:rsid w:val="55576F8D"/>
    <w:rsid w:val="56210B0B"/>
    <w:rsid w:val="56E32E12"/>
    <w:rsid w:val="5BA82824"/>
    <w:rsid w:val="60930B8C"/>
    <w:rsid w:val="63826374"/>
    <w:rsid w:val="643016AF"/>
    <w:rsid w:val="643D1673"/>
    <w:rsid w:val="656E690F"/>
    <w:rsid w:val="65955D79"/>
    <w:rsid w:val="659579AC"/>
    <w:rsid w:val="67905A76"/>
    <w:rsid w:val="68555008"/>
    <w:rsid w:val="6D1C4347"/>
    <w:rsid w:val="6E5B5EA9"/>
    <w:rsid w:val="6EC05BD6"/>
    <w:rsid w:val="71E17E8B"/>
    <w:rsid w:val="71F82A5A"/>
    <w:rsid w:val="72D62BD5"/>
    <w:rsid w:val="7549589F"/>
    <w:rsid w:val="782A3DBC"/>
    <w:rsid w:val="7A44792B"/>
    <w:rsid w:val="7EE34C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92884D3"/>
  <w15:docId w15:val="{D3AF9BD4-5900-4A5D-B052-2F617F2A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Normal (Web)"/>
    <w:basedOn w:val="afff5"/>
    <w:qFormat/>
    <w:pPr>
      <w:spacing w:beforeAutospacing="1" w:afterAutospacing="1"/>
      <w:jc w:val="left"/>
    </w:pPr>
    <w:rPr>
      <w:kern w:val="0"/>
      <w:sz w:val="24"/>
    </w:rPr>
  </w:style>
  <w:style w:type="paragraph" w:styleId="affff8">
    <w:name w:val="Title"/>
    <w:basedOn w:val="afff5"/>
    <w:link w:val="affff9"/>
    <w:qFormat/>
    <w:pPr>
      <w:spacing w:before="240" w:after="60"/>
      <w:jc w:val="center"/>
      <w:outlineLvl w:val="0"/>
    </w:pPr>
    <w:rPr>
      <w:rFonts w:ascii="Arial" w:hAnsi="Arial" w:cs="Arial"/>
      <w:b/>
      <w:bCs/>
      <w:sz w:val="32"/>
      <w:szCs w:val="32"/>
    </w:rPr>
  </w:style>
  <w:style w:type="paragraph" w:styleId="affffa">
    <w:name w:val="annotation subject"/>
    <w:basedOn w:val="afffa"/>
    <w:next w:val="afffa"/>
    <w:link w:val="affffb"/>
    <w:uiPriority w:val="99"/>
    <w:semiHidden/>
    <w:unhideWhenUsed/>
    <w:qFormat/>
    <w:rPr>
      <w:b/>
      <w:bCs/>
    </w:rPr>
  </w:style>
  <w:style w:type="table" w:styleId="affffc">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6"/>
    <w:uiPriority w:val="99"/>
    <w:semiHidden/>
    <w:unhideWhenUsed/>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3">
    <w:name w:val="页眉 字符"/>
    <w:link w:val="affff2"/>
    <w:uiPriority w:val="99"/>
    <w:qFormat/>
    <w:rPr>
      <w:rFonts w:ascii="Times New Roman" w:eastAsia="宋体" w:hAnsi="Times New Roman" w:cs="Times New Roman"/>
      <w:sz w:val="18"/>
      <w:szCs w:val="18"/>
    </w:rPr>
  </w:style>
  <w:style w:type="character" w:customStyle="1" w:styleId="affff1">
    <w:name w:val="页脚 字符"/>
    <w:link w:val="affff0"/>
    <w:uiPriority w:val="99"/>
    <w:qFormat/>
    <w:rPr>
      <w:rFonts w:ascii="宋体" w:eastAsia="宋体" w:hAnsi="Times New Roman" w:cs="Times New Roman"/>
      <w:sz w:val="18"/>
      <w:szCs w:val="18"/>
    </w:rPr>
  </w:style>
  <w:style w:type="character" w:customStyle="1" w:styleId="affff">
    <w:name w:val="批注框文本 字符"/>
    <w:link w:val="afffe"/>
    <w:uiPriority w:val="99"/>
    <w:semiHidden/>
    <w:qFormat/>
    <w:rPr>
      <w:sz w:val="18"/>
      <w:szCs w:val="18"/>
    </w:rPr>
  </w:style>
  <w:style w:type="paragraph" w:styleId="afffff3">
    <w:name w:val="Quote"/>
    <w:basedOn w:val="afff5"/>
    <w:next w:val="afff5"/>
    <w:link w:val="afffff4"/>
    <w:uiPriority w:val="29"/>
    <w:qFormat/>
    <w:rPr>
      <w:i/>
      <w:iCs/>
      <w:color w:val="000000"/>
    </w:rPr>
  </w:style>
  <w:style w:type="character" w:customStyle="1" w:styleId="afffff4">
    <w:name w:val="引用 字符"/>
    <w:link w:val="afffff3"/>
    <w:uiPriority w:val="29"/>
    <w:qFormat/>
    <w:rPr>
      <w:i/>
      <w:iCs/>
      <w:color w:val="000000"/>
    </w:rPr>
  </w:style>
  <w:style w:type="character" w:customStyle="1" w:styleId="affff9">
    <w:name w:val="标题 字符"/>
    <w:link w:val="affff8"/>
    <w:qFormat/>
    <w:rPr>
      <w:rFonts w:ascii="Arial" w:eastAsia="宋体" w:hAnsi="Arial" w:cs="Arial"/>
      <w:b/>
      <w:bCs/>
      <w:sz w:val="32"/>
      <w:szCs w:val="32"/>
    </w:rPr>
  </w:style>
  <w:style w:type="paragraph" w:customStyle="1" w:styleId="afffff5">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6">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7">
    <w:name w:val="标准文件_页脚偶数页"/>
    <w:qFormat/>
    <w:pPr>
      <w:ind w:left="198"/>
    </w:pPr>
    <w:rPr>
      <w:rFonts w:ascii="宋体"/>
      <w:sz w:val="18"/>
    </w:rPr>
  </w:style>
  <w:style w:type="paragraph" w:customStyle="1" w:styleId="afffff8">
    <w:name w:val="标准文件_页脚奇数页"/>
    <w:qFormat/>
    <w:pPr>
      <w:ind w:right="227"/>
      <w:jc w:val="right"/>
    </w:pPr>
    <w:rPr>
      <w:rFonts w:ascii="宋体"/>
      <w:sz w:val="18"/>
    </w:rPr>
  </w:style>
  <w:style w:type="paragraph" w:customStyle="1" w:styleId="afffff9">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a">
    <w:name w:val="标准文件_标准正文"/>
    <w:basedOn w:val="afff5"/>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5"/>
    <w:qFormat/>
    <w:pPr>
      <w:jc w:val="center"/>
    </w:pPr>
    <w:rPr>
      <w:rFonts w:ascii="黑体" w:eastAsia="黑体"/>
      <w:kern w:val="0"/>
      <w:sz w:val="44"/>
    </w:rPr>
  </w:style>
  <w:style w:type="paragraph" w:customStyle="1" w:styleId="afffffe">
    <w:name w:val="标准文件_标准代替"/>
    <w:basedOn w:val="afff5"/>
    <w:next w:val="afff5"/>
    <w:qFormat/>
    <w:pPr>
      <w:spacing w:line="310" w:lineRule="exact"/>
      <w:jc w:val="right"/>
    </w:pPr>
    <w:rPr>
      <w:rFonts w:ascii="宋体" w:hAnsi="宋体"/>
      <w:kern w:val="0"/>
    </w:rPr>
  </w:style>
  <w:style w:type="paragraph" w:customStyle="1" w:styleId="affffff">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5"/>
    <w:qFormat/>
    <w:pPr>
      <w:jc w:val="left"/>
    </w:pPr>
  </w:style>
  <w:style w:type="paragraph" w:customStyle="1" w:styleId="affffff2">
    <w:name w:val="标准文件_参考文献标题"/>
    <w:basedOn w:val="afff5"/>
    <w:next w:val="afff5"/>
    <w:qFormat/>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b"/>
    <w:qFormat/>
    <w:pPr>
      <w:widowControl w:val="0"/>
      <w:numPr>
        <w:ilvl w:val="3"/>
        <w:numId w:val="2"/>
      </w:numPr>
      <w:spacing w:beforeLines="50" w:afterLines="50"/>
      <w:jc w:val="both"/>
      <w:outlineLvl w:val="2"/>
    </w:pPr>
    <w:rPr>
      <w:rFonts w:ascii="黑体" w:eastAsia="黑体"/>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3"/>
      </w:numPr>
      <w:ind w:firstLineChars="0" w:firstLine="0"/>
    </w:pPr>
  </w:style>
  <w:style w:type="paragraph" w:customStyle="1" w:styleId="affffff4">
    <w:name w:val="标准文件_封面标准编号"/>
    <w:basedOn w:val="afff5"/>
    <w:next w:val="afffffe"/>
    <w:qFormat/>
    <w:pPr>
      <w:spacing w:line="310" w:lineRule="exact"/>
      <w:jc w:val="right"/>
    </w:pPr>
    <w:rPr>
      <w:rFonts w:ascii="黑体" w:eastAsia="黑体"/>
      <w:kern w:val="0"/>
      <w:sz w:val="28"/>
    </w:rPr>
  </w:style>
  <w:style w:type="paragraph" w:customStyle="1" w:styleId="affffff5">
    <w:name w:val="标准文件_封面标准分类号"/>
    <w:basedOn w:val="afff5"/>
    <w:qFormat/>
    <w:rPr>
      <w:rFonts w:ascii="黑体" w:eastAsia="黑体"/>
      <w:b/>
      <w:kern w:val="0"/>
      <w:sz w:val="28"/>
    </w:rPr>
  </w:style>
  <w:style w:type="paragraph" w:customStyle="1" w:styleId="affffff6">
    <w:name w:val="标准文件_封面标准名称"/>
    <w:basedOn w:val="afff5"/>
    <w:qFormat/>
    <w:pPr>
      <w:spacing w:line="240" w:lineRule="auto"/>
      <w:jc w:val="center"/>
    </w:pPr>
    <w:rPr>
      <w:rFonts w:ascii="黑体" w:eastAsia="黑体"/>
      <w:kern w:val="0"/>
      <w:sz w:val="52"/>
    </w:rPr>
  </w:style>
  <w:style w:type="paragraph" w:customStyle="1" w:styleId="affffff7">
    <w:name w:val="标准文件_封面标准英文名称"/>
    <w:basedOn w:val="afff5"/>
    <w:qFormat/>
    <w:pPr>
      <w:spacing w:line="240" w:lineRule="auto"/>
      <w:jc w:val="center"/>
    </w:pPr>
    <w:rPr>
      <w:rFonts w:ascii="黑体" w:eastAsia="黑体"/>
      <w:b/>
      <w:sz w:val="28"/>
    </w:rPr>
  </w:style>
  <w:style w:type="paragraph" w:customStyle="1" w:styleId="affffff8">
    <w:name w:val="标准文件_封面发布日期"/>
    <w:basedOn w:val="afff5"/>
    <w:qFormat/>
    <w:pPr>
      <w:spacing w:line="310" w:lineRule="exact"/>
    </w:pPr>
    <w:rPr>
      <w:rFonts w:ascii="黑体" w:eastAsia="黑体"/>
      <w:kern w:val="0"/>
      <w:sz w:val="28"/>
    </w:rPr>
  </w:style>
  <w:style w:type="paragraph" w:customStyle="1" w:styleId="affffff9">
    <w:name w:val="标准文件_封面密级"/>
    <w:basedOn w:val="afff5"/>
    <w:qFormat/>
    <w:rPr>
      <w:rFonts w:eastAsia="黑体"/>
      <w:sz w:val="32"/>
    </w:rPr>
  </w:style>
  <w:style w:type="paragraph" w:customStyle="1" w:styleId="affffffa">
    <w:name w:val="标准文件_封面实施日期"/>
    <w:basedOn w:val="afff5"/>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b"/>
    <w:qFormat/>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fb"/>
    <w:qFormat/>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fb"/>
    <w:qFormat/>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b"/>
    <w:qFormat/>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fb"/>
    <w:qFormat/>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fb"/>
    <w:qFormat/>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fb"/>
    <w:qFormat/>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sz w:val="21"/>
    </w:rPr>
  </w:style>
  <w:style w:type="character" w:customStyle="1" w:styleId="afffd">
    <w:name w:val="正文文本 字符"/>
    <w:link w:val="afffc"/>
    <w:qFormat/>
    <w:rPr>
      <w:rFonts w:ascii="Times New Roman" w:eastAsia="宋体" w:hAnsi="Times New Roman" w:cs="Times New Roman"/>
      <w:szCs w:val="20"/>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ind w:left="0" w:firstLine="0"/>
      <w:jc w:val="center"/>
      <w:outlineLvl w:val="0"/>
    </w:pPr>
    <w:rPr>
      <w:rFonts w:ascii="黑体" w:eastAsia="黑体"/>
      <w:sz w:val="32"/>
    </w:rPr>
  </w:style>
  <w:style w:type="paragraph" w:customStyle="1" w:styleId="afffffff">
    <w:name w:val="标准文件_目次、标准名称标题"/>
    <w:basedOn w:val="a6"/>
    <w:next w:val="afffffb"/>
    <w:qFormat/>
    <w:pPr>
      <w:spacing w:line="460" w:lineRule="exact"/>
    </w:pPr>
  </w:style>
  <w:style w:type="paragraph" w:customStyle="1" w:styleId="afffffff0">
    <w:name w:val="标准文件_目录标题"/>
    <w:basedOn w:val="afff5"/>
    <w:qFormat/>
    <w:pPr>
      <w:spacing w:afterLines="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b"/>
    <w:qFormat/>
    <w:pPr>
      <w:widowControl w:val="0"/>
      <w:numPr>
        <w:ilvl w:val="5"/>
        <w:numId w:val="2"/>
      </w:numPr>
      <w:spacing w:beforeLines="50" w:afterLines="50"/>
      <w:jc w:val="both"/>
      <w:outlineLvl w:val="4"/>
    </w:pPr>
    <w:rPr>
      <w:rFonts w:ascii="黑体" w:eastAsia="黑体"/>
      <w:sz w:val="21"/>
    </w:rPr>
  </w:style>
  <w:style w:type="character" w:customStyle="1" w:styleId="affff5">
    <w:name w:val="脚注文本 字符"/>
    <w:link w:val="affff4"/>
    <w:semiHidden/>
    <w:qFormat/>
    <w:rPr>
      <w:rFonts w:ascii="宋体" w:eastAsia="宋体" w:hAnsi="Times New Roman" w:cs="Times New Roman"/>
      <w:sz w:val="18"/>
      <w:szCs w:val="18"/>
    </w:rPr>
  </w:style>
  <w:style w:type="paragraph" w:customStyle="1" w:styleId="afffffff2">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b"/>
    <w:qFormat/>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fb"/>
    <w:qFormat/>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fb"/>
    <w:qFormat/>
    <w:pPr>
      <w:numPr>
        <w:ilvl w:val="2"/>
      </w:numPr>
      <w:spacing w:beforeLines="50" w:afterLines="50"/>
      <w:outlineLvl w:val="1"/>
    </w:pPr>
  </w:style>
  <w:style w:type="paragraph" w:customStyle="1" w:styleId="afffffff4">
    <w:name w:val="标准文件_一致程度"/>
    <w:basedOn w:val="afff5"/>
    <w:qFormat/>
    <w:pPr>
      <w:spacing w:line="440" w:lineRule="exact"/>
      <w:jc w:val="center"/>
    </w:pPr>
    <w:rPr>
      <w:sz w:val="28"/>
    </w:rPr>
  </w:style>
  <w:style w:type="paragraph" w:customStyle="1" w:styleId="afffffff5">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b"/>
    <w:qFormat/>
    <w:pPr>
      <w:numPr>
        <w:numId w:val="16"/>
      </w:numPr>
      <w:tabs>
        <w:tab w:val="left" w:pos="0"/>
      </w:tabs>
      <w:spacing w:beforeLines="50" w:afterLines="50"/>
      <w:jc w:val="center"/>
    </w:pPr>
    <w:rPr>
      <w:rFonts w:ascii="黑体" w:eastAsia="黑体"/>
      <w:sz w:val="21"/>
    </w:rPr>
  </w:style>
  <w:style w:type="paragraph" w:customStyle="1" w:styleId="afffffff7">
    <w:name w:val="标准文件_正文公式"/>
    <w:basedOn w:val="afff5"/>
    <w:next w:val="afffffa"/>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b"/>
    <w:qFormat/>
    <w:pPr>
      <w:numPr>
        <w:numId w:val="17"/>
      </w:numPr>
      <w:spacing w:beforeLines="50" w:afterLines="50"/>
      <w:jc w:val="center"/>
    </w:pPr>
    <w:rPr>
      <w:rFonts w:ascii="黑体" w:eastAsia="黑体"/>
      <w:sz w:val="21"/>
    </w:rPr>
  </w:style>
  <w:style w:type="paragraph" w:customStyle="1" w:styleId="afff3">
    <w:name w:val="标准文件_正文英文表标题"/>
    <w:next w:val="afffffb"/>
    <w:qFormat/>
    <w:pPr>
      <w:numPr>
        <w:numId w:val="18"/>
      </w:numPr>
      <w:jc w:val="center"/>
    </w:pPr>
    <w:rPr>
      <w:rFonts w:ascii="黑体" w:eastAsia="黑体"/>
      <w:sz w:val="21"/>
    </w:rPr>
  </w:style>
  <w:style w:type="paragraph" w:customStyle="1" w:styleId="afb">
    <w:name w:val="标准文件_正文英文图标题"/>
    <w:next w:val="afffffb"/>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b/>
      <w:w w:val="135"/>
      <w:sz w:val="36"/>
    </w:rPr>
  </w:style>
  <w:style w:type="paragraph" w:customStyle="1" w:styleId="afffffff9">
    <w:name w:val="发布日期"/>
    <w:qFormat/>
    <w:pPr>
      <w:framePr w:w="4000" w:h="473" w:hRule="exact" w:hSpace="180" w:vSpace="180" w:wrap="around" w:hAnchor="margin" w:y="13511" w:anchorLock="1"/>
    </w:pPr>
    <w:rPr>
      <w:rFonts w:eastAsia="黑体"/>
      <w:sz w:val="28"/>
    </w:rPr>
  </w:style>
  <w:style w:type="paragraph" w:customStyle="1" w:styleId="afffffffa">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c">
    <w:name w:val="封面标准文稿编辑信息"/>
    <w:qFormat/>
    <w:pPr>
      <w:spacing w:before="180" w:line="180" w:lineRule="exact"/>
      <w:jc w:val="center"/>
    </w:pPr>
    <w:rPr>
      <w:rFonts w:ascii="宋体"/>
      <w:sz w:val="21"/>
    </w:rPr>
  </w:style>
  <w:style w:type="paragraph" w:customStyle="1" w:styleId="afffffffd">
    <w:name w:val="封面标准文稿类别"/>
    <w:qFormat/>
    <w:pPr>
      <w:spacing w:before="440" w:line="400" w:lineRule="exact"/>
      <w:jc w:val="center"/>
    </w:pPr>
    <w:rPr>
      <w:rFonts w:ascii="宋体"/>
      <w:sz w:val="24"/>
    </w:rPr>
  </w:style>
  <w:style w:type="paragraph" w:customStyle="1" w:styleId="afffffffe">
    <w:name w:val="封面标准英文名称"/>
    <w:qFormat/>
    <w:pPr>
      <w:widowControl w:val="0"/>
      <w:spacing w:line="360" w:lineRule="exact"/>
      <w:jc w:val="center"/>
    </w:pPr>
    <w:rPr>
      <w:sz w:val="28"/>
    </w:rPr>
  </w:style>
  <w:style w:type="paragraph" w:customStyle="1" w:styleId="affffffff">
    <w:name w:val="封面一致性程度标识"/>
    <w:qFormat/>
    <w:pPr>
      <w:spacing w:before="440" w:line="440" w:lineRule="exact"/>
      <w:jc w:val="center"/>
    </w:pPr>
    <w:rPr>
      <w:sz w:val="28"/>
    </w:rPr>
  </w:style>
  <w:style w:type="paragraph" w:customStyle="1" w:styleId="affffffff0">
    <w:name w:val="封面正文"/>
    <w:qFormat/>
    <w:pPr>
      <w:jc w:val="both"/>
    </w:pPr>
  </w:style>
  <w:style w:type="paragraph" w:customStyle="1" w:styleId="affffffff1">
    <w:name w:val="附录二级无标题条"/>
    <w:basedOn w:val="afff5"/>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qFormat/>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5"/>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d"/>
    <w:qFormat/>
    <w:pPr>
      <w:spacing w:beforeLines="0" w:afterLines="0"/>
      <w:outlineLvl w:val="9"/>
    </w:pPr>
    <w:rPr>
      <w:rFonts w:ascii="宋体" w:eastAsia="宋体"/>
    </w:rPr>
  </w:style>
  <w:style w:type="paragraph" w:customStyle="1" w:styleId="afffffffff5">
    <w:name w:val="标准文件_五级无标题"/>
    <w:basedOn w:val="afff1"/>
    <w:qFormat/>
    <w:pPr>
      <w:spacing w:beforeLines="0" w:afterLines="0"/>
      <w:outlineLvl w:val="9"/>
    </w:pPr>
    <w:rPr>
      <w:rFonts w:ascii="宋体" w:eastAsia="宋体"/>
    </w:rPr>
  </w:style>
  <w:style w:type="paragraph" w:customStyle="1" w:styleId="afffffffff6">
    <w:name w:val="标准文件_三级无标题"/>
    <w:basedOn w:val="afff"/>
    <w:qFormat/>
    <w:pPr>
      <w:spacing w:beforeLines="0" w:afterLines="0"/>
      <w:outlineLvl w:val="9"/>
    </w:pPr>
    <w:rPr>
      <w:rFonts w:ascii="宋体" w:eastAsia="宋体"/>
    </w:rPr>
  </w:style>
  <w:style w:type="paragraph" w:customStyle="1" w:styleId="afffffffff7">
    <w:name w:val="标准文件_二级无标题"/>
    <w:basedOn w:val="affe"/>
    <w:qFormat/>
    <w:pPr>
      <w:spacing w:beforeLines="0" w:afterLines="0"/>
      <w:outlineLvl w:val="9"/>
    </w:pPr>
    <w:rPr>
      <w:rFonts w:ascii="宋体" w:eastAsia="宋体"/>
    </w:rPr>
  </w:style>
  <w:style w:type="paragraph" w:customStyle="1" w:styleId="afffffffff8">
    <w:name w:val="标准_四级无标题"/>
    <w:basedOn w:val="afff0"/>
    <w:next w:val="afffffb"/>
    <w:qFormat/>
    <w:rPr>
      <w:rFonts w:eastAsia="宋体"/>
    </w:rPr>
  </w:style>
  <w:style w:type="paragraph" w:customStyle="1" w:styleId="afffffffff9">
    <w:name w:val="标准文件_四级无标题"/>
    <w:basedOn w:val="afff0"/>
    <w:qFormat/>
    <w:pPr>
      <w:spacing w:beforeLines="0" w:afterLines="0"/>
      <w:outlineLvl w:val="9"/>
    </w:pPr>
    <w:rPr>
      <w:rFonts w:ascii="宋体" w:eastAsia="宋体" w:hAnsi="黑体"/>
      <w:szCs w:val="52"/>
    </w:rPr>
  </w:style>
  <w:style w:type="paragraph" w:customStyle="1" w:styleId="aff1">
    <w:name w:val="标准文件_大写罗马数字编号列项"/>
    <w:basedOn w:val="afffffb"/>
    <w:qFormat/>
    <w:pPr>
      <w:numPr>
        <w:numId w:val="23"/>
      </w:numPr>
      <w:ind w:firstLineChars="0" w:firstLine="0"/>
    </w:pPr>
    <w:rPr>
      <w:rFonts w:ascii="Times New Roman" w:cs="Arial"/>
      <w:szCs w:val="28"/>
    </w:rPr>
  </w:style>
  <w:style w:type="paragraph" w:customStyle="1" w:styleId="ae">
    <w:name w:val="标准文件_小写罗马数字编号列项"/>
    <w:basedOn w:val="afffffb"/>
    <w:qFormat/>
    <w:pPr>
      <w:numPr>
        <w:numId w:val="24"/>
      </w:numPr>
      <w:ind w:firstLineChars="0" w:firstLine="0"/>
    </w:pPr>
    <w:rPr>
      <w:rFonts w:cs="Arial"/>
      <w:szCs w:val="28"/>
    </w:rPr>
  </w:style>
  <w:style w:type="paragraph" w:customStyle="1" w:styleId="afffffffffa">
    <w:name w:val="标准文件_附录标题"/>
    <w:basedOn w:val="aff3"/>
    <w:qFormat/>
    <w:pPr>
      <w:numPr>
        <w:numId w:val="0"/>
      </w:numPr>
      <w:spacing w:after="280"/>
      <w:outlineLvl w:val="9"/>
    </w:pPr>
  </w:style>
  <w:style w:type="paragraph" w:customStyle="1" w:styleId="afffffffffb">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b"/>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2">
    <w:name w:val="标准文件_注："/>
    <w:next w:val="afffffb"/>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0"/>
    <w:qFormat/>
    <w:pPr>
      <w:widowControl w:val="0"/>
      <w:numPr>
        <w:numId w:val="28"/>
      </w:numPr>
      <w:jc w:val="both"/>
    </w:pPr>
    <w:rPr>
      <w:rFonts w:ascii="宋体"/>
      <w:sz w:val="18"/>
      <w:szCs w:val="18"/>
    </w:rPr>
  </w:style>
  <w:style w:type="paragraph" w:customStyle="1" w:styleId="affffffffff0">
    <w:name w:val="标准文件_示例内容"/>
    <w:basedOn w:val="afffffb"/>
    <w:qFormat/>
    <w:pPr>
      <w:ind w:firstLine="420"/>
    </w:pPr>
    <w:rPr>
      <w:sz w:val="18"/>
    </w:rPr>
  </w:style>
  <w:style w:type="paragraph" w:customStyle="1" w:styleId="afa">
    <w:name w:val="标准文件_示例×："/>
    <w:basedOn w:val="afff5"/>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6"/>
    <w:uiPriority w:val="99"/>
    <w:semiHidden/>
    <w:qFormat/>
    <w:rPr>
      <w:color w:val="808080"/>
    </w:rPr>
  </w:style>
  <w:style w:type="paragraph" w:customStyle="1" w:styleId="2">
    <w:name w:val="标准文件_二级项2"/>
    <w:basedOn w:val="afffffb"/>
    <w:qFormat/>
    <w:pPr>
      <w:numPr>
        <w:ilvl w:val="1"/>
        <w:numId w:val="21"/>
      </w:numPr>
      <w:ind w:left="1271" w:firstLineChars="0" w:hanging="420"/>
    </w:pPr>
  </w:style>
  <w:style w:type="paragraph" w:customStyle="1" w:styleId="21">
    <w:name w:val="标准文件_三级项2"/>
    <w:basedOn w:val="afffffb"/>
    <w:qFormat/>
    <w:pPr>
      <w:numPr>
        <w:numId w:val="30"/>
      </w:numPr>
      <w:spacing w:line="300" w:lineRule="exact"/>
      <w:ind w:left="1276" w:firstLineChars="0" w:hanging="425"/>
    </w:pPr>
    <w:rPr>
      <w:rFonts w:ascii="Times New Roman"/>
    </w:rPr>
  </w:style>
  <w:style w:type="paragraph" w:customStyle="1" w:styleId="20">
    <w:name w:val="标准文件_一级项2"/>
    <w:basedOn w:val="afffffb"/>
    <w:qFormat/>
    <w:pPr>
      <w:numPr>
        <w:numId w:val="31"/>
      </w:numPr>
      <w:spacing w:line="300" w:lineRule="exact"/>
      <w:ind w:left="1271" w:firstLineChars="0" w:hanging="42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6"/>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round"/>
      <w:spacing w:before="57"/>
    </w:pPr>
    <w:rPr>
      <w:sz w:val="21"/>
    </w:rPr>
  </w:style>
  <w:style w:type="paragraph" w:customStyle="1" w:styleId="affffffffffa">
    <w:name w:val="标准文件_文件名称"/>
    <w:basedOn w:val="afffffb"/>
    <w:next w:val="afffffb"/>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8"/>
      </w:numPr>
      <w:spacing w:beforeLines="50" w:afterLines="50"/>
      <w:ind w:firstLineChars="0"/>
    </w:pPr>
    <w:rPr>
      <w:rFonts w:ascii="黑体" w:eastAsia="黑体"/>
    </w:rPr>
  </w:style>
  <w:style w:type="paragraph" w:customStyle="1" w:styleId="a8">
    <w:name w:val="标准文件_引言二级条标题"/>
    <w:basedOn w:val="afffffb"/>
    <w:next w:val="afffffb"/>
    <w:qFormat/>
    <w:pPr>
      <w:numPr>
        <w:ilvl w:val="2"/>
        <w:numId w:val="8"/>
      </w:numPr>
      <w:spacing w:beforeLines="50" w:afterLines="50"/>
      <w:ind w:firstLineChars="0"/>
    </w:pPr>
    <w:rPr>
      <w:rFonts w:ascii="黑体" w:eastAsia="黑体"/>
    </w:rPr>
  </w:style>
  <w:style w:type="paragraph" w:customStyle="1" w:styleId="a9">
    <w:name w:val="标准文件_引言三级条标题"/>
    <w:basedOn w:val="afffffb"/>
    <w:next w:val="afffffb"/>
    <w:qFormat/>
    <w:pPr>
      <w:numPr>
        <w:ilvl w:val="3"/>
        <w:numId w:val="8"/>
      </w:numPr>
      <w:spacing w:beforeLines="50" w:afterLines="50"/>
      <w:ind w:firstLineChars="0"/>
    </w:pPr>
    <w:rPr>
      <w:rFonts w:ascii="黑体" w:eastAsia="黑体"/>
    </w:rPr>
  </w:style>
  <w:style w:type="paragraph" w:customStyle="1" w:styleId="aa">
    <w:name w:val="标准文件_引言四级条标题"/>
    <w:basedOn w:val="afffffb"/>
    <w:next w:val="afffffb"/>
    <w:qFormat/>
    <w:pPr>
      <w:numPr>
        <w:ilvl w:val="4"/>
        <w:numId w:val="8"/>
      </w:numPr>
      <w:spacing w:beforeLines="50" w:afterLines="50"/>
      <w:ind w:firstLineChars="0"/>
    </w:pPr>
    <w:rPr>
      <w:rFonts w:ascii="黑体" w:eastAsia="黑体"/>
    </w:rPr>
  </w:style>
  <w:style w:type="paragraph" w:customStyle="1" w:styleId="ab">
    <w:name w:val="标准文件_引言五级条标题"/>
    <w:basedOn w:val="afffffb"/>
    <w:next w:val="afffffb"/>
    <w:qFormat/>
    <w:pPr>
      <w:numPr>
        <w:ilvl w:val="5"/>
        <w:numId w:val="8"/>
      </w:numPr>
      <w:spacing w:beforeLines="50" w:afterLines="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4"/>
    <w:qFormat/>
    <w:pPr>
      <w:spacing w:beforeLines="0" w:afterLines="0" w:line="276" w:lineRule="auto"/>
      <w:outlineLvl w:val="9"/>
    </w:pPr>
    <w:rPr>
      <w:rFonts w:ascii="宋体" w:eastAsia="宋体"/>
    </w:rPr>
  </w:style>
  <w:style w:type="paragraph" w:customStyle="1" w:styleId="afffffffffff">
    <w:name w:val="标准文件_附录二级无标题"/>
    <w:basedOn w:val="aff5"/>
    <w:qFormat/>
    <w:pPr>
      <w:spacing w:beforeLines="0" w:afterLines="0" w:line="276" w:lineRule="auto"/>
      <w:outlineLvl w:val="9"/>
    </w:pPr>
    <w:rPr>
      <w:rFonts w:ascii="宋体" w:eastAsia="宋体"/>
    </w:rPr>
  </w:style>
  <w:style w:type="paragraph" w:customStyle="1" w:styleId="afffffffffff0">
    <w:name w:val="标准文件_附录三级无标题"/>
    <w:basedOn w:val="aff6"/>
    <w:qFormat/>
    <w:pPr>
      <w:spacing w:beforeLines="0" w:afterLines="0" w:line="276" w:lineRule="auto"/>
      <w:outlineLvl w:val="9"/>
    </w:pPr>
    <w:rPr>
      <w:rFonts w:ascii="宋体" w:eastAsia="宋体"/>
    </w:rPr>
  </w:style>
  <w:style w:type="paragraph" w:customStyle="1" w:styleId="afffffffffff1">
    <w:name w:val="标准文件_附录四级无标题"/>
    <w:basedOn w:val="aff7"/>
    <w:qFormat/>
    <w:pPr>
      <w:spacing w:beforeLines="0" w:afterLines="0" w:line="276" w:lineRule="auto"/>
      <w:outlineLvl w:val="9"/>
    </w:pPr>
    <w:rPr>
      <w:rFonts w:ascii="宋体" w:eastAsia="宋体"/>
    </w:rPr>
  </w:style>
  <w:style w:type="paragraph" w:customStyle="1" w:styleId="afffffffffff2">
    <w:name w:val="标准文件_附录五级无标题"/>
    <w:basedOn w:val="aff8"/>
    <w:qFormat/>
    <w:pPr>
      <w:spacing w:beforeLines="0" w:afterLines="0" w:line="276" w:lineRule="auto"/>
      <w:outlineLvl w:val="9"/>
    </w:pPr>
    <w:rPr>
      <w:rFonts w:ascii="宋体" w:eastAsia="宋体"/>
    </w:rPr>
  </w:style>
  <w:style w:type="paragraph" w:customStyle="1" w:styleId="afffffffffff3">
    <w:name w:val="标准文件_引言一级无标题"/>
    <w:basedOn w:val="a7"/>
    <w:next w:val="afffffb"/>
    <w:qFormat/>
    <w:pPr>
      <w:spacing w:beforeLines="0" w:afterLines="0" w:line="276" w:lineRule="auto"/>
    </w:pPr>
    <w:rPr>
      <w:rFonts w:ascii="宋体" w:eastAsia="宋体"/>
    </w:rPr>
  </w:style>
  <w:style w:type="paragraph" w:customStyle="1" w:styleId="afffffffffff4">
    <w:name w:val="标准文件_引言二级无标题"/>
    <w:basedOn w:val="a8"/>
    <w:next w:val="afffffb"/>
    <w:qFormat/>
    <w:pPr>
      <w:spacing w:beforeLines="0" w:afterLines="0" w:line="276" w:lineRule="auto"/>
    </w:pPr>
    <w:rPr>
      <w:rFonts w:ascii="宋体" w:eastAsia="宋体"/>
    </w:rPr>
  </w:style>
  <w:style w:type="paragraph" w:customStyle="1" w:styleId="afffffffffff5">
    <w:name w:val="标准文件_引言三级无标题"/>
    <w:basedOn w:val="a9"/>
    <w:next w:val="afffffb"/>
    <w:qFormat/>
    <w:pPr>
      <w:spacing w:beforeLines="0" w:afterLines="0" w:line="276" w:lineRule="auto"/>
    </w:pPr>
    <w:rPr>
      <w:rFonts w:ascii="宋体" w:eastAsia="宋体"/>
    </w:rPr>
  </w:style>
  <w:style w:type="paragraph" w:customStyle="1" w:styleId="afffffffffff6">
    <w:name w:val="标准文件_引言四级无标题"/>
    <w:basedOn w:val="aa"/>
    <w:next w:val="afffffb"/>
    <w:qFormat/>
    <w:pPr>
      <w:spacing w:beforeLines="0" w:afterLines="0" w:line="276" w:lineRule="auto"/>
    </w:pPr>
    <w:rPr>
      <w:rFonts w:ascii="宋体" w:eastAsia="宋体"/>
    </w:rPr>
  </w:style>
  <w:style w:type="paragraph" w:customStyle="1" w:styleId="afffffffffff7">
    <w:name w:val="标准文件_引言五级无标题"/>
    <w:basedOn w:val="ab"/>
    <w:next w:val="afffffb"/>
    <w:qFormat/>
    <w:pPr>
      <w:spacing w:beforeLines="0" w:afterLines="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
    <w:name w:val="发布"/>
    <w:basedOn w:val="afff6"/>
    <w:qFormat/>
    <w:rPr>
      <w:rFonts w:ascii="黑体" w:eastAsia="黑体"/>
      <w:spacing w:val="85"/>
      <w:w w:val="100"/>
      <w:position w:val="3"/>
      <w:sz w:val="28"/>
      <w:szCs w:val="28"/>
    </w:rPr>
  </w:style>
  <w:style w:type="paragraph" w:customStyle="1" w:styleId="12">
    <w:name w:val="修订1"/>
    <w:hidden/>
    <w:uiPriority w:val="99"/>
    <w:unhideWhenUsed/>
    <w:rPr>
      <w:rFonts w:ascii="Calibri" w:hAnsi="Calibri"/>
      <w:kern w:val="2"/>
      <w:sz w:val="21"/>
      <w:szCs w:val="21"/>
    </w:rPr>
  </w:style>
  <w:style w:type="character" w:customStyle="1" w:styleId="afffb">
    <w:name w:val="批注文字 字符"/>
    <w:basedOn w:val="afff6"/>
    <w:link w:val="afffa"/>
    <w:uiPriority w:val="99"/>
    <w:semiHidden/>
    <w:rPr>
      <w:rFonts w:ascii="Calibri" w:hAnsi="Calibri"/>
      <w:kern w:val="2"/>
      <w:sz w:val="21"/>
      <w:szCs w:val="21"/>
    </w:rPr>
  </w:style>
  <w:style w:type="character" w:customStyle="1" w:styleId="affffb">
    <w:name w:val="批注主题 字符"/>
    <w:basedOn w:val="afffb"/>
    <w:link w:val="affffa"/>
    <w:uiPriority w:val="99"/>
    <w:semiHidden/>
    <w:rPr>
      <w:rFonts w:ascii="Calibri" w:hAnsi="Calibri"/>
      <w:b/>
      <w:bCs/>
      <w:kern w:val="2"/>
      <w:sz w:val="21"/>
      <w:szCs w:val="21"/>
    </w:rPr>
  </w:style>
  <w:style w:type="paragraph" w:customStyle="1" w:styleId="24">
    <w:name w:val="修订2"/>
    <w:hidden/>
    <w:uiPriority w:val="99"/>
    <w:unhideWhenUsed/>
    <w:rPr>
      <w:rFonts w:ascii="Calibri" w:hAnsi="Calibri"/>
      <w:kern w:val="2"/>
      <w:sz w:val="21"/>
      <w:szCs w:val="21"/>
    </w:rPr>
  </w:style>
  <w:style w:type="paragraph" w:styleId="affffffffffff0">
    <w:name w:val="Revision"/>
    <w:hidden/>
    <w:uiPriority w:val="99"/>
    <w:unhideWhenUsed/>
    <w:rsid w:val="00B27FC7"/>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4DC5B634F846DF9F773279603E9804"/>
        <w:category>
          <w:name w:val="常规"/>
          <w:gallery w:val="placeholder"/>
        </w:category>
        <w:types>
          <w:type w:val="bbPlcHdr"/>
        </w:types>
        <w:behaviors>
          <w:behavior w:val="content"/>
        </w:behaviors>
        <w:guid w:val="{DE215EB3-7E0F-4CE0-9EA6-79089ECECA4D}"/>
      </w:docPartPr>
      <w:docPartBody>
        <w:p w:rsidR="00E21D1E" w:rsidRDefault="00EB2EC1">
          <w:pPr>
            <w:pStyle w:val="AF4DC5B634F846DF9F773279603E9804"/>
          </w:pPr>
          <w:r>
            <w:rPr>
              <w:rStyle w:val="a3"/>
              <w:rFonts w:hint="eastAsia"/>
            </w:rPr>
            <w:t>单击或点击此处输入文字。</w:t>
          </w:r>
        </w:p>
      </w:docPartBody>
    </w:docPart>
    <w:docPart>
      <w:docPartPr>
        <w:name w:val="C8F93E3246C14FA7B9A71DBB5E730427"/>
        <w:category>
          <w:name w:val="常规"/>
          <w:gallery w:val="placeholder"/>
        </w:category>
        <w:types>
          <w:type w:val="bbPlcHdr"/>
        </w:types>
        <w:behaviors>
          <w:behavior w:val="content"/>
        </w:behaviors>
        <w:guid w:val="{BE983D96-6EA1-4AF6-AE62-C32757FC57A2}"/>
      </w:docPartPr>
      <w:docPartBody>
        <w:p w:rsidR="00E21D1E" w:rsidRDefault="00EB2EC1">
          <w:pPr>
            <w:pStyle w:val="C8F93E3246C14FA7B9A71DBB5E730427"/>
          </w:pPr>
          <w:r>
            <w:rPr>
              <w:rStyle w:val="a3"/>
              <w:rFonts w:hint="eastAsia"/>
            </w:rPr>
            <w:t>选择一项。</w:t>
          </w:r>
        </w:p>
      </w:docPartBody>
    </w:docPart>
    <w:docPart>
      <w:docPartPr>
        <w:name w:val="D8F7D2FF701340839253DDC5F4557260"/>
        <w:category>
          <w:name w:val="常规"/>
          <w:gallery w:val="placeholder"/>
        </w:category>
        <w:types>
          <w:type w:val="bbPlcHdr"/>
        </w:types>
        <w:behaviors>
          <w:behavior w:val="content"/>
        </w:behaviors>
        <w:guid w:val="{76A75466-521F-4920-976D-2E630189E1FF}"/>
      </w:docPartPr>
      <w:docPartBody>
        <w:p w:rsidR="00E21D1E" w:rsidRDefault="00EB2EC1">
          <w:pPr>
            <w:pStyle w:val="D8F7D2FF701340839253DDC5F4557260"/>
          </w:pPr>
          <w:r>
            <w:rPr>
              <w:rStyle w:val="a3"/>
              <w:rFonts w:hint="eastAsia"/>
            </w:rPr>
            <w:t>选择一项。</w:t>
          </w:r>
        </w:p>
      </w:docPartBody>
    </w:docPart>
    <w:docPart>
      <w:docPartPr>
        <w:name w:val="788258028A304B9298DEB61E4EC687AA"/>
        <w:category>
          <w:name w:val="常规"/>
          <w:gallery w:val="placeholder"/>
        </w:category>
        <w:types>
          <w:type w:val="bbPlcHdr"/>
        </w:types>
        <w:behaviors>
          <w:behavior w:val="content"/>
        </w:behaviors>
        <w:guid w:val="{B6DAAEA1-1B68-4F1B-8CA1-3995C66E1216}"/>
      </w:docPartPr>
      <w:docPartBody>
        <w:p w:rsidR="00E21D1E" w:rsidRDefault="00EB2EC1">
          <w:pPr>
            <w:pStyle w:val="788258028A304B9298DEB61E4EC687A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A95D98"/>
    <w:rsid w:val="0018078B"/>
    <w:rsid w:val="002944BF"/>
    <w:rsid w:val="002F53BD"/>
    <w:rsid w:val="003534DE"/>
    <w:rsid w:val="004029E8"/>
    <w:rsid w:val="004060FB"/>
    <w:rsid w:val="004B4609"/>
    <w:rsid w:val="006203A8"/>
    <w:rsid w:val="007D27BB"/>
    <w:rsid w:val="008C2029"/>
    <w:rsid w:val="009233D9"/>
    <w:rsid w:val="00A95D98"/>
    <w:rsid w:val="00B80BE2"/>
    <w:rsid w:val="00BF032D"/>
    <w:rsid w:val="00E21D1E"/>
    <w:rsid w:val="00E60613"/>
    <w:rsid w:val="00EB2EC1"/>
    <w:rsid w:val="00F8672B"/>
    <w:rsid w:val="00F87D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F4DC5B634F846DF9F773279603E9804">
    <w:name w:val="AF4DC5B634F846DF9F773279603E9804"/>
    <w:qFormat/>
    <w:pPr>
      <w:widowControl w:val="0"/>
      <w:jc w:val="both"/>
    </w:pPr>
    <w:rPr>
      <w:kern w:val="2"/>
      <w:sz w:val="21"/>
      <w:szCs w:val="22"/>
    </w:rPr>
  </w:style>
  <w:style w:type="paragraph" w:customStyle="1" w:styleId="C8F93E3246C14FA7B9A71DBB5E730427">
    <w:name w:val="C8F93E3246C14FA7B9A71DBB5E730427"/>
    <w:qFormat/>
    <w:pPr>
      <w:widowControl w:val="0"/>
      <w:jc w:val="both"/>
    </w:pPr>
    <w:rPr>
      <w:kern w:val="2"/>
      <w:sz w:val="21"/>
      <w:szCs w:val="22"/>
    </w:rPr>
  </w:style>
  <w:style w:type="paragraph" w:customStyle="1" w:styleId="D8F7D2FF701340839253DDC5F4557260">
    <w:name w:val="D8F7D2FF701340839253DDC5F4557260"/>
    <w:qFormat/>
    <w:pPr>
      <w:widowControl w:val="0"/>
      <w:jc w:val="both"/>
    </w:pPr>
    <w:rPr>
      <w:kern w:val="2"/>
      <w:sz w:val="21"/>
      <w:szCs w:val="22"/>
    </w:rPr>
  </w:style>
  <w:style w:type="paragraph" w:customStyle="1" w:styleId="788258028A304B9298DEB61E4EC687AA">
    <w:name w:val="788258028A304B9298DEB61E4EC687A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F74BB12B-45CB-4486-8895-53EB5084C3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19</TotalTime>
  <Pages>7</Pages>
  <Words>519</Words>
  <Characters>2961</Characters>
  <Application>Microsoft Office Word</Application>
  <DocSecurity>0</DocSecurity>
  <Lines>24</Lines>
  <Paragraphs>6</Paragraphs>
  <ScaleCrop>false</ScaleCrop>
  <Company>PCMI</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Gioia</dc:creator>
  <dc:description>&lt;config cover="true" show_menu="true" version="1.0.0" doctype="SDKXY"&gt;_x000d_
&lt;/config&gt;</dc:description>
  <cp:lastModifiedBy>Gioia</cp:lastModifiedBy>
  <cp:revision>4</cp:revision>
  <cp:lastPrinted>2021-02-02T08:22:00Z</cp:lastPrinted>
  <dcterms:created xsi:type="dcterms:W3CDTF">2023-11-01T10:31:00Z</dcterms:created>
  <dcterms:modified xsi:type="dcterms:W3CDTF">2023-11-07T01:12:00Z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B875E50B91DD44C18540629516C9D90F_13</vt:lpwstr>
  </property>
</Properties>
</file>