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8D9870">
      <w:pPr>
        <w:keepNext w:val="0"/>
        <w:keepLines w:val="0"/>
        <w:pageBreakBefore w:val="0"/>
        <w:widowControl w:val="0"/>
        <w:kinsoku/>
        <w:wordWrap/>
        <w:overflowPunct/>
        <w:topLinePunct w:val="0"/>
        <w:autoSpaceDE/>
        <w:autoSpaceDN/>
        <w:bidi w:val="0"/>
        <w:adjustRightInd/>
        <w:snapToGrid/>
        <w:spacing w:line="820" w:lineRule="exact"/>
        <w:jc w:val="center"/>
        <w:textAlignment w:val="auto"/>
        <w:outlineLvl w:val="0"/>
        <w:rPr>
          <w:rFonts w:eastAsia="方正小标宋简体"/>
          <w:sz w:val="72"/>
          <w:szCs w:val="72"/>
        </w:rPr>
      </w:pPr>
      <w:r>
        <w:rPr>
          <w:rFonts w:eastAsia="方正小标宋简体"/>
          <w:sz w:val="72"/>
          <w:szCs w:val="72"/>
        </w:rPr>
        <w:fldChar w:fldCharType="begin">
          <w:fldData xml:space="preserve">ZQBKAHoAdABYAFEAMQB3AFcAOABXAGQAZgA4ACsAUwBKAFgAbgBqAFgAbwB5AEEAagBNAC8AUQBR
ADUARgBqADQAeABqAFoARQBVADcAVABHAEYATQA2AGkAUgAxAFMAUQA0AGYAVQBFAHcAZAB1AHcA
SABoAGEAeABYADYASgBSAFcAMABwAEoAOAB2ADUANABFAHcAUwBtAEQAcwBJAFUATgByAFEAegBO
AHoAUQBjAEYAZgBDAGgAUQB0AHAAQwBRAHoAUQBvAFUARABLAFQATgBOAEwAcgBnADAAdABoAEEA
eQBRAEkAVgBmAGEAaABqAEMAUQBEAEwANgAwAHgAOQAwAGMANQBTAHQAcABiAHYAZABKAHoANQBJ
AHMAeQBXAC8AZgA4ACsANwBUAHYAcQBlAC8AWgB6AHgANgBIAC8AdgAyADgALwArADEAdQAvAC8A
LwBiADkARQB2AFoAcQBNAHYAdgBQAGoAWgBNAHgATwBMAEYAMQAvADUAcABaAGEAMgA4AEoAVwBM
AC8ARgBMAGQAWgBmAGkAMwByAFMAVwA4AHUAQwBYAGMAdABpAHEAOABzAEMATQBjADcAcgBoAHkA
WQBlAHYAQwBMAHkAMQBjAHYATwBpAEsAYwBEAHUAKwBEAGUAbwBsAGEASgBMAEMAYwBvAGYAbgA5
AHEARwBXAHIAdQA3AGUAVAB1ADIAMwBRAG8AbgBkAHMAdABmAGIAcQBnAHkAUABTAHYAagB2AHcA
QwBNAGoASQA5AHMAcgBKAE8AawA3AFcAMwBZAFAAZgBiAHAARgBrAHAANAArAG8AUQBUAEoAdgBY
AHoASAB3ADQAOQA4AEsAbQBYACsAZABxAFoALwB6ACsATQAvADgAcgB1AG4AWgAzACsAVQBwAEYA
OAAzAHYAMAA5AE4ATAAwADEANQBmADIAQgBsAG8ANQByAHYAZwBmAHQAdgB2AG8AMgBrADAANQBL
ADgATQA1ADcASwAxADQAUAAvADEAZgBkAC8AbgA3AG8AUAByAEIAOABiAEoATwBsAEkAUwBWAHAA
KwBXAHYAbgBrAGYAdQBNAFAAMwB2AGgAMgA2AG4AMwB1ADMANgA2AHoAUABaAHUAegB5AHcAOQAv
AFoANAB1AGEALwBtAGoAeQA3AFoATQBrAC8AZgBuADAAMwAvAGIAeABHADkAWAA4AGQANgBYAGIA
OQBZAG4ALwBIADIALwBvAGIAOAB2AC8AcgB0ADIAZABlAHYANwBBAG4AUABiAEIANwBQAEwAMAA4
AGsAVwBKADYAOQBUAGYAagBlAE8ANQAvAFQAWgBaAHoAMwBTADUAdgAwAGkALwBQACsAMQA5AE8A
awBiAFMAZAAyADkATgAzAFcALwBmAGsAdgBxAFYAZgAxADQAZABKADgAKwAvAGQAVABEADgAcgBs
AHIAZgBkAFAAdQAwAFgAeQAxADkASQBIAGkANQAyAHIAOQBhAHYAVwA3AHkAMwA2AHEAVwA4ADkA
cQBwADEAUABoAHQASgB2ADIASAB2AHoAOQB3ADEAUwBIADEAZgBjAC8ARQBuAFcAcgA5AHQAaAA5
AEoAdgBUAC8ANQB3AGcAbQAxAC8AUAA5AE0AMQAyAHYAUgBnAHkAKwBxADkANQAvAE0ALwArADgA
NwBKAHYAcwBmADMAeQB0AGEALwBmAHMAagBhAG4AbgBhAHYAVgBiAGYAcQBmAFUANQBtAGkANQAv
AHIAegBmAFYAagB6AFgAcAA5AE8AcwAyAHAAOQBKAHAALwBhAGYAMQBXAHoAaABkAC8AdgBrAGYA
dgBLADQAKwAzADUAWgBPADkAMQBEADYAdQBkAFoAdgBXAHYAbwAzAGcAOQA5AE4AdABYAGYAegBD
AGkAVgA3AFAATABXAC8ANwBlAG4ANwB4AGwAMQBIAFQAMgBhAFAAWAArADgAagBxAFgAdQB0AGYA
aAArAG0AZgA3AFgAeQBwAHQATABSADAAYwAzADUANAA2AGoAVwB2AHoASABWAGoANgBSAGQASgBM
ADMAVwBMAHQAKwAyAEUANwBIAEoATwB1AEQAbgBEADkAOQB6AGYATwB5AFAAbAAwAHIAUwBrAHYA
VAA0AEgARQA1AC8ASgAwAC8ASgBVAHkAdABuAHkAVAArAGsAZgB1AGUAbQArAC8AWABxAGIAMwBT
AHIANgBWAGYAdgA5AFgAWQAxAEwARgB6AGEAcwBLAGkAcgBKAHgARgBmAG0ANABpAE0ATgBMAFMA
RgBsADAAZQBIAGwAVgBIADgAMgA5AEQAVwB2AHIASAA5AHkAdwAxAHQAVgArAEcAMwBYAFMAdQAr
AGYAcAAzADIAMAB4AGEAKwB0AHEAVQAzAE8AVABhADQAQwBUADgAWQBpAE0AZgBXAFIATgBlAHUA
dwBWAC8AZwBtADIAWABLAG0AcwBqAFkAYwBMAEkAMwB1AFUAbQA5AGIAYgBoADIAVQBjAE4AVgBu
AFEAMgBkAHkAeABxAHUALwBYAEwARAAwAG4AQgBEACsAKwBKAEoANgBhAE8ASgBCAC8AaQB6ADcA
dQAvADYAZwA0ADkAZQBJAHMAMgBYAHQAdABiADgAcQBXAGsAbwBtADMAUgBmADIATAA1AEkAdgBk
ACsAYQAvAHEAMwA1AHcAOQB6ADAAKwA3AGkAVQBrAEEAYgB6ADgAdgBIAHEAbABLAFAAMwBuAGwA
VQArAG0AZgBlAHIAYwBsAFEARQA3AGYAZABoAHIAKwBzADMAMwA3AHoANwBiAFQAbQAvAGgAWABU
ADUARgBPACsAMwBhADEAWgBNAG4AMAArAEgAZABLAHYAMAAyAGYAMwBYAHIATABqAFYAVQBIADMA
OQBFAGUAUgA3ADkAcwBqAFAAWAB6AHAAeQA2AEwAVwAzAC8AQgBjAGcAOQAyACsATwB2AFAATAAr
AHgAYgBqADQAcABiAFYAeQBRAEcAcQBTADYAcgA3AHEAawAvAHgAZQBuAC8AeABGAGsAcgBaAE8A
dQB3AGgAcQBGADgAMwBhAFIAWgB2AFgAVgA5AEcAZwAxAGsASwA3ADYASwB6AHcAUwBkADEAeQBR
AE0AWgA1AGIARQBaAGQAcABuAFAAeAArAHEAUwBMAHkAVQBXADMAbABGAFcANwBwAHEAVwAxAGsA
bABxADcAUwA5AEgAcwBWAGQARQBSAFoAVABTAHcAUQB0AGsAUQBXAEIAawBmAGkAYwBTAHkAMwBn
AGIAbAB2AG0AYQA1AFAAeQB3AEgAKwAzAHgAUwBqAFYAdwBuAHQAKwBDAEgAcgByAEQAVQA3AGwA
cgBpADYAbgBhAHQAZABMAC8AMQA4AGIARQBUAEsAOQAyAEgASgBwADcALwAvAFUAcgAzAE0AeABP
AHYAdgBIAHYATABSAFQANwBaAFgAMAAyAFMAcQBrADIAWAB3ACsANQBhAE8AUwBpAHQAdgBqAGoA
OQBWAEUAcAAxAGkAUABwAFUAYgBoAG0AUwAxAGsAawBiADUAYQAyAHkAMQBEAHoATABKACsATQB2
AEsAbwBMAHkAMQBVADEAeQAyADUAdgB2AFYAUwBCAHMAcQB1AEQAUwBmAEQANgBYADMANwAwADAA
RgBvADgARgBFAGIANwB5ADkAUABXADIARAByAGYAMgBOADYAZQB1AFIAMQB0AGoAcgBmADMAaABp
AG8ANQA2ADMAQwB0AHkAcQBFADQATwBCAFYAeABOAHIAagBaAHYASwBLAEEAawBBADUASABoAGoA
bABSAHAAYQBoAFAAQwBVAHUAZQA5AHoAOAB0AG8AZgB5AFgAeQBEAEMAcAByAEUANAByAGkARAB5
AFAAdgAwAHIASABrAFUARAB3AHgANgBxADkAYwBIAGwAVwBHAEIANgBmAHYAZwA0AEMARQB2ADUA
QgBiAC8AYgBOADYAeABtAEkARAB5AGIARgBJAE0AaABxAFAANgBYAHcAaABrAHkAOABDAFIAcgA2
AFEALwBLADIAbwBjAGwAVQAwAE8AYQB6AFEAMQBVAGsAdABvAGMAOQBZAG4AVgBxAFEAZQA5AFcA
bQBkAFUAWQBLADYARABmAGMAYQBDAHUANgA2AFEAWgBsAE0AQgBvAHgATQBIAFEAaAAzAG4AWABD
AEgAWAB1AHoARQBrAGwAdwBvAHkAYQAwADEANABPAHEAWQBzAHEARwAwAFgAVwBSAGQAVQBvAEMA
NgBMAGYATQA2AEoAZAA3AG4AZABwAFEAVgBVADgAaQBHAGsAcwB1AGkAeQBRAHAAZQA5AGQATQB2
AFUAZwBwAGsAYgBWAEsANwAwAEMAYwBkAGcAegBOAHMATQBvAFIARAAvAEkAawBsAEgAWAB4AFIA
QgBMADQAeABPAFoAOAAwAGoATQBjAEcAVABCAEMASwBSADEAVwAxAEMAbQBoAGoAQgBvAGgASgAv
AHYAcgBuAGsAUABZAGMARgBxAEgAQgBVAFAATQBRAFEAegBGAG4AVgBMAHcAcQBGAHoAWAAyADcA
dgBDAFEARABlAFYASQA0ACsAMwBvADkAawA5AFkANgB1AEgAbwB3AE4AcQBjAHEANwBhAEIAeAAz
AHoASQBEAFEAUQBIAHgANQBXAEIAawBoAHkALwAwAEsARQBsAG8AMABsAE4ALwBVAG8AaQBWAEYA
OABKAHgAWQAxAEcANwBVAFAAeQBwAEYAMABRAEQAMABJAG8AaAA1AE8AVgBTAEYAdgBKAEQARQB3
AEYARgAxAHYAeABjAFIAYQBFAGwAQQAvAG0ASwBrAFQAWgAvADAAZwA4AFcAWgB5AGEAMABZAE8A
ZgA5AEYAawB5AFUAeABtAHYAdQBGADYARwBSAHkATwBSAGEAaAA2ADYAYwBBAEEAbABnADMASwBv
AE0ARwBxAEMAVABnAHMAdgBHAFcAdgAyAFQAbwBaAGwATAAzAEcAKwBnAGsAZABkAEcATgBCAEYA
eAB1AEkARQBrAE8ANABJAFUALwBRAFoAUgBaAFcAYQB6AEoAYwBGAFMAUwBGACsASABDADkAdgB0
AGsAMQBGAEUAawBVAFMAaQBQADUANgA2AGQASQBwADIASQBaAGgAZgBRAHkAbQBvAGMAOABOADgA
VwBIAHgAMABhAG0AeQAwAGsAaQBPAGYAWABwADUAUgBUAE0AbABSADAARgBhADEAUgBQAEsATABP
AHEASgB6ADYAYQBuAEMAYQBqAEUASgByAFYARwBzAEQARwBUAEYASQBaAEQASwB6AGUAcABGAGQA
cwBVAHkARwBUAHIARgBnAGoAZABMAHMAagBtAEsAdgA0AGkAbgBWAHIAaAAxADQAKwBsAHgAZABZ
AHQAUwBqAFMALwAzAGkAdwAwAGYATABvAFIAbQBXAHcAZQBIAGIAbwAxADUAVwBvAEsAcQBHAHMA
VQBSAEoASwBEAEQATQBRADAAQgBFAFYASABkAEcAMABIADMAZgBsAFQAWgBoAHkAbwB2AHEAawBR
ADkATwBWAE8AZgBMAE4ATgBPADMAVQBUAHgARgBLAHAAcwBmAEUAWQBtAEsAVwBLAFkAbgA1AFoA
UgBmAHkARABVAGEAUwBrAGQAVwBSADAAWgBMAFEAcwBxAFUAVQB5AEcAcQBRAG0AdgBUAHkAbQBZ
ADkAbQBxAGIAUABpADAAYQBGAHMAVQA2AEYASQBSADIASABUAFIAYQAvAHUAZABHAFAANQBlAEMA
WAB5AGoAYwBiAFgASgBEAGQARQBFAGkAVQBaAFMAMQAzAGEAeABYAFgAcQBpAG8ALwBGAGsAbwBs
AE4ATABOAGcAcAAyAC8AbwBXAGcAcgB6AFkAQwBEAGkAbQA0AGsAUgBRAFMAagAxAFoAaABTAGsA
MQBHAFkAawBOAFIAaABLAEQAWgBiAG8AawBhAGMAWgBDAFgAagBCAFYAcgA0AHMAdwBsAFkARABW
AEsAegB2AFAAbwBBAHkAdABYAHAAbABjAEoAagBHADQAZQBzAFcAOQBtADYAegBZAHgAWgBUAFEA
ZQAxADcAawBYAGgAMgBQAGYAMQB0AGMAKwBXAFoAZwBrAFIAcgAyAE0ARwBHAFIAdQBwAFIAcwBi
AHQAWQBsAGcAcgArAHoAdwBrAGYAVgBxAEUAcgBwAEgAQgBzAGUAVgBwAEwAUgBtAEwAaQA4AEQA
dgA0AEsAdwBPAHUAZwAwAHEAZQBXAFkAbQBoAHIAUQBpAFoAYgBBAEQAZgBFAEIANgBOAHIAbwBv
AGEAMwBBAEEAegB0AFQAcABpAGgARQArAE0AcwBhADkARgArAGgAagBXAHMARwAwAEsAdQBHAHgA
UABEAEkAcwBsAGMAWABLAE4AbAAzADcAaQBPAG4AMwBsADUAMgBvAHUAOABhADUAVwBZAGsAbwBn
AE0AZwA5AFkAQgByAFcATQB2AHIAUQBNAFcAcABnAEUATAA4ADYAdwBQAGUAVwArAEwAagB5AFYA
aQB3AE8AbQAyADUAMwBRAEgAeABEADEAdwByADUASwBaAFYAVQA2AEQAaABoAHcAZQBpAGUAdABH
AFIAOABmADQAVwBuAEEATwBFAFQAKwB2ACsAbwBqAFgAWgBVAHoAYgA3AHcAWQBKAHgARQBrAEMA
WABZAGsAcQBGAGkAdwB3AFQATQBiAEMAQwBSAFEAdwBaADgAQwBjAG0AVgBhAGUANwBIAEcAagB5
AHUAZwBJAEwAcwBjAFIAdgBxAGIAYwBIAFQAcwBGADkAaQBEAGsARwBnAFEAbgBvAFUAOQA5AHkA
RABVAFMAVwBRAGQAawBZAG0AYwB5AEMAZQBlADUAUABJAGgAUQBLADkAaQA4AEYAVQBKAEoAaQBi
AHQANQBlADcAbwBLAEMAeAAwAEgAaABVAFIAWQBSAHMASgBjAEEANQA4AGMASQB4AE0AaABKAGsA
TABBAFkAWABHAEkAVQBqAEMAeABqADQARABIAEwAdABLAHIARwBBADgATwBOAHIANQBzAFoAbABI
AHcAVgB6AGwARwBXAGoAbQBFAGYATQBHAG0ANABjAFgAcAArAHoARwBuAEUAMQBmAC8AVQBSAE8A
YwBMAHEASgBOAFUANwBhAGMATABpAEEARgBpADgAagBvAFQAagBKAG4AMABHAGYAVgA2AEsALwBp
AHMAZQBGAG8AVABGAG0AbQBSAGUAdQBBAHQAcgBZAHgARAA0AE8AMgA1AGkARAByAHIASQBuAEMA
cwBNAEwAWABUAEwATABLADEANgB6AGMAQgBhAHUASgA1AHYAUAAxAE4AVABOAFoASQA2ADYAKwBa
AGgAOQA0AGsAVwA4AFQANQBzAEoATwBhADgASQBaAFkARABtAGUAVwB6AGMAdABRAEoANwBlACsA
RgBqAEMAawBOADYAeABSAEIAZgBhAFcAdQA4ADQAYQBaAGIANABxAEEALwBOAGkAZwB3AE0AUgBa
AFgAMQB5AG8AZwBaAHcARABpAHcATQBvAEgAZABXAGIATQBXAGQAMgA0ADMAYgAyAHgAeAByADUA
bwBaAHIAdQBkAHMAbwBWAHoALwBmAC8AdABTAEkASwAwAEEAeAB1ADAASQBwADEAUQBSAC8AYgBX
AEUAOAAyAHYAagBqAHMATAAzAFcAdwBBAEkAZAB4AEIAUABDAFUAZQAvADEAZwBDAEUAaQAyAG4A
VgB5AGgAQwBNADcAeABTACsARQBsAEYAWABnAFcAKwB4AEsARwB3AE8ASgB3AGMAQQBvAHcATwBq
AE0AMgBRAG8ATwBEAG4AQQAzAEsAagBBAHkAUQBHADYAegBZAGEAVABBADUAaABNAEgASABpAFMA
agB2AEYAZABEAEYAQQBQAFoAYQBVAGUANABPAFEAQQBrAHcAdgBnAGMASABJAEEAegBSAGYAZwBK
AFMALwBlAHMARABqAEUAYwBjAG4AZwByAHUAagA3AGYARQA0AE8AbwBFAFQAeABCAGUAUgA0AG4A
YwBLAGEAVQBSAFcAZgBNAHcAbwBjAGMANwBZAEEAVQBCAHEAYwBVAFcARAAxADIAUQBLAFAAYwBU
AHAAYgB3AEcAcABhAEYAbwBzAEMARABTAEMAMgAwAHcAMwBUAFgAWgB5AE8ARABiAEIANgBtAEIA
ZwBlAFAAMABEAFQAdAByAEkAKwBmAG8AQQA1AEUAWgA3AHoAdwBZAGsAQQA1AGgAeQA4AEQARwBO
AGwAbABlAE4AaQBvADAATgBtAEwAZQBEADIAeQBtAHUAQwBCAHoARABlAHcATwB1AHcATwBtAHgA
VABYAGcAYwBZAGIANABEAHgANQBsAGMAagByAHEARgBWAEEATwA3AHIASABLADAAagBuAE0AOABu
AGcAUAB0AHkAawArAHMATwBjAFoAaQBEAFUAdwBTAGMASQAzADcAQQA2AEMAMgA5ADAAUwBzAHUA
cAA4ADgAUQB4AHQAcwB5AEsAcgBZADcAcwB3AE8ATQBOADgAaQBUAGMAcABBAG4AQQBPAFAAdABD
AEUAQQBJAGcAUABFAEcATQBxAEgANgBBAG0AQwA4AHgAVgBCAFMAcwBLAHQAagBRAFAAYgBNAEIA
UABJAFMAZwBFAHcARQBrAGoAOABDAFUAcgBDAEkAagBPADQAawAzACsAUQBaAEkAVgBPAEwAYQBE
AHkAVQBMAGYATwBDAG0AcgBhAHQAawBMAE4ARwBUAFEATwA0AEwAVABBADgATQBMAHcAUQAzAFEA
VABnAHQAZwA0AHkAbwBZAFQAegB3AEQAQgBaAEkAdwBDADMAaABVAFUAcQBPAHQAOABDADgAZABB
AHUAUQBlADgASQBaAEcAaQArADUAQQBWAHcAVwAwAEcAdAB6AEEAVgBJADQAdgB5AEIAUQB3AFMA
SwB3AEYAaQAxAG4ASQAyAEgAdAB2AC8AZABVADQARQA4AHQAdwArADEAZABIAFgAMwAxAHMAaAAx
AFQAMwBwADkATAB2ADkAZQA3AC8ARgB6AEIAegArAFgAMABuAC8AZABGADIANgBWAHAAYQB5AC8A
VQA5ADkAdgBIAEMAZQAvADIAcwBQADkAdABiAE8AbABtAG0AOQBKAFMANwBSAG4AWAAvAG0AdgBP
AGYASwBCADEAdgByADEAVAAzADEAdAA1ACsASgAvAC8AbgBTAE8ATABCADEAYwBKAGgAKwBkAG0A
QwBQAC8AMgA5ADgARwAxAHgAOQBBAGMAeQBwAEkAdQB1AFgAVgBqAHkAMwBSADMAcQAzADcAWgBJ
ADYATQBMAGsAaAA5AHUAdwB1AG4ASQA4AC8AUAAzAGYAdgBFAHIAbQBxAGMAegA0ADAAMwBYAFQA
RgBPAFAAcQBqAEYAMQAvAC8AegA4AEQAeQAxADMARQBjADMATgBJADQAdgAyAHYAYgBFAEwAdgBJ
AGQAdQBhAC8AOQBjAEkANwA4ADQAYgArAG4AOABnAG4AZwBkAE8AVAArAEkAdgB6ADcAOABLAEgA
RQBSAHAASwBPADEASwBkAHEANgB4AFgAcQB0ADkAMwA0ACsAdQBUADYAeABuAEgAZgB2AEwAYwA5
ADUALwBHAGYAZwB0ADkAZgA4AHgAZABKAEkAdAA5AHEANwBUAGwAdwBaAG8ANwA4AHUAeQAyAHAA
OQBJAE0ANAAvAFoANABYAGIAOQB0AEkAOABpAFQAZgBxAEcAbgBYAGgAYwBaAFgANABIAGMAUAA0
AFgAZgBlADUAMgAvAGIAKwBEAEsAKwAzAGoAcgBXAE8AUAA0AGUAdgB2ADkAcQBPAG8AOQByAC8A
cgBKAEMAegBaAE8AOABPADMAegBGAFQAdgBWADcAYwBuADgAQQBwAHcAbgA5AHoAUQBQAHEATgB5
AFEATgArAFkAYQBrAEoAKwAvAE8AagBJAFQARwBYAHoAcQBUAFMAdgBjAEoAZgByADYAOQA3AHUA
OABLAHAAdgB0ADgAVwArAE0ANAB5AFkAKwBrAEoAYgArAHAATgBPAGYAUABrADMAZQB2ADQARwBk
ADMAMwBiADEAVwAvAFUANQBMAE0AMgAvADUASgBiADgAawA3AHkANgA4AHQAMwBIADgAbgBaAHYA
YgBVAC8AbgBnAC8ALwBQAHAAdgB6ACsATQBCADkAZgBQAHYAagBPADQAWABoAHYAZgB3AHgAZQBr
AHgAbABzAGIAMAAwAEkAMAAwAEwAUABsAFYAeAB1AHkAYQBlAEMAZABXAG8AKwBhAGYAagBzAHUA
NwArAHQANABuAFAAZgA5AE0AVQBNAEQAdQBHAHIAbgB6ADgAWgAyAGIAaQBSAGwAdgA0AE4ALwBw
AFYAVABaAFcAMABnAGQAaAAzAEUAZABEACsATgB2AGIAcQA1AFoAcwA1AEcAawBJAFgAMQBGADMA
dAArAEsAdgAzAC8AcwB6AEUAUABxADkAWQBmADQALwBSADIANABMADAAaQBmAGEAKwAwADYAYwB5
AGIAVgBIADEAKwA0AE4AMABXAEwAUQB6AGoAOQB2ADEANgBZAG0AMgBiAHIAMQB5ADcANQA1AFkA
cAAwADMAUQBqAE4ARQBqAHEAVgBLADEASgAxAFgAaQBDAGgANwBPAFoASQA0ACsAUAAvAHAATgBh
AFAALwBHAHAAMABsAGYAMwAzAEUATQA2AEwANQBPAGYARwA1AGIAeQBBAC8AOABjAG4AVQBuAFgA
YgBoAHEAOAB2AHcAZgAxAE4AdgBpAEgAbABaAEoAZABQADcAZwAvAGgAOQAzACsAOQBBAC8AZgA3
AGwASABjAGYAZgBQAGUASgBYAGQAbAAxAGEAMQByAGEAcQBvADcATgBvAFQALwBOAGsAUwB2AHYA
VABOAEgAZQBoAHkAVAB2ADIAZgBYAHIAQwArAFgANwA2AGgAUAA3AGYAMABlACsAQwA5AFoAZwBk
AHEAMwB1ACsAOABtAGYAbgB6ADcAMQAzAFAARgBuAGYALwBiAGEAUgBIADkAegA1AHMAbQB4AEUA
KwBxAFQAcwBOAHgAeABtAFUALwB5AHkANgBFADYATwBSAFIAdwBOAGIAbgBhAFgASwBIAG4ARABu
AGQAVQArADYAUQBhAHEAVgBZAG0AUQBpAEEAcwBkAFoANwBaAEkAYQBQAC8AYwBFACsAQwBUADAA
OABYAHMASgBvAGwAYgBCAHIAeQBoAEUAMgBCAFoARABKAEoARgB0AEIATgBOAGwAMQBJAGEAbQA1
AGUAZgBSAFIARgBGAGcAMABCAHoAYwAyAHEAbgA2ADcAMgBiAEIAdQBaADQAeABwAFEAcgBGADkA
RAA3AEkAbwBzAEcAagBKAHMAZgBDAFMATABSADkAZABuADIAWQBNAC8AZABrAC8AQwAyAHcAbABO
AFIAeAAxAE0AdQA3AGgAdwA1AEgASgB1AEkAMgAxAE4AdQBTADEARgBvAGUAVgBtAE0ASwBaAG8A
WgAyAFUATwBpAEoAdwBPAGoAZwBoAFAAbQB0AEYAagBTADAAcgBaAE0AMAAzADQAZQBXADcAdAA5
AFUAZQBRAFEAeQBOADEAdQBaAGMAeABZAHgAUgBIADAAYgBDAEIAdQBFAE4AdgBlAEQATgBJAGIA
QwB4AEYAbQBXAFMAOQBLAEsATQB1AGsAcABrAG8AbwAyAEUARQBTAGwASABHAHUAbABzAGIAOAB0
AGIAVwBDAHkAYQA3AHYAQQBEADAAVwBiAEgAOAA1AHQATQBWAFMAOQBOAHQAegBZAFcAWAB2AHIA
bgBMAEUAUwBOAFUAeQBVAGkATwBHAEMAcQBTAFIAbwA1AFEAdABCAEsAOQBiAGcAWQBPAHEAaAA1
AFYANwBIADYASwBDAGEAZwBLAHkAVwBtAGYARABZAEcAYwBxAEgAcQBBAEUAcwBtAEoAdABqAGYA
MQBvAFoAeABJAFQAdgB1AFoAWQBEAGwAUgBqAFEAcwBOAC8AQQA1AFYAbABhAGgAUgBvAFIAcgBV
AHIAdABLAEYAZQBqAG4AaQB6AFkASgA2AEUAVgBWAFgAcwBaAFkASwAwADMAQQBKAE4AeQBQAEsA
NwBtAGEAOAB3AE0ASgBiADMAdwBnADAAWQBzAFgAUQBHAEkARQBNAEcAegBrADkAUQB4AHYAWABV
AHEAZQBOAGcAMgBPAEMAagBxAEwAcQBBAFgAcQBzAHkAawBiAGsAMwByADMAdgA2AEcANAAyAHgA
VgBxAHQATwBpAFIAYQAxAGYARgBJAFoAZgBZAFoAVwBVAEkAdgAyAGQAaABkADgAbABJAHQALwBU
AEUAcwAwAHMAZwBNAGgAbgBHAHgANwBHAFMAaABqAEgAWgBVAFQAcAA1AEEAQQArAFEAcAB2AG0A
RgBRAEoAcQB0AEQAMgB6AHoAcAA0ADgAOQBLAFIAWgBPAE0AVgBpAHkAQgBKAHUAMQBCAGsAdwB3
AGIAeQBWAHAAQQAzADQAZQB5AGcAZgA1AEEAUgBnAE0ALwBPAEgAZgB5AHAAcgA5AHkATABKAE0A
bAAzAEUATAB1AFIATQBXAHkAMQBGADgAOABaAHIAMAA4AHcAWAB5AE4AbQBUAFcAbAB6ADgAMwB4
AGUAcgBKAEEAZgBzAHoATgA4AFkAaQBlAHkAYwB6ADkAaQBBAG0ARQBkAG4AWgBUAGQAOAB2AG4A
MgA4AHoAVwBUAFAAYwB5AHgAYwBlAHUAMgBQADAAagAzAGUAcABUAFQAcABEAHYAOQAyAFQAdwB2
AEUAQwAzAGcAVwA0AHIAYgAxAHYAdgBiAFUAOABPADUAaABVAHcAUgBDAFoAWgBZAHoANQBNAFYA
YwBGADAASgBYAEEAQwBBACsANgB5AEIAMwBlAGQAOQAyAFMAZwBhADQARwAxAE8ATwBvAGEAUQBi
ADAAdwBHAFoAWgBJAHYAVAB0AEsATQA2AE8AcABuADQATAAvAE8AcwBPAHAAagBMAEEAYwBLAEsA
RgA5AEoAawA3AHUAWQBiAHYAegBwAHIAcwBEAFIASABuAG0ARABxADEAMQA3AHQAaABEAGQANQBo
AE4AVAA0AEsARQBTAGQAagBOAFQAdQBvAEoAbgB6AEMAYQBuAEQAegBwADAAaQBBAEQAUgBmAFgA
NgBZAE8AZwA0AFcAeQBKAC8AUQBYAFkANwBkAHgASgA2ADAANAB1AEgAeQBZAGgAUABLAGEAWAB1
AEUAOQBtAG4AMQBGAHIAdgBhAG4AQQBxAEwAWgBEAE0AQwBVADYAbABIAE0AaABTAGIANABKAEMA
eQAzAHoAcQBHAHAARwBHAHEAdwBXAEMAdQBJAFIARQBBAHMANQByAEoAawBwAGsAYgBVAE8AZgA5
AGEAVABnAGEAWQBFAFQAKwBHAG0AYgA0AGgAWQB3AHMARgArAFoAcwA5ADgASABsAFIAbQBFAFYA
bQBCAEIAWABvADIAMABuAGsANQBLAHcAQQB5AGkAbQA1AGYAbwBlAHkAZwBQADUAbABEAG8AYQBa
AFcAdABTAFIANABVAFEATwBrAFYAQQBNADAAawBrADcAbgAvAGkAVwBQAGsAQgBXADAANwBXAFAA
bQBmAEcAQwBtAFEAawBmAC8ASgBBADUANABzADcARAAxAFIAMQBUADgAMQBwAFYAZwBkAFQAVQAv
AGQAeQBIAGwAVABjAGEAdwBzAGsAcgA4AGcARABBADMAeQB3ADQATwBlAFgASAB3ADYATQBBACsA
YwB4AEIATAA2ADkAQwBrAHoANQBnAGkARAB5AHAAVgBoAHkAYwB5AFUAMAB2AFgAbgA3AGsAdABG
ADEAUQBEAGUAawB6AG0AKwBGADkAegB2AFIAbABEAG4AQgBtAGMAQgBBAGwARQA3AFcAMQB0AE4A
bgBDAFcAWQB6AGoAbgBBAEsAUQB3AEEAZwBZAHAAMgBIAHcAQQBDAFoAUwB4AFQAMgBMAHUAMQAx
AGIASgBRAEsAYQBFAFcAYQBBAE0AZgAyAEgAbQBPADYAZQBZAEUAbQBBADMAWgB4AFYAbwBPAHQA
YwBBAFAAZQBzAHAANgBXAG4ATQBzAFAAbwBqAE4ATQBhAHcAcwBoADUANQA2AG4ARgBlADgAbQA3
AFUAMABMAFoAeQBUAHEAdwBHAEgAVQBzAHEAUgBBAHMAUQBDAGgAOAA3ADMAQgBaADEAUwBDAGUA
dgBsAEwANgBPAHQAdgBQAEQAeQBTAGcAQgBUAGIAVwBSADkAbABpADQAaQBSAEUAUQBXAGQATQBK
AHMAQgBQAFoAbABzAHEAWgBkAGcARAB0AG0AbQBVAHEAeQBlAGoAMABZAGMATQBlAEEAUABNAEYA
aQA0AHIAUQBJAGYAUQArAHYAQQBFAFgAcgAxAHgAQgBZAFIAagByAFMATgBNACsAeABrAFkANQBC
AFEAcQB5AFcAegB5AGMAQgA5AGcAdABFAHAASQBDAFQAeQBoAEsANQBYAFEATABzADEAOAB6AGIA
WQBXAFAAWQBMAHoAagAyAHkAawA2AHIAQwBkAFIAdAA1AEgAUABzAEYAYwBDADgATwBIAFQAbQBD
AHoAQQB2AG4ARwBRAE4AdwBKAGgAWgB4AG8AUQBBAFkAKwBZAFUAUwA3AGgAawAzAEEAVwBRAG0A
VABBAHYAQgBHADcAUQB1AEUARgA4AGoAQwBiADcAaAAyAE8AeAB4AEcAZwBTAEgAYgA3AEMALwBx
AE0ARgA4AEIAVgBHAHgAVwBVAFoAYgBRAHcAYgBoAHEAKwBBAFkARAAxAGIAMABBAG4AQQBWACsA
VABUAE8AdQBDAEcAZwBlAFMAMwBMADAAZQB6AGwAdgB3AC8ATgBRAG4AbQBBAGsAdwBCAFQARwBG
AEwAcABnAEEAdwBGAHkAcwBvADMAWABJAHcARgA4AHMAMwBIAHcASAB6AHgAUgBKAEMAQQBzAHcA
WABBAFcAUQBtAEQAVAAvADgAcwBCAEkAdwBYADIAYgBJAEUAdgBPAFEASgBDAGgASABPAEEAQwBB
AHAAZQBNAHIAeQBIAFAANwBVAEUAdABYAGQANgAvAGYANQAzAFAANQAzAGMAZgBQAEgAZgB5ADgA
cgBrAG0ATgBxAGcAegA2AEoARAAvACsAcgBjAFAALwBBAFYAZQBUAHEAOAAyADkAZQA5ADkAegBo
AHoAdQBxAGYAVgBLAE4AVgBDAHUAVAByADgATgBTAHgAOQBXAG8AUQBvAG0AbAB2AGwAdwBhAHcA
MABWAGMAbwBYADcAWgBNAE8AVgBMAGIAeQBpAGcASgBBAE8AUgA0AGEAeQBQADUAYgBDADcAOAAr
AE0ASgBOADEAcQBKAG4AOABoADEAYwBnAHQAKwA1AEEAcQA3ADIAbAAxAEwAWABOADIAdQBsAGUA
NgAzAFAAagA1ADIAWQBxAFgANwAwAE0AVAB6AHYAMQAvAHAAZgBtAGIAaQBsAFgAZAB2AHUAYwBn
AG4AKwA4AG4ASABzAHYAWgB4AHIAUgB5AFUAVgBsACsAYwBmAHEAcgBWAGgAegB5AFYAVwAvAHkA
YgBVAFIAZQB1AGcATgBjAG4AZgAxAEgAQwBmADMAWABhAFIAVgBDADcAYQBOAFkAdQAyAHIAeQAr
AGkAZwBaAHkAMABhAEYAZABkAEgAcAA5ADAAcwBYAGsAbwBsAHYAeQA1ADMAZABYADMAYQBWAG8A
OQBxAHIAbwBpAEQASQBhAFcASwBGAHMAQwBLAHkATQBqADAAUgBpAFcAVwArAEQAYwBsACsAegAz
AEIAKwBXADYALwBZAGMAcQB5AEQAZABnAHQAcwAxADIAVABGAEIAaABLADgAOABmAGIAMgB0AHcA
NgAzADkAegBhAG4AcgAwAGQAWgBZAGEAMwArADQAbwBxAE0AZQAxADEAVQBPADEAYwBtAGgANgBi
AHIAcQA3AHUAZABsAHQARAA4AEQAawB4AFAATwBrAHkATABUADEAZwB4AFQAUQB6AGkAUABHAHEA
YgAvAFEAaQBaAGYAQgBJAHgAOABJAGYAbABiAHAANABnAFoAaQBoAEwANgBqAE4AVwBwAEoAVgBm
ADQAVQBCAFQAUQBiADcAagBSAFYAbgBSAFQAegBnAFkAQgB4AGQAQwBGAGUATgBlAHAASgBWAGYA
UgBNAHEAYwBtAHQATgBlAFQASABXAE0ARAA5AEYAdABlADkATQB1ADkAVABtADAARgA0AG4AegBZ
ADEANgB1AHQAZwBIAEgASQBuAGwAVwBPAGUAQwBhAEQAZgBZAEIAUAA3AE0AMABuAE8AYwB0AGEA
RgBFAFAAWABZAFUAVwBkAHMAdQBkAHcAWgBhAEYANwBEAGwAVgBPAE8AawBRADcAaABxAEcANABV
ADAAcABMAHIAawBzADEAUgBUAGUAVgBJADQAKwAzAEYAMwBYAEsAWgBrAC8ARwB4AHoAdwA1AGcA
SQBRAEwAQwB5AEUAUgBDAFUATABOAFIAdQAyAEQAYwBpAFEAZABVAEEAKwBDAHEASQBkAFQAVgBS
AGsAcwBSAGYANwA2AFEAUgBKAFEAUAA1AGkAcABFADIAZgA5AEkAUABGAG0AYwBtAHQARwBMAHAA
eQAzAHMAOABaAHAASgBqAFAAZgBjAEwAMABNAEQAcwBlAGkAdwBuAHQAcgBGAEEAVQBKAE8AQwB5
ADgAWgBhAC8AWgBPAGgAbQBVAHYAYwBiADYAQwBSADAAMABEAGkAOQBKAEUAeABsAE8AQwAyAHEA
bQBHAHgAYwB1AEkARQA1AGYAQwBNADEAcQBEAFcAQgBqAEoAcQBrAE0AQgBsAFoAdgBZAGcAYwBP
AFMAZABNAGQAbABPAGMAQgBkAHoARABEAGoAcAB4AEgAQgBsAHMAMwAxAHYANwBYAFoAcQBBAGoA
eQA1ADIATwBtAEMARQBzADAARwBWAEYAaABmAFoASQBRAHoAdABVAFkASQA4AEMARQByAE4ATQBT
AGMAdwB2AG0ANABDAE0AWgBFAG4ATABsAGwASQBnAHEAMABHAHkALwBBAFIAeQB1AHIARgA4ADMA
QQBRAGMARABjAHUAeAAxAEsAVgBkAFMAZwB3AFoAeQBwAEUAcQBhAHcAZwBaAGUAMQBQAHEAeQBh
AG8AcwB6AE0AZgB5AFgASgBJADAAWQB5AEUAdgBtAEsAcgBYAFIAWgBoAEsAdwBPAHEAVgBuAFcA
ZABRAGgAbABhAHYAVABDADYAVABHAEYAeQA5ADQAdAA1AE4AVgB1AHgAaQBTAHUAZwA5AGIAeABy
AGkAVwBWAGoANQBaAG0AQwBSAEcAdgBZAHcAWQBaAEcANgBsAEcAeAB1ADEAaQBXAEMAdgA3AFAA
QwBSADkAWABaAHkASAB2AEMAOABqAHIANABLAHcAQwB2AGcAMABxAGYAVwBvAHEAaAByAFEAbQBa
AGIAQQBFAFUAYwBuAGQAbQB2AFQAdABoAGgAawA2AE0AcwA2AHgARgArAHgAbgBXAHMARwA0AG8A
eAB4ADEAYwBCAEoAawBiAHkAbwBrAG8AWQBtADkAZQBuAHYAWgBtAGMASAAxAEEANgA0AEQAVwBz
AFoAWABXAEEAUQB2AFQAZwBJAFYANQAxAHAAZABCAHEAQQBSAE8AdAB6AGUAbgBPAHkARAB1AGcA
WAB1AFYAegBLAHgAeQBHAGoAVABrAFcAcQBlAEEAYQAzAEsAeAA0AEIAdwBpAGYAbAA3ADEANQBj
AEIAegBnAGcAVABpAEoASQBHAHUAegBNAGYANgBwAEMAQgBqADQAUQBRAEsAbQBEAE4AZwB6AGsA
dwByAFQALwBhADQATgBRAGgARwBKAC8AaQBhAGMAbgBmAHMARgBOAGkARABrAEcAcwBRAG4ASQBR
ACsAOQBhAFcAdwBIADQARgBNAGIARQB3AG0ANABUAHkAWABCAHgARgBxAEIAWgB1ADMAUQBpAGcA
cABjAFQAZAB2AFQAMQBkAGgAbwBlAE8AZwBrAEEAagBMAFMASgBoAHIANABKAE4AagBaAEMATABF
AFIAQQBnADQATABBADUAUgBDAGkAYgAyAEUAVABUAFkAVQA2AE8AUwB6AHYAaQB5AG0AVQBYAEIA
WAArAFUAWQBhAGUAVQBRADgAZwBXAGIAaABoAGUAbgA3AC8AZABtAHcATAB5AGQAWQBOAE8AVQBM
AGEAYwBMAFMATQBFAGkATQByAHEAVAB6AEIAbgAwAFcAWABVAGUASABqAE4AbwBhAHgAdgB6AE0A
RwBoAHIARAByAEwATwBtAGkAZwBNAEsAMwB6AE4ASgBLAHQAOAB6AGMAcABkAHMASgBwAG8AUABs
ADkAZgBNADUATQAxADQAdQBwAHIAOQBvAEUAMwBDADkAUABhAEMAYQBaAGoAMgBTADQAOQBMAFoA
ZwBLAEUAaQB4AEMAcABXAHkAdgBkADUAdwAwAFMALwB5AGgATAB4AGUAdgBHADYAeABNAFQAbABi
AG0AZwBxAG0AbwAzAGkASwB3AG8AcABEAHkAZwBiAE8AUABtAHAAawBxAG0AYgBmAE8AdQBGAGUA
TgBzADMAbAB5AC8AYwB2AC8AawBrAEoAbwBCAFMAUgB1AFIAMwBpAGsAaQB1AGkAcwBKAFoAeABU
AEcAMwBjAEkAdgB0ADgAQwBPAHIAaQBEAGUARQBvADQAKwByAFUARwBIAFYAeABNAGsAMQBhAEcA
UwBIAHkAbgA4AEoAVwBJAHUAZwBvAGMAaQAwAFYAaABjAHoAZwAyAEEAQgBnAGQARwBKADAAaABR
ADgARwB4AEEAZQBaAEcAQgBZADQATgAwAEcAMAAyAEgAQgB2AEEAWgBPAEwAQQBrADMAUwBNAGIA
MgBHAEEAZQBpAGcAcgA5AFEARABIAEIAcABoAGMAegBJAFoAagBBADIAaQArAEEAQgBkADUAOABZ
AGIARgBJAFYANQBMAEIAcgBkAEUAMwArAGQAegBiAEEAQQBsAGgAQwAvAEEAeAB1AHMAVQAxAG8A
eQBxACsAQgB4AFEANABKAGkARABCAFkARABTADQASQBBAEMAcQB3ADgAVwBlAEkAegBUAHcAUQBK
AFcAMAA3AEoAWQBGAEcAZwBBAHIAcAAxAHUAbQBPADcAaQBkAEcAYQBBADEAYwBQAEUAOABPAHcA
QgBtAHIAYQBWADkAZABrAEQAegBJAG4AdwBuAEEAKwBPAEEAegBEAG4AcgBHAFUAWQBLAEsAcwBj
AEYAeABzAGQATQBtAHMAQgBuADEAZABlAEUAegB6AEEAOABBAFoAZQBoADkAVgBoAG0ALwBJADYA
WQBIAGcARABoAGoAZQAvAEcAbgBHAE4AcQB3AEoAawBYACsAZABvAEgAZQBGADgAUABnAEgAWgBs
ADUAdABjAGQANABqAEQASABCAHcAaAA0AEIAegB4AEEAMABaAHYANgBZADEAZQBjAFQAbAA5AGgA
aABqAGUAbABsAEcAeAAzAFoAawBkAE0ATAB4AEIAbgBwAFMARABQAEEARQBNAGIAMABlAGcAUQBR
AEMARwBOADUAQQBKADEAUgBlAEEANABTADIARwBrAG8ASgBkAEgAUQBPAHkAWgB5AFoANABsADQA
QgBpAEkAcABEADgARQBaAEMAQwBSAFcAUgAwAEoALwBrAG0AegB3AGkAVwBXAGsAVABqAG8AVwB5
AFoARgA5AFMAMABiAFkAVwBjAE4AVwBvAGEAawBHADIAQgA0AFkASABoAGgAZQBnAG0AUQBMAFoA
MQBrAEEAawBsAG4AQQBlAEcAeQBSAHIAeAA5AE0AQwBvACsAMgBoAEgAQgBmAEwAYwBQAHQAVABT
ADEAZAAxAGIASQA5AGYANQBmAEMANgAvACsALwBpADUAZwA1ADgASABhAC8AQgBWAGQAZAA5AFAA
LwB2AHoAMABxAGUAZQBPAFAALwB1AHoAMQB5AGIANgBtAHoATgBQAGoAcAAxAFEAbgA0AFQAbABq
AHMAdAA4AGsAbAA4AE8AMQBjAG0AaABnAEsAdgBKADEAZQBZAEsAUABYAGUANABvADkAbwBuADEA
VQBpADEATQBzAGsAKwBMAEgAWAArAGEAbwBlAE0AZAByAGsAbgBzAGYASwBtADgANgAvAFAAYQBr
AFoARABYAGoATQBLAEoASgBOAEoAcwBvAEIAdQBzAHUAawA4ADYASABQAHoANgBxAE0AbwBzAHEA
agBIAGUAbQA1AFcALwBYAFMAMQBaADkAdgBJAG4ASgBYAE0AWQB2ADAAYQBZAGwAZABrADAAUQBn
AEgAdwB5AE8ASgBmAHUAeQBlAEIATgBvAFEAbQBrAFEANgBtAFAAWgBlADQAUgBpAEsAMwBFAGIA
YQBtAGkAaABiAGkAbwBKAGMAegBJAFIAWQBkAGwAYgBtAHcARgBuAG8AUgBEAFQAeQBwAEIAawA5
AGoAcQBNAFUASwA5AE0ARQB3AHUAVABXAFgAbgA4AEUATwBUAFMAeQBTAEoAUgBlAGIAcABFAE0A
RwBhAE4ANABQAEoAOABkAEoATgBrAGIAMwBnAHcAbQBCAEUAdABSAEoAbABrAHYAeQBxAGkATABa
AEMAYgBLAGEAQgBpAEIAVQBwAFMAeAA3AHQAYQBHAFAAQwB1AC8AWQBMAEwATABDADQAQQB3AEYA
TQB0AHYAUABsADIAeABOAE4AMwBXAFgATgBnAEkANQB5ADUASABqAEYAQQBsAEkAegBsAGkAcQBF
AGcAYQBPAFUATABSAFMAdgBTADYAbQBjAEQAMABlAGwAUwB4ACsAeQBrAG0ANABaADAAawBwADMA
MAAyAEQAQwBtAG4ANgBnAEgASwBtAEgATABhADMAdABRAFAASwBpAGMANQA3AFcAYwBTAFYAVQA0
ADEATABqAFMAQgB3AEYAUgBWAG8AbwA1AFAAYgAxAEMANwBTAGoAZgBvADkASQBnADMASwArAGgA
VQBWAEYAMwBGAFcAaQBwAE0AdwB5AFgAYwBqAEMAaQA3AG0ALwBFAEMAQwAyADkAOQBJADkAQwBJ
AEYAVQBOAGoAQgBEAEoAcwA1AFAAUQBNAGIAVgB4AEwAbgBUAFkATwAwAHcATQA2AGkAcQBvAEgA
NgBGAEYAegBHAHAARgA3ADkANwA2AGoAdQA5AGsAVQBhADcAWABxAGsARwBoAFYAeAB5AE8AVgAy
AFcAagA5AFEAaQAvAFoAMgBGADMAeQBVAHEAMwBxAE0AUwB6AFMAeQBBAHkARwBjAGIASABzAFoA
SwBHAE0AZABsAFIATwBZAG0ARQBEAGUAWQBwAHYARwBKAFQASgA2AHQAQQAyAFQALwBvAGcAaABs
AEwAUgBKAEsATQBWAFMANgBCAEoAZQA5AEEAawB3ADAAYQB5AEYAdABEADMAbwBXAHoASQBFAFoA
RABSAHcAQQAvAE8AbgBiAHoAcAByAHgAegBMAFoAQQBtADMAawBGAE4ASQBzAFMAegAxAEYANAA5
AFoATAAwADgAdwBYADIATgBtAFQAZQBsAHoAYwA1AHcAMwBMAEoAQQBmAGMAMwBOADgATQAyAFkA
eQBjAHoAOQBpAEEAaQB1AFMAMwBkAFQAZAA4AHYAawAyAHMAegBYAFQAdgBVAHkAUgArAGkAcAAy
AC8AMABpADMAKwBwAFEAVAA1AFAAcwA5AEcAVwBRAEIAMABHADIAZwAyADgAcgBiADEAbgB2AGIA
awB4AE4AOQBEAHcAeQBSAFMAZABhAFkASAB6AEIAZgBNAEYAMABKAC8ATAB1AEEAdQArAHoAQgBY
AGUAYwA5AEcAUgBBAHQAWQBDADIATwB1AGsAWgBRAEIAMAB1AEcASgBWAEwAdgBqAHQATABNAGEA
TwBxAG4ASQBGAEgATgBjAEMAbwBqAE0AQQBmAHUATQA0AEUAaAB6AG4AYgBuAFQAWABjAEgAaQBC
AEwAOQBtADkAWQA2AGQAeQB6ADgATgA3AFAAcABTAFoAQQB3AEMAYgB2AFoAUwBUADMAaABFADAA
YQBUAGsAeQBkAGQARwBuAGkASgBxAEYANABmAEQAQgAxAG4AUwArAFEAdgB5AEcANwBuAFQAawBK
AHYAZQB2AEUAdwBHAGYARQBwAHAAZABSADkASQB2AHUAVQBXAHUAdABkAEQAVQA2AGwAQgBaAEkA
NQB3AGEAbQBVAEEAMQBuAHEAVABWAEIAbwBtAFUAOQBkAEkAOQBJAGkALwBFAEUAUQBsADUAQgBJ
AHcASABuAE4AUgBJAG0AcwBuAGQAZgBPAGUAbABKAEEAVwBjAEEASgAvAEwAUgBOAGMAUQBzAFkA
MgBLAC8ATQAyAGUAKwBEAHkAZwB4AFcARgBMAEEAZwByADAAWgBhAFQAeQBjAGwAWQBBAGIAUgB6
AFUAdgAwAFAAWgBRAEgAdQBDAEwAMAB0AE0AcgBXAEoAQQA4AEsAbwBQAFEASwBnAEcAYQBTAHkA
ZAB6AC8AeABEAEgAeQBnAHIAWQBkAHIAUAB4AFAAagBCAFQASQB5AFAALwBrAEEAUQAvAHkAYgBj
AEwAMAAyADgAbgBhAE4ANQBXAGwATABLAFMAbQBGAEsAdQBqADYAYQBrAGIATwBRADkANQBlAHUA
TgBqAEMAWAAxAGgAeQBGAGoAKwBnAGoAQQAwAHkAQQA4AFAAZQB0AEMAcwB5AE0AQgBRAFYARgBt
AHYAagBGAEMARABrAG8AQgA1AFkAQgBPAFcAWQBPAGIAUQBUADEAMgBpAFEAZQBYAEsAawBCAGUA
WgBLAGEAWAByAFgAOQBtAGkAQgB0AFUAQQBrAHAATQA1AHQAaABmAGMANwBVAFoAUQAzAHcAWgBu
ADQAUQBGAFIAKwAxAHAAYgBUAFoAdwBsAG0ATQAwADUAdwBDAGMATQA4AEkAQwBLAGQAaAAvAGcA
QQBXAFUATQBVADkAaQA2AHQAZABXAHEAVQBDAG0AUgBGAG0AagBqAEgAdABnADUAagB1AG4AbQBC
AEoAQQBOADIAYwBWAGEAagByAFQAQQBEADMAbgBLAGUAbABwAHoATABEAHkASQB6AFMARwBzAEwA
RQBlAGUAZQBwAHgAWAB1AEoAdQAxAE4AQwAyAGMAagA2AHMAQgBmADEATABLAGsAUQBMAEEAQQBv
AGYATwA5AHcAVwBkAFUAZwBuAHMANQBMACsAVgBGADEAeABlAEMAVgBDAHEAagBTAHoAUAAwAGcA
VwBFAGkATQBpAEMAVABwAGkATgB3AEwAWgBNADEAcgBRAEwAWQBNAGMAcwBVADAAbABXAHIAdwBj
AEQANwBCAGkAUQBKADEAaABNAG4AQgBhAGgANwArAEUAVgBuADIAagA5AEcAZwBMAEwAUQBFAGUA
YQA1AGoAawAyADAARABGAEkAaQBOAFgAeQArAFMAUwBnAGYAbwBHAEkARgBIAEIAUwBXAFMASwB2
AFMAMABEADkAbQBuAGsANwBiAEkAegA2AEIAYQBkAGUAMgBXAGsAMQBnAGIAcQBOAGYARQA2ADkA
QQBwAFEAWABoADgANQA4AEEAZQBXAEYAawA2AHcAQgBGAEQAUABMAG0AQgBCAFEAegBKAHgAaQBD
AFoAZQBNAHUAdwBBAHgARQArAGEARgB3AEEAMABhAE4ANABnAFAAMABXAFQALwBhAEMAeQBXAEUA
RQAyAGkAbwAxAGYAWQBmADcAUQBBAHYAYwBLAG8AdQBDAHkAagBqAFcASABEADYAQgBVAFEAcQAy
AGMATABPAGcASAAwAGkAbgB4AGEAQgA5AGcAdwBrAFAAegAyADUAVwBqAFcAawB2ACsAbgBKAHIA
RgBjAGcAQwBtAEEASwBXAHoASgBGAEkARABsAFkAZwBXAGwAVwA0ADcAbABZAHYAWABtADQALwA4
AEQALwBuAEgAMwB0AFEAPQA9AA==
</w:fldData>
        </w:fldChar>
      </w:r>
      <w:r>
        <w:rPr>
          <w:rFonts w:eastAsia="方正小标宋简体"/>
          <w:sz w:val="72"/>
          <w:szCs w:val="72"/>
        </w:rPr>
        <w:instrText xml:space="preserve">ADDIN CNKISM.UserStyle</w:instrText>
      </w:r>
      <w:r>
        <w:rPr>
          <w:rFonts w:eastAsia="方正小标宋简体"/>
          <w:sz w:val="72"/>
          <w:szCs w:val="72"/>
        </w:rPr>
        <w:fldChar w:fldCharType="separate"/>
      </w:r>
      <w:r>
        <w:rPr>
          <w:rFonts w:eastAsia="方正小标宋简体"/>
          <w:sz w:val="72"/>
          <w:szCs w:val="72"/>
        </w:rPr>
        <w:fldChar w:fldCharType="end"/>
      </w:r>
      <w:r>
        <w:rPr>
          <w:rFonts w:hint="eastAsia" w:eastAsia="方正小标宋简体"/>
          <w:sz w:val="72"/>
          <w:szCs w:val="72"/>
        </w:rPr>
        <w:t>中国热带作物学会</w:t>
      </w:r>
      <w:r>
        <w:rPr>
          <w:rFonts w:eastAsia="方正小标宋简体"/>
          <w:sz w:val="72"/>
          <w:szCs w:val="72"/>
        </w:rPr>
        <w:br w:type="textWrapping"/>
      </w:r>
      <w:r>
        <w:rPr>
          <w:rFonts w:hint="eastAsia" w:eastAsia="方正小标宋简体"/>
          <w:sz w:val="72"/>
          <w:szCs w:val="72"/>
        </w:rPr>
        <w:t>团体</w:t>
      </w:r>
      <w:r>
        <w:rPr>
          <w:rFonts w:eastAsia="方正小标宋简体"/>
          <w:sz w:val="72"/>
          <w:szCs w:val="72"/>
        </w:rPr>
        <w:t>标准</w:t>
      </w:r>
    </w:p>
    <w:p w14:paraId="321E2FAD">
      <w:pPr>
        <w:spacing w:line="820" w:lineRule="exact"/>
        <w:jc w:val="center"/>
        <w:rPr>
          <w:rFonts w:eastAsia="方正小标宋简体"/>
          <w:sz w:val="52"/>
          <w:szCs w:val="52"/>
        </w:rPr>
      </w:pPr>
      <w:r>
        <w:rPr>
          <w:rFonts w:eastAsia="方正小标宋简体"/>
          <w:sz w:val="52"/>
          <w:szCs w:val="52"/>
        </w:rPr>
        <w:t>《</w:t>
      </w:r>
      <w:r>
        <w:rPr>
          <w:rFonts w:hint="eastAsia" w:eastAsia="方正小标宋简体"/>
          <w:sz w:val="52"/>
          <w:szCs w:val="52"/>
        </w:rPr>
        <w:t>热带果蔬中农药残留快速筛查 液相色谱-串联质谱法</w:t>
      </w:r>
      <w:r>
        <w:rPr>
          <w:rFonts w:eastAsia="方正小标宋简体"/>
          <w:sz w:val="52"/>
          <w:szCs w:val="52"/>
        </w:rPr>
        <w:t>》</w:t>
      </w:r>
    </w:p>
    <w:p w14:paraId="168EB2F6">
      <w:pPr>
        <w:spacing w:line="820" w:lineRule="exact"/>
        <w:jc w:val="center"/>
        <w:rPr>
          <w:rFonts w:eastAsia="黑体"/>
          <w:sz w:val="48"/>
          <w:szCs w:val="48"/>
        </w:rPr>
      </w:pPr>
    </w:p>
    <w:p w14:paraId="07494506">
      <w:pPr>
        <w:spacing w:line="820" w:lineRule="exact"/>
        <w:jc w:val="center"/>
        <w:rPr>
          <w:rFonts w:eastAsia="黑体"/>
          <w:sz w:val="48"/>
          <w:szCs w:val="48"/>
        </w:rPr>
      </w:pPr>
      <w:r>
        <w:rPr>
          <w:rFonts w:eastAsia="黑体"/>
          <w:sz w:val="48"/>
          <w:szCs w:val="48"/>
        </w:rPr>
        <w:t>（</w:t>
      </w:r>
      <w:r>
        <w:rPr>
          <w:rFonts w:hint="eastAsia" w:eastAsia="黑体"/>
          <w:sz w:val="48"/>
          <w:szCs w:val="48"/>
          <w:lang w:val="en-US" w:eastAsia="zh-CN"/>
        </w:rPr>
        <w:t>征求意见</w:t>
      </w:r>
      <w:r>
        <w:rPr>
          <w:rFonts w:hint="eastAsia" w:eastAsia="黑体"/>
          <w:sz w:val="48"/>
          <w:szCs w:val="48"/>
        </w:rPr>
        <w:t>稿</w:t>
      </w:r>
      <w:r>
        <w:rPr>
          <w:rFonts w:eastAsia="黑体"/>
          <w:sz w:val="48"/>
          <w:szCs w:val="48"/>
        </w:rPr>
        <w:t>）</w:t>
      </w:r>
    </w:p>
    <w:p w14:paraId="10BBF88D">
      <w:pPr>
        <w:spacing w:line="820" w:lineRule="exact"/>
        <w:jc w:val="center"/>
        <w:rPr>
          <w:rFonts w:eastAsia="黑体"/>
          <w:sz w:val="48"/>
          <w:szCs w:val="48"/>
        </w:rPr>
      </w:pPr>
    </w:p>
    <w:p w14:paraId="17C3A772">
      <w:pPr>
        <w:spacing w:line="820" w:lineRule="exact"/>
        <w:jc w:val="center"/>
        <w:rPr>
          <w:rFonts w:eastAsia="黑体"/>
          <w:sz w:val="72"/>
          <w:szCs w:val="72"/>
        </w:rPr>
      </w:pPr>
      <w:r>
        <w:rPr>
          <w:rFonts w:eastAsia="黑体"/>
          <w:sz w:val="72"/>
          <w:szCs w:val="72"/>
        </w:rPr>
        <w:t>编</w:t>
      </w:r>
    </w:p>
    <w:p w14:paraId="35F349F6">
      <w:pPr>
        <w:spacing w:line="820" w:lineRule="exact"/>
        <w:jc w:val="center"/>
        <w:rPr>
          <w:rFonts w:eastAsia="黑体"/>
          <w:sz w:val="72"/>
          <w:szCs w:val="72"/>
        </w:rPr>
      </w:pPr>
      <w:r>
        <w:rPr>
          <w:rFonts w:eastAsia="黑体"/>
          <w:sz w:val="72"/>
          <w:szCs w:val="72"/>
        </w:rPr>
        <w:t>制</w:t>
      </w:r>
    </w:p>
    <w:p w14:paraId="6B64704F">
      <w:pPr>
        <w:spacing w:line="820" w:lineRule="exact"/>
        <w:jc w:val="center"/>
        <w:rPr>
          <w:rFonts w:eastAsia="黑体"/>
          <w:sz w:val="72"/>
          <w:szCs w:val="72"/>
        </w:rPr>
      </w:pPr>
      <w:r>
        <w:rPr>
          <w:rFonts w:eastAsia="黑体"/>
          <w:sz w:val="72"/>
          <w:szCs w:val="72"/>
        </w:rPr>
        <w:t>说</w:t>
      </w:r>
    </w:p>
    <w:p w14:paraId="01EF82CF">
      <w:pPr>
        <w:spacing w:line="820" w:lineRule="exact"/>
        <w:jc w:val="center"/>
        <w:rPr>
          <w:rFonts w:eastAsia="黑体"/>
          <w:sz w:val="52"/>
          <w:szCs w:val="52"/>
        </w:rPr>
      </w:pPr>
      <w:r>
        <w:rPr>
          <w:rFonts w:eastAsia="黑体"/>
          <w:sz w:val="72"/>
          <w:szCs w:val="72"/>
        </w:rPr>
        <w:t>明</w:t>
      </w:r>
    </w:p>
    <w:p w14:paraId="0E059B59">
      <w:pPr>
        <w:spacing w:line="820" w:lineRule="exact"/>
        <w:jc w:val="center"/>
        <w:rPr>
          <w:rFonts w:eastAsia="黑体"/>
          <w:sz w:val="52"/>
          <w:szCs w:val="52"/>
        </w:rPr>
      </w:pPr>
    </w:p>
    <w:p w14:paraId="623760B6">
      <w:pPr>
        <w:spacing w:line="820" w:lineRule="exact"/>
        <w:jc w:val="center"/>
        <w:rPr>
          <w:rFonts w:eastAsia="黑体"/>
          <w:sz w:val="52"/>
          <w:szCs w:val="52"/>
        </w:rPr>
      </w:pPr>
    </w:p>
    <w:p w14:paraId="7F6C7040">
      <w:pPr>
        <w:spacing w:line="660" w:lineRule="exact"/>
        <w:jc w:val="center"/>
        <w:rPr>
          <w:rFonts w:eastAsia="黑体"/>
          <w:sz w:val="36"/>
          <w:szCs w:val="36"/>
        </w:rPr>
      </w:pPr>
      <w:r>
        <w:rPr>
          <w:rFonts w:eastAsia="黑体"/>
          <w:sz w:val="36"/>
          <w:szCs w:val="36"/>
        </w:rPr>
        <w:t>《</w:t>
      </w:r>
      <w:r>
        <w:rPr>
          <w:rFonts w:hint="eastAsia" w:eastAsia="黑体"/>
          <w:sz w:val="36"/>
          <w:szCs w:val="36"/>
        </w:rPr>
        <w:t>热带果蔬中农药残留快速筛查 液相色谱-串联质谱法</w:t>
      </w:r>
      <w:r>
        <w:rPr>
          <w:rFonts w:eastAsia="黑体"/>
          <w:sz w:val="36"/>
          <w:szCs w:val="36"/>
        </w:rPr>
        <w:t>》起草组</w:t>
      </w:r>
    </w:p>
    <w:p w14:paraId="5A3B7BA6">
      <w:pPr>
        <w:spacing w:line="660" w:lineRule="exact"/>
        <w:ind w:firstLine="0" w:firstLineChars="0"/>
        <w:jc w:val="center"/>
        <w:rPr>
          <w:rFonts w:hint="eastAsia" w:eastAsia="楷体_GB2312"/>
          <w:b/>
          <w:bCs/>
          <w:sz w:val="32"/>
        </w:rPr>
      </w:pPr>
      <w:r>
        <w:rPr>
          <w:rFonts w:eastAsia="黑体"/>
          <w:sz w:val="36"/>
          <w:szCs w:val="36"/>
        </w:rPr>
        <w:t>20</w:t>
      </w:r>
      <w:r>
        <w:rPr>
          <w:rFonts w:hint="eastAsia" w:eastAsia="黑体"/>
          <w:sz w:val="36"/>
          <w:szCs w:val="36"/>
          <w:lang w:val="en-US" w:eastAsia="zh-CN"/>
        </w:rPr>
        <w:t>25</w:t>
      </w:r>
      <w:r>
        <w:rPr>
          <w:rFonts w:eastAsia="黑体"/>
          <w:sz w:val="36"/>
          <w:szCs w:val="36"/>
        </w:rPr>
        <w:t>年</w:t>
      </w:r>
      <w:r>
        <w:rPr>
          <w:rFonts w:hint="eastAsia" w:eastAsia="黑体"/>
          <w:sz w:val="36"/>
          <w:szCs w:val="36"/>
          <w:lang w:val="en-US" w:eastAsia="zh-CN"/>
        </w:rPr>
        <w:t>08</w:t>
      </w:r>
      <w:r>
        <w:rPr>
          <w:rFonts w:eastAsia="黑体"/>
          <w:sz w:val="36"/>
          <w:szCs w:val="36"/>
        </w:rPr>
        <w:t>月</w:t>
      </w:r>
    </w:p>
    <w:p w14:paraId="0D5E7DEA">
      <w:pPr>
        <w:spacing w:line="560" w:lineRule="exact"/>
        <w:ind w:firstLine="643" w:firstLineChars="200"/>
        <w:rPr>
          <w:rFonts w:eastAsia="楷体_GB2312"/>
          <w:b/>
          <w:bCs/>
          <w:sz w:val="32"/>
        </w:rPr>
      </w:pPr>
    </w:p>
    <w:p w14:paraId="6455C48F">
      <w:pPr>
        <w:adjustRightInd w:val="0"/>
        <w:snapToGrid w:val="0"/>
        <w:jc w:val="left"/>
        <w:rPr>
          <w:rFonts w:hint="eastAsia" w:cs="Arial"/>
          <w:b/>
          <w:bCs/>
          <w:color w:val="FF0000"/>
          <w:sz w:val="24"/>
        </w:rPr>
        <w:sectPr>
          <w:pgSz w:w="11906" w:h="16838"/>
          <w:pgMar w:top="2098" w:right="1474" w:bottom="1985" w:left="1588" w:header="851" w:footer="992" w:gutter="0"/>
          <w:cols w:space="720" w:num="1"/>
          <w:docGrid w:type="lines" w:linePitch="312" w:charSpace="0"/>
        </w:sectPr>
      </w:pPr>
    </w:p>
    <w:p w14:paraId="4703D7E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eastAsia="黑体"/>
          <w:bCs/>
          <w:kern w:val="44"/>
          <w:sz w:val="32"/>
        </w:rPr>
      </w:pPr>
      <w:bookmarkStart w:id="0" w:name="OLE_LINK12"/>
      <w:r>
        <w:rPr>
          <w:rFonts w:eastAsia="黑体"/>
          <w:bCs/>
          <w:kern w:val="44"/>
          <w:sz w:val="32"/>
        </w:rPr>
        <w:t>一、</w:t>
      </w:r>
      <w:r>
        <w:rPr>
          <w:rFonts w:hint="eastAsia" w:eastAsia="黑体"/>
          <w:bCs/>
          <w:kern w:val="44"/>
          <w:sz w:val="32"/>
        </w:rPr>
        <w:t>工作简况</w:t>
      </w:r>
    </w:p>
    <w:bookmarkEnd w:id="0"/>
    <w:p w14:paraId="1640D50E">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2"/>
        <w:rPr>
          <w:rFonts w:eastAsia="楷体_GB2312"/>
          <w:b/>
          <w:bCs/>
          <w:sz w:val="32"/>
        </w:rPr>
      </w:pPr>
      <w:r>
        <w:rPr>
          <w:rFonts w:eastAsia="楷体_GB2312"/>
          <w:b/>
          <w:bCs/>
          <w:sz w:val="32"/>
        </w:rPr>
        <w:t>（一）任务来源</w:t>
      </w:r>
    </w:p>
    <w:p w14:paraId="34775A5C">
      <w:pPr>
        <w:spacing w:line="560" w:lineRule="exact"/>
        <w:ind w:firstLine="420"/>
        <w:rPr>
          <w:rFonts w:hint="eastAsia" w:ascii="Times New Roman" w:hAnsi="Times New Roman" w:eastAsia="仿宋_GB2312" w:cs="Arial"/>
          <w:sz w:val="28"/>
          <w:szCs w:val="28"/>
        </w:rPr>
      </w:pPr>
      <w:r>
        <w:rPr>
          <w:rFonts w:hint="eastAsia" w:ascii="Times New Roman" w:hAnsi="Times New Roman" w:eastAsia="仿宋_GB2312" w:cs="Arial"/>
          <w:sz w:val="28"/>
          <w:szCs w:val="28"/>
        </w:rPr>
        <w:t>蔬菜水果是广大人民群众的日常生活中的重要一部分，其质量安全关乎着人民的饮食安全和幸福指数。海南省作为热带农业大省，种植品种丰富，产量高，其热带水果、冬季瓜菜等特色产品更是输送至全国市场</w:t>
      </w:r>
      <w:r>
        <w:rPr>
          <w:rFonts w:hint="eastAsia" w:ascii="Times New Roman" w:hAnsi="Times New Roman" w:eastAsia="仿宋_GB2312" w:cs="Arial"/>
          <w:sz w:val="28"/>
          <w:szCs w:val="28"/>
          <w:lang w:eastAsia="zh-CN"/>
        </w:rPr>
        <w:t>。</w:t>
      </w:r>
      <w:r>
        <w:rPr>
          <w:rFonts w:hint="eastAsia" w:ascii="Times New Roman" w:hAnsi="Times New Roman" w:eastAsia="仿宋_GB2312" w:cs="Arial"/>
          <w:sz w:val="28"/>
          <w:szCs w:val="28"/>
        </w:rPr>
        <w:t>然而，海南高温高湿的气候虽利于农作物生长，却也为病虫害滋生创造了温床。为保证蔬果产量与品相，农药、化肥等农业投入品的使用难以避免。近年来，海南蔬菜水果的质量安全问题时有发生，引发社会广泛关注。以豇豆为例，作为海南冬季瓜菜的主要品类，因蓟马、斑潜蝇等病虫害防治难度大，部分种植户过度依赖农药，导致多批次豇豆被检出噻虫胺、灭蝇胺等农药残留超标；荔枝生长受蒂蛀虫、炭疽病威胁，2024-2025年多家水果店销售的荔枝存在氯氟氰菊酯、吡唑醚菌酯等农药残留不合规现象；芒果主产区三亚、东方等地，也出现过百菌清、多菌灵等杀菌剂残留超标的问题，保鲜环节违规使用抑霉唑等保鲜剂，更增添了安全隐患。这些问题不仅威胁消费者健康，还影响海南农产品声誉与出口贸易。</w:t>
      </w:r>
    </w:p>
    <w:p w14:paraId="00997ACF">
      <w:pPr>
        <w:spacing w:line="560" w:lineRule="exact"/>
        <w:ind w:firstLine="420"/>
        <w:rPr>
          <w:rFonts w:hint="eastAsia" w:ascii="Times New Roman" w:hAnsi="Times New Roman" w:eastAsia="仿宋_GB2312" w:cs="Arial"/>
          <w:sz w:val="28"/>
          <w:szCs w:val="28"/>
        </w:rPr>
      </w:pPr>
      <w:r>
        <w:rPr>
          <w:rFonts w:hint="eastAsia" w:ascii="Times New Roman" w:hAnsi="Times New Roman" w:eastAsia="仿宋_GB2312" w:cs="Arial"/>
          <w:sz w:val="28"/>
          <w:szCs w:val="28"/>
        </w:rPr>
        <w:t>因此，制定一套科学、精准的蔬菜水果定量检测方法标准刻不容缓。目前，我国虽已建立较为完善的农产品质量安全检测标准体系，但海南以生产热带特色果蔬为主，特殊的地域环境与种植条件，使得现有标准难以完全适配。例如，热带果蔬品种特殊、病虫害种类不同，农药使用情况也有差异，亟需根据海南自身特点进行调整，制定符合地方特色的检测方法，确保检测科学、准确、可靠，为全国蔬菜水果质量安全监管提供更有力的技术支持。</w:t>
      </w:r>
    </w:p>
    <w:p w14:paraId="69D0353B">
      <w:pPr>
        <w:spacing w:line="560" w:lineRule="exact"/>
        <w:ind w:firstLine="420"/>
        <w:rPr>
          <w:rFonts w:hint="eastAsia" w:ascii="Times New Roman" w:hAnsi="Times New Roman" w:eastAsia="仿宋_GB2312" w:cs="Arial"/>
          <w:sz w:val="28"/>
          <w:szCs w:val="28"/>
        </w:rPr>
      </w:pPr>
      <w:r>
        <w:rPr>
          <w:rFonts w:hint="eastAsia" w:ascii="Times New Roman" w:hAnsi="Times New Roman" w:eastAsia="仿宋_GB2312" w:cs="Arial"/>
          <w:sz w:val="28"/>
          <w:szCs w:val="28"/>
        </w:rPr>
        <w:t>针对蔬菜水果的农药残留检测中要求缩短检测周期和提高结果准确度等需求，研发了一套简单、快捷的样品提取方法，将传统方法的前处理步骤从原来的十几步减少到四步，再置于液相色谱-串联质谱仪测定，可以用于果蔬中农药残留检测的快速精准定量分析，大大缩短检测时间，提高试验效率和试验结果的准确性。</w:t>
      </w:r>
    </w:p>
    <w:p w14:paraId="526F4EF6">
      <w:pPr>
        <w:spacing w:line="560" w:lineRule="exact"/>
        <w:ind w:firstLine="420"/>
        <w:rPr>
          <w:rFonts w:hint="eastAsia" w:ascii="Times New Roman" w:hAnsi="Times New Roman" w:eastAsia="仿宋_GB2312" w:cs="Arial"/>
          <w:sz w:val="28"/>
          <w:szCs w:val="28"/>
        </w:rPr>
      </w:pPr>
      <w:r>
        <w:rPr>
          <w:rFonts w:hint="eastAsia" w:ascii="Times New Roman" w:hAnsi="Times New Roman" w:eastAsia="仿宋_GB2312" w:cs="Arial"/>
          <w:sz w:val="28"/>
          <w:szCs w:val="28"/>
        </w:rPr>
        <w:t>此方法的开发，可以解决检测机构人员不足和技术较薄弱的问题，使检测人员快速掌握检测相关技术，从而开展相应的检测工作，提高检测效率和准确性，降低检测成本和时间成本，为海南省出入岛蔬菜水果提供便捷、高效的检测服务。通过该标准的实施和推广应用，将有助于加强农产品质量安全监管力度，有效遏制质量安全问题的发生，促进农业可持续发展和社会和谐稳定，并提升海南省蔬菜水果的市场竞争力和附加值，促进农业增效和农民增收。</w:t>
      </w:r>
    </w:p>
    <w:p w14:paraId="5F0651EF">
      <w:pPr>
        <w:spacing w:line="560" w:lineRule="exact"/>
        <w:ind w:firstLine="420"/>
        <w:rPr>
          <w:rFonts w:hint="eastAsia" w:ascii="Times New Roman" w:hAnsi="Times New Roman" w:eastAsia="仿宋_GB2312" w:cs="Arial"/>
          <w:sz w:val="28"/>
          <w:szCs w:val="28"/>
          <w:lang w:eastAsia="zh-CN"/>
        </w:rPr>
      </w:pPr>
      <w:r>
        <w:rPr>
          <w:rFonts w:hint="eastAsia" w:ascii="Times New Roman" w:hAnsi="Times New Roman" w:eastAsia="仿宋_GB2312" w:cs="Arial"/>
          <w:sz w:val="28"/>
          <w:szCs w:val="28"/>
        </w:rPr>
        <w:t>中国热带农业科学院</w:t>
      </w:r>
      <w:r>
        <w:rPr>
          <w:rFonts w:hint="eastAsia" w:ascii="Times New Roman" w:hAnsi="Times New Roman" w:eastAsia="仿宋_GB2312" w:cs="Arial"/>
          <w:sz w:val="28"/>
          <w:szCs w:val="28"/>
          <w:lang w:val="en-US" w:eastAsia="zh-CN"/>
        </w:rPr>
        <w:t>分析测试中心</w:t>
      </w:r>
      <w:r>
        <w:rPr>
          <w:rFonts w:hint="eastAsia" w:ascii="Times New Roman" w:hAnsi="Times New Roman" w:eastAsia="仿宋_GB2312" w:cs="Arial"/>
          <w:sz w:val="28"/>
          <w:szCs w:val="28"/>
        </w:rPr>
        <w:t>和中国热带作物学会作为本标准的制定主体，负责统筹协调标准的计划下达工作。拟于2025年正式启动该标准的制定工作，以迅速响应市场需求。计划编号暂定为T/CSTC 00XX-202</w:t>
      </w:r>
      <w:r>
        <w:rPr>
          <w:rFonts w:hint="eastAsia" w:ascii="Times New Roman" w:hAnsi="Times New Roman" w:eastAsia="仿宋_GB2312" w:cs="Arial"/>
          <w:sz w:val="28"/>
          <w:szCs w:val="28"/>
          <w:lang w:val="en-US" w:eastAsia="zh-CN"/>
        </w:rPr>
        <w:t>5</w:t>
      </w:r>
      <w:r>
        <w:rPr>
          <w:rFonts w:hint="eastAsia" w:ascii="Times New Roman" w:hAnsi="Times New Roman" w:eastAsia="仿宋_GB2312" w:cs="Arial"/>
          <w:sz w:val="28"/>
          <w:szCs w:val="28"/>
        </w:rPr>
        <w:t>。与现行农产品检测标准相比，本标准更聚焦于海南热带果蔬的特性，优化了检测流程与技术应用，能更精准地应对当地复杂的果蔬农药残留检测场景，对提升海南乃至全国热带果蔬质量安全检测水平具有重要推动作用。</w:t>
      </w:r>
    </w:p>
    <w:p w14:paraId="0BF7ACF2">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2"/>
        <w:rPr>
          <w:rFonts w:eastAsia="楷体_GB2312"/>
          <w:b/>
          <w:bCs/>
          <w:sz w:val="32"/>
        </w:rPr>
      </w:pPr>
      <w:r>
        <w:rPr>
          <w:rFonts w:eastAsia="楷体_GB2312"/>
          <w:b/>
          <w:bCs/>
          <w:sz w:val="32"/>
        </w:rPr>
        <w:t>（二）起草单位</w:t>
      </w:r>
    </w:p>
    <w:p w14:paraId="633A8EF6">
      <w:pPr>
        <w:spacing w:line="560" w:lineRule="exact"/>
        <w:ind w:firstLine="560" w:firstLineChars="200"/>
        <w:rPr>
          <w:rFonts w:hint="eastAsia" w:eastAsia="仿宋_GB2312" w:cs="Arial"/>
          <w:sz w:val="28"/>
          <w:szCs w:val="28"/>
        </w:rPr>
      </w:pPr>
      <w:r>
        <w:rPr>
          <w:rFonts w:hint="eastAsia" w:eastAsia="仿宋_GB2312" w:cs="Arial"/>
          <w:sz w:val="28"/>
          <w:szCs w:val="28"/>
        </w:rPr>
        <w:t>本标准《热带果蔬中农药残留快速筛查 液相色谱-串联质谱法》由中国热带农业科学院分析测试中心、海南省现代农业检验检测预警防控中心、三亚市现代农业检验检测预警防控中心负责起草，</w:t>
      </w:r>
      <w:r>
        <w:rPr>
          <w:rFonts w:hint="eastAsia" w:eastAsia="仿宋_GB2312" w:cs="Arial"/>
          <w:sz w:val="28"/>
          <w:szCs w:val="28"/>
          <w:lang w:val="en-US" w:eastAsia="zh-CN"/>
        </w:rPr>
        <w:t>并且</w:t>
      </w:r>
      <w:r>
        <w:rPr>
          <w:rFonts w:hint="eastAsia" w:eastAsia="仿宋_GB2312" w:cs="Arial"/>
          <w:sz w:val="28"/>
          <w:szCs w:val="28"/>
        </w:rPr>
        <w:t>成立了标准编制组，进行了人员分工</w:t>
      </w:r>
      <w:r>
        <w:rPr>
          <w:rFonts w:hint="eastAsia" w:eastAsia="仿宋_GB2312" w:cs="Arial"/>
          <w:sz w:val="28"/>
          <w:szCs w:val="28"/>
          <w:lang w:eastAsia="zh-CN"/>
        </w:rPr>
        <w:t>（</w:t>
      </w:r>
      <w:r>
        <w:rPr>
          <w:rFonts w:hint="eastAsia" w:eastAsia="仿宋_GB2312" w:cs="Arial"/>
          <w:sz w:val="28"/>
          <w:szCs w:val="28"/>
          <w:lang w:val="en-US" w:eastAsia="zh-CN"/>
        </w:rPr>
        <w:t>见表1</w:t>
      </w:r>
      <w:r>
        <w:rPr>
          <w:rFonts w:hint="eastAsia" w:eastAsia="仿宋_GB2312" w:cs="Arial"/>
          <w:sz w:val="28"/>
          <w:szCs w:val="28"/>
          <w:lang w:eastAsia="zh-CN"/>
        </w:rPr>
        <w:t>）</w:t>
      </w:r>
      <w:r>
        <w:rPr>
          <w:rFonts w:hint="eastAsia" w:eastAsia="仿宋_GB2312" w:cs="Arial"/>
          <w:sz w:val="28"/>
          <w:szCs w:val="28"/>
        </w:rPr>
        <w:t>。</w:t>
      </w:r>
    </w:p>
    <w:p w14:paraId="5BF8B6CD">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outlineLvl w:val="5"/>
        <w:rPr>
          <w:rFonts w:hint="eastAsia" w:ascii="黑体" w:hAnsi="黑体" w:eastAsia="黑体" w:cs="黑体"/>
          <w:lang w:val="en-US" w:eastAsia="zh-CN"/>
        </w:rPr>
      </w:pPr>
      <w:r>
        <w:rPr>
          <w:rFonts w:hint="eastAsia" w:ascii="黑体" w:hAnsi="黑体" w:eastAsia="黑体" w:cs="黑体"/>
          <w:lang w:val="en-US" w:eastAsia="zh-CN"/>
        </w:rPr>
        <w:t>表1  《热带果蔬中农药残留快速筛查 液相色谱-串联质谱法》起草组分工</w:t>
      </w:r>
    </w:p>
    <w:tbl>
      <w:tblPr>
        <w:tblStyle w:val="6"/>
        <w:tblpPr w:leftFromText="180" w:rightFromText="180" w:vertAnchor="text" w:horzAnchor="page" w:tblpX="1909" w:tblpY="31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746"/>
        <w:gridCol w:w="3760"/>
        <w:gridCol w:w="2753"/>
      </w:tblGrid>
      <w:tr w14:paraId="14430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0" w:hRule="atLeast"/>
        </w:trPr>
        <w:tc>
          <w:tcPr>
            <w:tcW w:w="1746" w:type="dxa"/>
            <w:noWrap w:val="0"/>
            <w:tcMar>
              <w:top w:w="60" w:type="dxa"/>
              <w:left w:w="120" w:type="dxa"/>
              <w:bottom w:w="30" w:type="dxa"/>
              <w:right w:w="120" w:type="dxa"/>
            </w:tcMar>
            <w:vAlign w:val="center"/>
          </w:tcPr>
          <w:p w14:paraId="697C6C04">
            <w:pPr>
              <w:pStyle w:val="20"/>
              <w:keepNext w:val="0"/>
              <w:keepLines w:val="0"/>
              <w:pageBreakBefore w:val="0"/>
              <w:widowControl/>
              <w:kinsoku/>
              <w:wordWrap/>
              <w:overflowPunct/>
              <w:topLinePunct w:val="0"/>
              <w:autoSpaceDE/>
              <w:autoSpaceDN/>
              <w:bidi w:val="0"/>
              <w:adjustRightInd/>
              <w:snapToGrid/>
              <w:spacing w:line="200" w:lineRule="exact"/>
              <w:jc w:val="left"/>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姓名</w:t>
            </w:r>
          </w:p>
        </w:tc>
        <w:tc>
          <w:tcPr>
            <w:tcW w:w="3760" w:type="dxa"/>
            <w:noWrap w:val="0"/>
            <w:tcMar>
              <w:top w:w="60" w:type="dxa"/>
              <w:left w:w="120" w:type="dxa"/>
              <w:bottom w:w="30" w:type="dxa"/>
              <w:right w:w="120" w:type="dxa"/>
            </w:tcMar>
            <w:vAlign w:val="center"/>
          </w:tcPr>
          <w:p w14:paraId="120F0189">
            <w:pPr>
              <w:pStyle w:val="20"/>
              <w:keepNext w:val="0"/>
              <w:keepLines w:val="0"/>
              <w:pageBreakBefore w:val="0"/>
              <w:widowControl/>
              <w:kinsoku/>
              <w:wordWrap/>
              <w:overflowPunct/>
              <w:topLinePunct w:val="0"/>
              <w:autoSpaceDE/>
              <w:autoSpaceDN/>
              <w:bidi w:val="0"/>
              <w:adjustRightInd/>
              <w:snapToGrid/>
              <w:spacing w:line="200" w:lineRule="exact"/>
              <w:jc w:val="left"/>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单位</w:t>
            </w:r>
          </w:p>
        </w:tc>
        <w:tc>
          <w:tcPr>
            <w:tcW w:w="2753" w:type="dxa"/>
            <w:noWrap w:val="0"/>
            <w:tcMar>
              <w:top w:w="60" w:type="dxa"/>
              <w:left w:w="120" w:type="dxa"/>
              <w:bottom w:w="30" w:type="dxa"/>
              <w:right w:w="120" w:type="dxa"/>
            </w:tcMar>
            <w:vAlign w:val="center"/>
          </w:tcPr>
          <w:p w14:paraId="15790888">
            <w:pPr>
              <w:pStyle w:val="20"/>
              <w:keepNext w:val="0"/>
              <w:keepLines w:val="0"/>
              <w:pageBreakBefore w:val="0"/>
              <w:widowControl/>
              <w:kinsoku/>
              <w:wordWrap/>
              <w:overflowPunct/>
              <w:topLinePunct w:val="0"/>
              <w:autoSpaceDE/>
              <w:autoSpaceDN/>
              <w:bidi w:val="0"/>
              <w:adjustRightInd/>
              <w:snapToGrid/>
              <w:spacing w:line="200" w:lineRule="exact"/>
              <w:jc w:val="left"/>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分工</w:t>
            </w:r>
          </w:p>
        </w:tc>
      </w:tr>
      <w:tr w14:paraId="6783E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0" w:hRule="atLeast"/>
        </w:trPr>
        <w:tc>
          <w:tcPr>
            <w:tcW w:w="1746" w:type="dxa"/>
            <w:noWrap w:val="0"/>
            <w:tcMar>
              <w:top w:w="60" w:type="dxa"/>
              <w:left w:w="120" w:type="dxa"/>
              <w:bottom w:w="30" w:type="dxa"/>
              <w:right w:w="120" w:type="dxa"/>
            </w:tcMar>
            <w:vAlign w:val="center"/>
          </w:tcPr>
          <w:p w14:paraId="702BCCFF">
            <w:pPr>
              <w:pStyle w:val="20"/>
              <w:keepNext w:val="0"/>
              <w:keepLines w:val="0"/>
              <w:pageBreakBefore w:val="0"/>
              <w:widowControl/>
              <w:kinsoku/>
              <w:wordWrap/>
              <w:overflowPunct/>
              <w:topLinePunct w:val="0"/>
              <w:autoSpaceDE/>
              <w:autoSpaceDN/>
              <w:bidi w:val="0"/>
              <w:adjustRightInd/>
              <w:snapToGrid/>
              <w:spacing w:line="200" w:lineRule="exact"/>
              <w:ind w:left="0" w:leftChars="0"/>
              <w:jc w:val="left"/>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张振山</w:t>
            </w:r>
          </w:p>
        </w:tc>
        <w:tc>
          <w:tcPr>
            <w:tcW w:w="3760" w:type="dxa"/>
            <w:noWrap w:val="0"/>
            <w:tcMar>
              <w:top w:w="60" w:type="dxa"/>
              <w:left w:w="120" w:type="dxa"/>
              <w:bottom w:w="30" w:type="dxa"/>
              <w:right w:w="120" w:type="dxa"/>
            </w:tcMar>
            <w:vAlign w:val="center"/>
          </w:tcPr>
          <w:p w14:paraId="6E09B5C0">
            <w:pPr>
              <w:pStyle w:val="20"/>
              <w:keepNext w:val="0"/>
              <w:keepLines w:val="0"/>
              <w:pageBreakBefore w:val="0"/>
              <w:widowControl/>
              <w:kinsoku/>
              <w:wordWrap/>
              <w:overflowPunct/>
              <w:topLinePunct w:val="0"/>
              <w:autoSpaceDE/>
              <w:autoSpaceDN/>
              <w:bidi w:val="0"/>
              <w:adjustRightInd/>
              <w:snapToGrid/>
              <w:spacing w:line="200" w:lineRule="exact"/>
              <w:ind w:left="0" w:leftChars="0"/>
              <w:jc w:val="left"/>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中国热带农业科学院分析测试中心</w:t>
            </w:r>
          </w:p>
        </w:tc>
        <w:tc>
          <w:tcPr>
            <w:tcW w:w="2753" w:type="dxa"/>
            <w:noWrap w:val="0"/>
            <w:tcMar>
              <w:top w:w="60" w:type="dxa"/>
              <w:left w:w="120" w:type="dxa"/>
              <w:bottom w:w="30" w:type="dxa"/>
              <w:right w:w="120" w:type="dxa"/>
            </w:tcMar>
            <w:vAlign w:val="center"/>
          </w:tcPr>
          <w:p w14:paraId="04B5FA6C">
            <w:pPr>
              <w:pStyle w:val="20"/>
              <w:keepNext w:val="0"/>
              <w:keepLines w:val="0"/>
              <w:pageBreakBefore w:val="0"/>
              <w:widowControl/>
              <w:kinsoku/>
              <w:wordWrap/>
              <w:overflowPunct/>
              <w:topLinePunct w:val="0"/>
              <w:autoSpaceDE/>
              <w:autoSpaceDN/>
              <w:bidi w:val="0"/>
              <w:adjustRightInd/>
              <w:snapToGrid/>
              <w:spacing w:line="200" w:lineRule="exact"/>
              <w:ind w:left="0" w:leftChars="0"/>
              <w:jc w:val="left"/>
              <w:textAlignment w:val="auto"/>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val="en-US" w:eastAsia="zh-CN"/>
              </w:rPr>
              <w:t>项目负责人</w:t>
            </w:r>
          </w:p>
        </w:tc>
      </w:tr>
      <w:tr w14:paraId="11775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0" w:hRule="atLeast"/>
        </w:trPr>
        <w:tc>
          <w:tcPr>
            <w:tcW w:w="1746" w:type="dxa"/>
            <w:noWrap w:val="0"/>
            <w:tcMar>
              <w:top w:w="60" w:type="dxa"/>
              <w:left w:w="120" w:type="dxa"/>
              <w:bottom w:w="30" w:type="dxa"/>
              <w:right w:w="120" w:type="dxa"/>
            </w:tcMar>
            <w:vAlign w:val="center"/>
          </w:tcPr>
          <w:p w14:paraId="69FB9931">
            <w:pPr>
              <w:pStyle w:val="20"/>
              <w:keepNext w:val="0"/>
              <w:keepLines w:val="0"/>
              <w:pageBreakBefore w:val="0"/>
              <w:widowControl/>
              <w:kinsoku/>
              <w:wordWrap/>
              <w:overflowPunct/>
              <w:topLinePunct w:val="0"/>
              <w:autoSpaceDE/>
              <w:autoSpaceDN/>
              <w:bidi w:val="0"/>
              <w:adjustRightInd/>
              <w:snapToGrid/>
              <w:spacing w:line="200" w:lineRule="exact"/>
              <w:ind w:left="0" w:leftChars="0"/>
              <w:jc w:val="left"/>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lang w:eastAsia="zh-CN"/>
              </w:rPr>
              <w:t>黎舒怀</w:t>
            </w:r>
          </w:p>
        </w:tc>
        <w:tc>
          <w:tcPr>
            <w:tcW w:w="3760" w:type="dxa"/>
            <w:noWrap w:val="0"/>
            <w:tcMar>
              <w:top w:w="60" w:type="dxa"/>
              <w:left w:w="120" w:type="dxa"/>
              <w:bottom w:w="30" w:type="dxa"/>
              <w:right w:w="120" w:type="dxa"/>
            </w:tcMar>
            <w:vAlign w:val="center"/>
          </w:tcPr>
          <w:p w14:paraId="1EFAE413">
            <w:pPr>
              <w:pStyle w:val="20"/>
              <w:keepNext w:val="0"/>
              <w:keepLines w:val="0"/>
              <w:pageBreakBefore w:val="0"/>
              <w:widowControl/>
              <w:kinsoku/>
              <w:wordWrap/>
              <w:overflowPunct/>
              <w:topLinePunct w:val="0"/>
              <w:autoSpaceDE/>
              <w:autoSpaceDN/>
              <w:bidi w:val="0"/>
              <w:adjustRightInd/>
              <w:snapToGrid/>
              <w:spacing w:line="200" w:lineRule="exact"/>
              <w:ind w:left="0" w:leftChars="0"/>
              <w:jc w:val="left"/>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中国热带农业科学院分析测试中心</w:t>
            </w:r>
          </w:p>
        </w:tc>
        <w:tc>
          <w:tcPr>
            <w:tcW w:w="2753" w:type="dxa"/>
            <w:noWrap w:val="0"/>
            <w:tcMar>
              <w:top w:w="60" w:type="dxa"/>
              <w:left w:w="120" w:type="dxa"/>
              <w:bottom w:w="30" w:type="dxa"/>
              <w:right w:w="120" w:type="dxa"/>
            </w:tcMar>
            <w:vAlign w:val="center"/>
          </w:tcPr>
          <w:p w14:paraId="648A545D">
            <w:pPr>
              <w:pStyle w:val="20"/>
              <w:keepNext w:val="0"/>
              <w:keepLines w:val="0"/>
              <w:pageBreakBefore w:val="0"/>
              <w:widowControl/>
              <w:kinsoku/>
              <w:wordWrap/>
              <w:overflowPunct/>
              <w:topLinePunct w:val="0"/>
              <w:autoSpaceDE/>
              <w:autoSpaceDN/>
              <w:bidi w:val="0"/>
              <w:adjustRightInd/>
              <w:snapToGrid/>
              <w:spacing w:line="200" w:lineRule="exact"/>
              <w:ind w:left="0" w:leftChars="0"/>
              <w:jc w:val="left"/>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lang w:eastAsia="zh-CN"/>
              </w:rPr>
              <w:t>方案设计</w:t>
            </w:r>
          </w:p>
        </w:tc>
      </w:tr>
      <w:tr w14:paraId="3AA1D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0" w:hRule="atLeast"/>
        </w:trPr>
        <w:tc>
          <w:tcPr>
            <w:tcW w:w="1746" w:type="dxa"/>
            <w:noWrap w:val="0"/>
            <w:tcMar>
              <w:top w:w="60" w:type="dxa"/>
              <w:left w:w="120" w:type="dxa"/>
              <w:bottom w:w="30" w:type="dxa"/>
              <w:right w:w="120" w:type="dxa"/>
            </w:tcMar>
            <w:vAlign w:val="center"/>
          </w:tcPr>
          <w:p w14:paraId="26234B59">
            <w:pPr>
              <w:pStyle w:val="20"/>
              <w:keepNext w:val="0"/>
              <w:keepLines w:val="0"/>
              <w:pageBreakBefore w:val="0"/>
              <w:widowControl/>
              <w:kinsoku/>
              <w:wordWrap/>
              <w:overflowPunct/>
              <w:topLinePunct w:val="0"/>
              <w:autoSpaceDE/>
              <w:autoSpaceDN/>
              <w:bidi w:val="0"/>
              <w:adjustRightInd/>
              <w:snapToGrid/>
              <w:spacing w:line="200" w:lineRule="exact"/>
              <w:ind w:left="0" w:leftChars="0"/>
              <w:jc w:val="left"/>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刘春华</w:t>
            </w:r>
          </w:p>
        </w:tc>
        <w:tc>
          <w:tcPr>
            <w:tcW w:w="3760" w:type="dxa"/>
            <w:noWrap w:val="0"/>
            <w:tcMar>
              <w:top w:w="60" w:type="dxa"/>
              <w:left w:w="120" w:type="dxa"/>
              <w:bottom w:w="30" w:type="dxa"/>
              <w:right w:w="120" w:type="dxa"/>
            </w:tcMar>
            <w:vAlign w:val="center"/>
          </w:tcPr>
          <w:p w14:paraId="4713B22D">
            <w:pPr>
              <w:pStyle w:val="20"/>
              <w:keepNext w:val="0"/>
              <w:keepLines w:val="0"/>
              <w:pageBreakBefore w:val="0"/>
              <w:widowControl/>
              <w:kinsoku/>
              <w:wordWrap/>
              <w:overflowPunct/>
              <w:topLinePunct w:val="0"/>
              <w:autoSpaceDE/>
              <w:autoSpaceDN/>
              <w:bidi w:val="0"/>
              <w:adjustRightInd/>
              <w:snapToGrid/>
              <w:spacing w:line="200" w:lineRule="exact"/>
              <w:ind w:left="0" w:leftChars="0"/>
              <w:jc w:val="left"/>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中国热带农业科学院分析测试中心</w:t>
            </w:r>
          </w:p>
        </w:tc>
        <w:tc>
          <w:tcPr>
            <w:tcW w:w="2753" w:type="dxa"/>
            <w:noWrap w:val="0"/>
            <w:tcMar>
              <w:top w:w="60" w:type="dxa"/>
              <w:left w:w="120" w:type="dxa"/>
              <w:bottom w:w="30" w:type="dxa"/>
              <w:right w:w="120" w:type="dxa"/>
            </w:tcMar>
            <w:vAlign w:val="center"/>
          </w:tcPr>
          <w:p w14:paraId="2240A631">
            <w:pPr>
              <w:pStyle w:val="20"/>
              <w:keepNext w:val="0"/>
              <w:keepLines w:val="0"/>
              <w:pageBreakBefore w:val="0"/>
              <w:widowControl/>
              <w:kinsoku/>
              <w:wordWrap/>
              <w:overflowPunct/>
              <w:topLinePunct w:val="0"/>
              <w:autoSpaceDE/>
              <w:autoSpaceDN/>
              <w:bidi w:val="0"/>
              <w:adjustRightInd/>
              <w:snapToGrid/>
              <w:spacing w:line="200" w:lineRule="exact"/>
              <w:ind w:left="0" w:leftChars="0"/>
              <w:jc w:val="left"/>
              <w:textAlignment w:val="auto"/>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文献调研，</w:t>
            </w:r>
            <w:r>
              <w:rPr>
                <w:rFonts w:hint="default" w:ascii="Times New Roman" w:hAnsi="Times New Roman" w:eastAsia="宋体" w:cs="Times New Roman"/>
                <w:sz w:val="18"/>
                <w:szCs w:val="18"/>
              </w:rPr>
              <w:t>实验数据整理</w:t>
            </w:r>
          </w:p>
        </w:tc>
      </w:tr>
      <w:tr w14:paraId="71683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0" w:hRule="atLeast"/>
        </w:trPr>
        <w:tc>
          <w:tcPr>
            <w:tcW w:w="1746" w:type="dxa"/>
            <w:noWrap w:val="0"/>
            <w:tcMar>
              <w:top w:w="60" w:type="dxa"/>
              <w:left w:w="120" w:type="dxa"/>
              <w:bottom w:w="30" w:type="dxa"/>
              <w:right w:w="120" w:type="dxa"/>
            </w:tcMar>
            <w:vAlign w:val="center"/>
          </w:tcPr>
          <w:p w14:paraId="36F38AFF">
            <w:pPr>
              <w:pStyle w:val="20"/>
              <w:keepNext w:val="0"/>
              <w:keepLines w:val="0"/>
              <w:pageBreakBefore w:val="0"/>
              <w:widowControl/>
              <w:kinsoku/>
              <w:wordWrap/>
              <w:overflowPunct/>
              <w:topLinePunct w:val="0"/>
              <w:autoSpaceDE/>
              <w:autoSpaceDN/>
              <w:bidi w:val="0"/>
              <w:adjustRightInd/>
              <w:snapToGrid/>
              <w:spacing w:line="200" w:lineRule="exact"/>
              <w:ind w:left="0" w:leftChars="0"/>
              <w:jc w:val="left"/>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吴学进</w:t>
            </w:r>
          </w:p>
        </w:tc>
        <w:tc>
          <w:tcPr>
            <w:tcW w:w="3760" w:type="dxa"/>
            <w:noWrap w:val="0"/>
            <w:tcMar>
              <w:top w:w="60" w:type="dxa"/>
              <w:left w:w="120" w:type="dxa"/>
              <w:bottom w:w="30" w:type="dxa"/>
              <w:right w:w="120" w:type="dxa"/>
            </w:tcMar>
            <w:vAlign w:val="center"/>
          </w:tcPr>
          <w:p w14:paraId="3E52AB45">
            <w:pPr>
              <w:pStyle w:val="20"/>
              <w:keepNext w:val="0"/>
              <w:keepLines w:val="0"/>
              <w:pageBreakBefore w:val="0"/>
              <w:widowControl/>
              <w:kinsoku/>
              <w:wordWrap/>
              <w:overflowPunct/>
              <w:topLinePunct w:val="0"/>
              <w:autoSpaceDE/>
              <w:autoSpaceDN/>
              <w:bidi w:val="0"/>
              <w:adjustRightInd/>
              <w:snapToGrid/>
              <w:spacing w:line="200" w:lineRule="exact"/>
              <w:ind w:left="0" w:leftChars="0"/>
              <w:jc w:val="left"/>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中国热带农业科学院分析测试中心</w:t>
            </w:r>
          </w:p>
        </w:tc>
        <w:tc>
          <w:tcPr>
            <w:tcW w:w="2753" w:type="dxa"/>
            <w:noWrap w:val="0"/>
            <w:tcMar>
              <w:top w:w="60" w:type="dxa"/>
              <w:left w:w="120" w:type="dxa"/>
              <w:bottom w:w="30" w:type="dxa"/>
              <w:right w:w="120" w:type="dxa"/>
            </w:tcMar>
            <w:vAlign w:val="center"/>
          </w:tcPr>
          <w:p w14:paraId="7030662E">
            <w:pPr>
              <w:pStyle w:val="20"/>
              <w:keepNext w:val="0"/>
              <w:keepLines w:val="0"/>
              <w:pageBreakBefore w:val="0"/>
              <w:widowControl/>
              <w:kinsoku/>
              <w:wordWrap/>
              <w:overflowPunct/>
              <w:topLinePunct w:val="0"/>
              <w:autoSpaceDE/>
              <w:autoSpaceDN/>
              <w:bidi w:val="0"/>
              <w:adjustRightInd/>
              <w:snapToGrid/>
              <w:spacing w:line="200" w:lineRule="exact"/>
              <w:ind w:left="0" w:leftChars="0"/>
              <w:jc w:val="left"/>
              <w:textAlignment w:val="auto"/>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rPr>
              <w:t>实验</w:t>
            </w:r>
            <w:r>
              <w:rPr>
                <w:rFonts w:hint="default" w:ascii="Times New Roman" w:hAnsi="Times New Roman" w:eastAsia="宋体" w:cs="Times New Roman"/>
                <w:sz w:val="18"/>
                <w:szCs w:val="18"/>
                <w:lang w:eastAsia="zh-CN"/>
              </w:rPr>
              <w:t>方法开发与优化</w:t>
            </w:r>
          </w:p>
        </w:tc>
      </w:tr>
      <w:tr w14:paraId="7CF4C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0" w:hRule="atLeast"/>
        </w:trPr>
        <w:tc>
          <w:tcPr>
            <w:tcW w:w="1746" w:type="dxa"/>
            <w:noWrap w:val="0"/>
            <w:tcMar>
              <w:top w:w="60" w:type="dxa"/>
              <w:left w:w="120" w:type="dxa"/>
              <w:bottom w:w="30" w:type="dxa"/>
              <w:right w:w="120" w:type="dxa"/>
            </w:tcMar>
            <w:vAlign w:val="center"/>
          </w:tcPr>
          <w:p w14:paraId="00273650">
            <w:pPr>
              <w:pStyle w:val="20"/>
              <w:keepNext w:val="0"/>
              <w:keepLines w:val="0"/>
              <w:pageBreakBefore w:val="0"/>
              <w:widowControl/>
              <w:kinsoku/>
              <w:wordWrap/>
              <w:overflowPunct/>
              <w:topLinePunct w:val="0"/>
              <w:autoSpaceDE/>
              <w:autoSpaceDN/>
              <w:bidi w:val="0"/>
              <w:adjustRightInd/>
              <w:snapToGrid/>
              <w:spacing w:line="200" w:lineRule="exact"/>
              <w:ind w:left="0" w:leftChars="0"/>
              <w:jc w:val="left"/>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eastAsia="zh-CN"/>
              </w:rPr>
              <w:t>龚敏</w:t>
            </w:r>
          </w:p>
        </w:tc>
        <w:tc>
          <w:tcPr>
            <w:tcW w:w="3760" w:type="dxa"/>
            <w:noWrap w:val="0"/>
            <w:tcMar>
              <w:top w:w="60" w:type="dxa"/>
              <w:left w:w="120" w:type="dxa"/>
              <w:bottom w:w="30" w:type="dxa"/>
              <w:right w:w="120" w:type="dxa"/>
            </w:tcMar>
            <w:vAlign w:val="center"/>
          </w:tcPr>
          <w:p w14:paraId="51EC7D25">
            <w:pPr>
              <w:pStyle w:val="20"/>
              <w:keepNext w:val="0"/>
              <w:keepLines w:val="0"/>
              <w:pageBreakBefore w:val="0"/>
              <w:widowControl/>
              <w:kinsoku/>
              <w:wordWrap/>
              <w:overflowPunct/>
              <w:topLinePunct w:val="0"/>
              <w:autoSpaceDE/>
              <w:autoSpaceDN/>
              <w:bidi w:val="0"/>
              <w:adjustRightInd/>
              <w:snapToGrid/>
              <w:spacing w:line="200" w:lineRule="exact"/>
              <w:ind w:left="0" w:leftChars="0"/>
              <w:jc w:val="left"/>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海南省现代农业检验检测预警防控中心</w:t>
            </w:r>
          </w:p>
        </w:tc>
        <w:tc>
          <w:tcPr>
            <w:tcW w:w="2753" w:type="dxa"/>
            <w:noWrap w:val="0"/>
            <w:tcMar>
              <w:top w:w="60" w:type="dxa"/>
              <w:left w:w="120" w:type="dxa"/>
              <w:bottom w:w="30" w:type="dxa"/>
              <w:right w:w="120" w:type="dxa"/>
            </w:tcMar>
            <w:vAlign w:val="center"/>
          </w:tcPr>
          <w:p w14:paraId="1DAE0099">
            <w:pPr>
              <w:keepNext w:val="0"/>
              <w:keepLines w:val="0"/>
              <w:pageBreakBefore w:val="0"/>
              <w:widowControl/>
              <w:kinsoku/>
              <w:wordWrap/>
              <w:overflowPunct/>
              <w:topLinePunct w:val="0"/>
              <w:autoSpaceDE/>
              <w:autoSpaceDN/>
              <w:bidi w:val="0"/>
              <w:adjustRightInd/>
              <w:snapToGrid/>
              <w:spacing w:line="200" w:lineRule="exact"/>
              <w:ind w:left="0" w:leftChars="0"/>
              <w:jc w:val="left"/>
              <w:textAlignment w:val="auto"/>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rPr>
              <w:t>文献调研与资料收集</w:t>
            </w:r>
          </w:p>
        </w:tc>
      </w:tr>
      <w:tr w14:paraId="0EDA3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0" w:hRule="atLeast"/>
        </w:trPr>
        <w:tc>
          <w:tcPr>
            <w:tcW w:w="1746" w:type="dxa"/>
            <w:noWrap w:val="0"/>
            <w:tcMar>
              <w:top w:w="60" w:type="dxa"/>
              <w:left w:w="120" w:type="dxa"/>
              <w:bottom w:w="30" w:type="dxa"/>
              <w:right w:w="120" w:type="dxa"/>
            </w:tcMar>
            <w:vAlign w:val="center"/>
          </w:tcPr>
          <w:p w14:paraId="083599B5">
            <w:pPr>
              <w:pStyle w:val="20"/>
              <w:keepNext w:val="0"/>
              <w:keepLines w:val="0"/>
              <w:pageBreakBefore w:val="0"/>
              <w:widowControl/>
              <w:kinsoku/>
              <w:wordWrap/>
              <w:overflowPunct/>
              <w:topLinePunct w:val="0"/>
              <w:autoSpaceDE/>
              <w:autoSpaceDN/>
              <w:bidi w:val="0"/>
              <w:adjustRightInd/>
              <w:snapToGrid/>
              <w:spacing w:line="200" w:lineRule="exact"/>
              <w:ind w:left="0" w:leftChars="0"/>
              <w:jc w:val="left"/>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eastAsia="zh-CN"/>
              </w:rPr>
              <w:t>何婷</w:t>
            </w:r>
          </w:p>
        </w:tc>
        <w:tc>
          <w:tcPr>
            <w:tcW w:w="3760" w:type="dxa"/>
            <w:noWrap w:val="0"/>
            <w:tcMar>
              <w:top w:w="60" w:type="dxa"/>
              <w:left w:w="120" w:type="dxa"/>
              <w:bottom w:w="30" w:type="dxa"/>
              <w:right w:w="120" w:type="dxa"/>
            </w:tcMar>
            <w:vAlign w:val="center"/>
          </w:tcPr>
          <w:p w14:paraId="034F6A44">
            <w:pPr>
              <w:pStyle w:val="20"/>
              <w:keepNext w:val="0"/>
              <w:keepLines w:val="0"/>
              <w:pageBreakBefore w:val="0"/>
              <w:widowControl/>
              <w:kinsoku/>
              <w:wordWrap/>
              <w:overflowPunct/>
              <w:topLinePunct w:val="0"/>
              <w:autoSpaceDE/>
              <w:autoSpaceDN/>
              <w:bidi w:val="0"/>
              <w:adjustRightInd/>
              <w:snapToGrid/>
              <w:spacing w:line="200" w:lineRule="exact"/>
              <w:ind w:left="0" w:leftChars="0"/>
              <w:jc w:val="left"/>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三亚市现代农业检验检测预警防控中心</w:t>
            </w:r>
          </w:p>
        </w:tc>
        <w:tc>
          <w:tcPr>
            <w:tcW w:w="2753" w:type="dxa"/>
            <w:noWrap w:val="0"/>
            <w:tcMar>
              <w:top w:w="60" w:type="dxa"/>
              <w:left w:w="120" w:type="dxa"/>
              <w:bottom w:w="30" w:type="dxa"/>
              <w:right w:w="120" w:type="dxa"/>
            </w:tcMar>
            <w:vAlign w:val="center"/>
          </w:tcPr>
          <w:p w14:paraId="491B7371">
            <w:pPr>
              <w:keepNext w:val="0"/>
              <w:keepLines w:val="0"/>
              <w:pageBreakBefore w:val="0"/>
              <w:widowControl/>
              <w:kinsoku/>
              <w:wordWrap/>
              <w:overflowPunct/>
              <w:topLinePunct w:val="0"/>
              <w:autoSpaceDE/>
              <w:autoSpaceDN/>
              <w:bidi w:val="0"/>
              <w:adjustRightInd/>
              <w:snapToGrid/>
              <w:spacing w:line="200" w:lineRule="exact"/>
              <w:ind w:left="0" w:leftChars="0"/>
              <w:jc w:val="left"/>
              <w:textAlignment w:val="auto"/>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rPr>
              <w:t>文献调研与资料收集</w:t>
            </w:r>
          </w:p>
        </w:tc>
      </w:tr>
      <w:tr w14:paraId="65586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0" w:hRule="atLeast"/>
        </w:trPr>
        <w:tc>
          <w:tcPr>
            <w:tcW w:w="1746" w:type="dxa"/>
            <w:noWrap w:val="0"/>
            <w:tcMar>
              <w:top w:w="60" w:type="dxa"/>
              <w:left w:w="120" w:type="dxa"/>
              <w:bottom w:w="30" w:type="dxa"/>
              <w:right w:w="120" w:type="dxa"/>
            </w:tcMar>
            <w:vAlign w:val="center"/>
          </w:tcPr>
          <w:p w14:paraId="3C2B858A">
            <w:pPr>
              <w:pStyle w:val="20"/>
              <w:keepNext w:val="0"/>
              <w:keepLines w:val="0"/>
              <w:pageBreakBefore w:val="0"/>
              <w:widowControl/>
              <w:kinsoku/>
              <w:wordWrap/>
              <w:overflowPunct/>
              <w:topLinePunct w:val="0"/>
              <w:autoSpaceDE/>
              <w:autoSpaceDN/>
              <w:bidi w:val="0"/>
              <w:adjustRightInd/>
              <w:snapToGrid/>
              <w:spacing w:line="200" w:lineRule="exact"/>
              <w:ind w:left="0" w:leftChars="0"/>
              <w:jc w:val="left"/>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李春丽</w:t>
            </w:r>
          </w:p>
        </w:tc>
        <w:tc>
          <w:tcPr>
            <w:tcW w:w="3760" w:type="dxa"/>
            <w:noWrap w:val="0"/>
            <w:tcMar>
              <w:top w:w="60" w:type="dxa"/>
              <w:left w:w="120" w:type="dxa"/>
              <w:bottom w:w="30" w:type="dxa"/>
              <w:right w:w="120" w:type="dxa"/>
            </w:tcMar>
            <w:vAlign w:val="center"/>
          </w:tcPr>
          <w:p w14:paraId="20013B4F">
            <w:pPr>
              <w:pStyle w:val="20"/>
              <w:keepNext w:val="0"/>
              <w:keepLines w:val="0"/>
              <w:pageBreakBefore w:val="0"/>
              <w:widowControl/>
              <w:kinsoku/>
              <w:wordWrap/>
              <w:overflowPunct/>
              <w:topLinePunct w:val="0"/>
              <w:autoSpaceDE/>
              <w:autoSpaceDN/>
              <w:bidi w:val="0"/>
              <w:adjustRightInd/>
              <w:snapToGrid/>
              <w:spacing w:line="200" w:lineRule="exact"/>
              <w:ind w:left="0" w:leftChars="0"/>
              <w:jc w:val="left"/>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中国热带农业科学院分析测试中心</w:t>
            </w:r>
          </w:p>
        </w:tc>
        <w:tc>
          <w:tcPr>
            <w:tcW w:w="2753" w:type="dxa"/>
            <w:noWrap w:val="0"/>
            <w:tcMar>
              <w:top w:w="60" w:type="dxa"/>
              <w:left w:w="120" w:type="dxa"/>
              <w:bottom w:w="30" w:type="dxa"/>
              <w:right w:w="120" w:type="dxa"/>
            </w:tcMar>
            <w:vAlign w:val="center"/>
          </w:tcPr>
          <w:p w14:paraId="49ACE980">
            <w:pPr>
              <w:pStyle w:val="20"/>
              <w:keepNext w:val="0"/>
              <w:keepLines w:val="0"/>
              <w:pageBreakBefore w:val="0"/>
              <w:widowControl/>
              <w:kinsoku/>
              <w:wordWrap/>
              <w:overflowPunct/>
              <w:topLinePunct w:val="0"/>
              <w:autoSpaceDE/>
              <w:autoSpaceDN/>
              <w:bidi w:val="0"/>
              <w:adjustRightInd/>
              <w:snapToGrid/>
              <w:spacing w:line="200" w:lineRule="exact"/>
              <w:ind w:left="0" w:leftChars="0"/>
              <w:jc w:val="left"/>
              <w:textAlignment w:val="auto"/>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rPr>
              <w:t>实验</w:t>
            </w:r>
            <w:r>
              <w:rPr>
                <w:rFonts w:hint="default" w:ascii="Times New Roman" w:hAnsi="Times New Roman" w:eastAsia="宋体" w:cs="Times New Roman"/>
                <w:sz w:val="18"/>
                <w:szCs w:val="18"/>
                <w:lang w:eastAsia="zh-CN"/>
              </w:rPr>
              <w:t>方法开发与优化</w:t>
            </w:r>
          </w:p>
        </w:tc>
      </w:tr>
      <w:tr w14:paraId="44E7C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0" w:hRule="atLeast"/>
        </w:trPr>
        <w:tc>
          <w:tcPr>
            <w:tcW w:w="1746" w:type="dxa"/>
            <w:noWrap w:val="0"/>
            <w:tcMar>
              <w:top w:w="60" w:type="dxa"/>
              <w:left w:w="120" w:type="dxa"/>
              <w:bottom w:w="30" w:type="dxa"/>
              <w:right w:w="120" w:type="dxa"/>
            </w:tcMar>
            <w:vAlign w:val="center"/>
          </w:tcPr>
          <w:p w14:paraId="5E46B1BC">
            <w:pPr>
              <w:pStyle w:val="20"/>
              <w:keepNext w:val="0"/>
              <w:keepLines w:val="0"/>
              <w:pageBreakBefore w:val="0"/>
              <w:widowControl/>
              <w:kinsoku/>
              <w:wordWrap/>
              <w:overflowPunct/>
              <w:topLinePunct w:val="0"/>
              <w:autoSpaceDE/>
              <w:autoSpaceDN/>
              <w:bidi w:val="0"/>
              <w:adjustRightInd/>
              <w:snapToGrid/>
              <w:spacing w:line="200" w:lineRule="exact"/>
              <w:ind w:left="0" w:leftChars="0"/>
              <w:jc w:val="left"/>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李萍萍</w:t>
            </w:r>
          </w:p>
        </w:tc>
        <w:tc>
          <w:tcPr>
            <w:tcW w:w="3760" w:type="dxa"/>
            <w:noWrap w:val="0"/>
            <w:tcMar>
              <w:top w:w="60" w:type="dxa"/>
              <w:left w:w="120" w:type="dxa"/>
              <w:bottom w:w="30" w:type="dxa"/>
              <w:right w:w="120" w:type="dxa"/>
            </w:tcMar>
            <w:vAlign w:val="center"/>
          </w:tcPr>
          <w:p w14:paraId="72F0400C">
            <w:pPr>
              <w:pStyle w:val="20"/>
              <w:keepNext w:val="0"/>
              <w:keepLines w:val="0"/>
              <w:pageBreakBefore w:val="0"/>
              <w:widowControl/>
              <w:kinsoku/>
              <w:wordWrap/>
              <w:overflowPunct/>
              <w:topLinePunct w:val="0"/>
              <w:autoSpaceDE/>
              <w:autoSpaceDN/>
              <w:bidi w:val="0"/>
              <w:adjustRightInd/>
              <w:snapToGrid/>
              <w:spacing w:line="200" w:lineRule="exact"/>
              <w:ind w:left="0" w:leftChars="0"/>
              <w:jc w:val="left"/>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中国热带农业科学院分析测试中心</w:t>
            </w:r>
          </w:p>
        </w:tc>
        <w:tc>
          <w:tcPr>
            <w:tcW w:w="2753" w:type="dxa"/>
            <w:noWrap w:val="0"/>
            <w:tcMar>
              <w:top w:w="60" w:type="dxa"/>
              <w:left w:w="120" w:type="dxa"/>
              <w:bottom w:w="30" w:type="dxa"/>
              <w:right w:w="120" w:type="dxa"/>
            </w:tcMar>
            <w:vAlign w:val="center"/>
          </w:tcPr>
          <w:p w14:paraId="283805DC">
            <w:pPr>
              <w:pStyle w:val="20"/>
              <w:keepNext w:val="0"/>
              <w:keepLines w:val="0"/>
              <w:pageBreakBefore w:val="0"/>
              <w:widowControl/>
              <w:kinsoku/>
              <w:wordWrap/>
              <w:overflowPunct/>
              <w:topLinePunct w:val="0"/>
              <w:autoSpaceDE/>
              <w:autoSpaceDN/>
              <w:bidi w:val="0"/>
              <w:adjustRightInd/>
              <w:snapToGrid/>
              <w:spacing w:line="200" w:lineRule="exact"/>
              <w:ind w:left="0" w:leftChars="0"/>
              <w:jc w:val="left"/>
              <w:textAlignment w:val="auto"/>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rPr>
              <w:t>实验样品前处理工作</w:t>
            </w:r>
          </w:p>
        </w:tc>
      </w:tr>
      <w:tr w14:paraId="6B9E3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0" w:hRule="atLeast"/>
        </w:trPr>
        <w:tc>
          <w:tcPr>
            <w:tcW w:w="1746" w:type="dxa"/>
            <w:noWrap w:val="0"/>
            <w:tcMar>
              <w:top w:w="60" w:type="dxa"/>
              <w:left w:w="120" w:type="dxa"/>
              <w:bottom w:w="30" w:type="dxa"/>
              <w:right w:w="120" w:type="dxa"/>
            </w:tcMar>
            <w:vAlign w:val="center"/>
          </w:tcPr>
          <w:p w14:paraId="0DD005C7">
            <w:pPr>
              <w:pStyle w:val="20"/>
              <w:keepNext w:val="0"/>
              <w:keepLines w:val="0"/>
              <w:pageBreakBefore w:val="0"/>
              <w:widowControl/>
              <w:kinsoku/>
              <w:wordWrap/>
              <w:overflowPunct/>
              <w:topLinePunct w:val="0"/>
              <w:autoSpaceDE/>
              <w:autoSpaceDN/>
              <w:bidi w:val="0"/>
              <w:adjustRightInd/>
              <w:snapToGrid/>
              <w:spacing w:line="200" w:lineRule="exact"/>
              <w:ind w:left="0" w:leftChars="0"/>
              <w:jc w:val="left"/>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吴南村</w:t>
            </w:r>
          </w:p>
        </w:tc>
        <w:tc>
          <w:tcPr>
            <w:tcW w:w="3760" w:type="dxa"/>
            <w:noWrap w:val="0"/>
            <w:tcMar>
              <w:top w:w="60" w:type="dxa"/>
              <w:left w:w="120" w:type="dxa"/>
              <w:bottom w:w="30" w:type="dxa"/>
              <w:right w:w="120" w:type="dxa"/>
            </w:tcMar>
            <w:vAlign w:val="center"/>
          </w:tcPr>
          <w:p w14:paraId="61ADFCA9">
            <w:pPr>
              <w:pStyle w:val="20"/>
              <w:keepNext w:val="0"/>
              <w:keepLines w:val="0"/>
              <w:pageBreakBefore w:val="0"/>
              <w:widowControl/>
              <w:kinsoku/>
              <w:wordWrap/>
              <w:overflowPunct/>
              <w:topLinePunct w:val="0"/>
              <w:autoSpaceDE/>
              <w:autoSpaceDN/>
              <w:bidi w:val="0"/>
              <w:adjustRightInd/>
              <w:snapToGrid/>
              <w:spacing w:line="200" w:lineRule="exact"/>
              <w:ind w:left="0" w:leftChars="0"/>
              <w:jc w:val="left"/>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中国热带农业科学院分析测试中心</w:t>
            </w:r>
          </w:p>
        </w:tc>
        <w:tc>
          <w:tcPr>
            <w:tcW w:w="2753" w:type="dxa"/>
            <w:noWrap w:val="0"/>
            <w:tcMar>
              <w:top w:w="60" w:type="dxa"/>
              <w:left w:w="120" w:type="dxa"/>
              <w:bottom w:w="30" w:type="dxa"/>
              <w:right w:w="120" w:type="dxa"/>
            </w:tcMar>
            <w:vAlign w:val="center"/>
          </w:tcPr>
          <w:p w14:paraId="778774CE">
            <w:pPr>
              <w:pStyle w:val="20"/>
              <w:keepNext w:val="0"/>
              <w:keepLines w:val="0"/>
              <w:pageBreakBefore w:val="0"/>
              <w:widowControl/>
              <w:kinsoku/>
              <w:wordWrap/>
              <w:overflowPunct/>
              <w:topLinePunct w:val="0"/>
              <w:autoSpaceDE/>
              <w:autoSpaceDN/>
              <w:bidi w:val="0"/>
              <w:adjustRightInd/>
              <w:snapToGrid/>
              <w:spacing w:line="200" w:lineRule="exact"/>
              <w:ind w:left="0" w:leftChars="0"/>
              <w:jc w:val="left"/>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实验</w:t>
            </w:r>
            <w:r>
              <w:rPr>
                <w:rFonts w:hint="default" w:ascii="Times New Roman" w:hAnsi="Times New Roman" w:eastAsia="宋体" w:cs="Times New Roman"/>
                <w:sz w:val="18"/>
                <w:szCs w:val="18"/>
                <w:highlight w:val="none"/>
                <w:lang w:eastAsia="zh-CN"/>
              </w:rPr>
              <w:t>方法开发与优化</w:t>
            </w:r>
          </w:p>
        </w:tc>
      </w:tr>
      <w:tr w14:paraId="0995E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0" w:hRule="atLeast"/>
        </w:trPr>
        <w:tc>
          <w:tcPr>
            <w:tcW w:w="1746" w:type="dxa"/>
            <w:noWrap w:val="0"/>
            <w:tcMar>
              <w:top w:w="60" w:type="dxa"/>
              <w:left w:w="120" w:type="dxa"/>
              <w:bottom w:w="30" w:type="dxa"/>
              <w:right w:w="120" w:type="dxa"/>
            </w:tcMar>
            <w:vAlign w:val="center"/>
          </w:tcPr>
          <w:p w14:paraId="620AAEC2">
            <w:pPr>
              <w:pStyle w:val="20"/>
              <w:keepNext w:val="0"/>
              <w:keepLines w:val="0"/>
              <w:pageBreakBefore w:val="0"/>
              <w:widowControl/>
              <w:kinsoku/>
              <w:wordWrap/>
              <w:overflowPunct/>
              <w:topLinePunct w:val="0"/>
              <w:autoSpaceDE/>
              <w:autoSpaceDN/>
              <w:bidi w:val="0"/>
              <w:adjustRightInd/>
              <w:snapToGrid/>
              <w:spacing w:line="200" w:lineRule="exact"/>
              <w:ind w:left="0" w:leftChars="0"/>
              <w:jc w:val="left"/>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黄燕霞</w:t>
            </w:r>
          </w:p>
        </w:tc>
        <w:tc>
          <w:tcPr>
            <w:tcW w:w="3760" w:type="dxa"/>
            <w:noWrap w:val="0"/>
            <w:tcMar>
              <w:top w:w="60" w:type="dxa"/>
              <w:left w:w="120" w:type="dxa"/>
              <w:bottom w:w="30" w:type="dxa"/>
              <w:right w:w="120" w:type="dxa"/>
            </w:tcMar>
            <w:vAlign w:val="center"/>
          </w:tcPr>
          <w:p w14:paraId="390852C4">
            <w:pPr>
              <w:pStyle w:val="20"/>
              <w:keepNext w:val="0"/>
              <w:keepLines w:val="0"/>
              <w:pageBreakBefore w:val="0"/>
              <w:widowControl/>
              <w:kinsoku/>
              <w:wordWrap/>
              <w:overflowPunct/>
              <w:topLinePunct w:val="0"/>
              <w:autoSpaceDE/>
              <w:autoSpaceDN/>
              <w:bidi w:val="0"/>
              <w:adjustRightInd/>
              <w:snapToGrid/>
              <w:spacing w:line="200" w:lineRule="exact"/>
              <w:ind w:left="0" w:leftChars="0"/>
              <w:jc w:val="left"/>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中国热带农业科学院分析测试中心</w:t>
            </w:r>
          </w:p>
        </w:tc>
        <w:tc>
          <w:tcPr>
            <w:tcW w:w="2753" w:type="dxa"/>
            <w:noWrap w:val="0"/>
            <w:tcMar>
              <w:top w:w="60" w:type="dxa"/>
              <w:left w:w="120" w:type="dxa"/>
              <w:bottom w:w="30" w:type="dxa"/>
              <w:right w:w="120" w:type="dxa"/>
            </w:tcMar>
            <w:vAlign w:val="center"/>
          </w:tcPr>
          <w:p w14:paraId="01AB5009">
            <w:pPr>
              <w:pStyle w:val="20"/>
              <w:keepNext w:val="0"/>
              <w:keepLines w:val="0"/>
              <w:pageBreakBefore w:val="0"/>
              <w:widowControl/>
              <w:kinsoku/>
              <w:wordWrap/>
              <w:overflowPunct/>
              <w:topLinePunct w:val="0"/>
              <w:autoSpaceDE/>
              <w:autoSpaceDN/>
              <w:bidi w:val="0"/>
              <w:adjustRightInd/>
              <w:snapToGrid/>
              <w:spacing w:line="200" w:lineRule="exact"/>
              <w:ind w:left="0" w:leftChars="0"/>
              <w:jc w:val="left"/>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eastAsia="zh-CN"/>
              </w:rPr>
              <w:t>仪器分析与数据处理</w:t>
            </w:r>
          </w:p>
        </w:tc>
      </w:tr>
      <w:tr w14:paraId="7387C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0" w:hRule="atLeast"/>
        </w:trPr>
        <w:tc>
          <w:tcPr>
            <w:tcW w:w="1746" w:type="dxa"/>
            <w:noWrap w:val="0"/>
            <w:tcMar>
              <w:top w:w="60" w:type="dxa"/>
              <w:left w:w="120" w:type="dxa"/>
              <w:bottom w:w="30" w:type="dxa"/>
              <w:right w:w="120" w:type="dxa"/>
            </w:tcMar>
            <w:vAlign w:val="center"/>
          </w:tcPr>
          <w:p w14:paraId="2E58B325">
            <w:pPr>
              <w:pStyle w:val="20"/>
              <w:keepNext w:val="0"/>
              <w:keepLines w:val="0"/>
              <w:pageBreakBefore w:val="0"/>
              <w:widowControl/>
              <w:kinsoku/>
              <w:wordWrap/>
              <w:overflowPunct/>
              <w:topLinePunct w:val="0"/>
              <w:autoSpaceDE/>
              <w:autoSpaceDN/>
              <w:bidi w:val="0"/>
              <w:adjustRightInd/>
              <w:snapToGrid/>
              <w:spacing w:line="200" w:lineRule="exact"/>
              <w:ind w:left="0" w:leftChars="0"/>
              <w:jc w:val="left"/>
              <w:textAlignment w:val="auto"/>
              <w:rPr>
                <w:rFonts w:hint="default" w:ascii="Times New Roman" w:hAnsi="Times New Roman" w:cs="Times New Roman"/>
                <w:sz w:val="18"/>
                <w:szCs w:val="18"/>
              </w:rPr>
            </w:pPr>
            <w:r>
              <w:rPr>
                <w:rFonts w:hint="default" w:ascii="Times New Roman" w:hAnsi="Times New Roman" w:eastAsia="宋体" w:cs="Times New Roman"/>
                <w:sz w:val="18"/>
                <w:szCs w:val="18"/>
              </w:rPr>
              <w:t>钟丽琪</w:t>
            </w:r>
          </w:p>
        </w:tc>
        <w:tc>
          <w:tcPr>
            <w:tcW w:w="3760" w:type="dxa"/>
            <w:noWrap w:val="0"/>
            <w:tcMar>
              <w:top w:w="60" w:type="dxa"/>
              <w:left w:w="120" w:type="dxa"/>
              <w:bottom w:w="30" w:type="dxa"/>
              <w:right w:w="120" w:type="dxa"/>
            </w:tcMar>
            <w:vAlign w:val="center"/>
          </w:tcPr>
          <w:p w14:paraId="441E4786">
            <w:pPr>
              <w:pStyle w:val="20"/>
              <w:keepNext w:val="0"/>
              <w:keepLines w:val="0"/>
              <w:pageBreakBefore w:val="0"/>
              <w:widowControl/>
              <w:kinsoku/>
              <w:wordWrap/>
              <w:overflowPunct/>
              <w:topLinePunct w:val="0"/>
              <w:autoSpaceDE/>
              <w:autoSpaceDN/>
              <w:bidi w:val="0"/>
              <w:adjustRightInd/>
              <w:snapToGrid/>
              <w:spacing w:line="200" w:lineRule="exact"/>
              <w:ind w:left="0" w:leftChars="0"/>
              <w:jc w:val="left"/>
              <w:textAlignment w:val="auto"/>
              <w:rPr>
                <w:rFonts w:hint="default" w:ascii="Times New Roman" w:hAnsi="Times New Roman" w:cs="Times New Roman"/>
                <w:sz w:val="18"/>
                <w:szCs w:val="18"/>
              </w:rPr>
            </w:pPr>
            <w:r>
              <w:rPr>
                <w:rFonts w:hint="default" w:ascii="Times New Roman" w:hAnsi="Times New Roman" w:eastAsia="宋体" w:cs="Times New Roman"/>
                <w:sz w:val="18"/>
                <w:szCs w:val="18"/>
              </w:rPr>
              <w:t>中国热带农业科学院分析测试中心</w:t>
            </w:r>
          </w:p>
        </w:tc>
        <w:tc>
          <w:tcPr>
            <w:tcW w:w="2753" w:type="dxa"/>
            <w:noWrap w:val="0"/>
            <w:tcMar>
              <w:top w:w="60" w:type="dxa"/>
              <w:left w:w="120" w:type="dxa"/>
              <w:bottom w:w="30" w:type="dxa"/>
              <w:right w:w="120" w:type="dxa"/>
            </w:tcMar>
            <w:vAlign w:val="center"/>
          </w:tcPr>
          <w:p w14:paraId="56A5A40F">
            <w:pPr>
              <w:pStyle w:val="20"/>
              <w:keepNext w:val="0"/>
              <w:keepLines w:val="0"/>
              <w:pageBreakBefore w:val="0"/>
              <w:widowControl/>
              <w:kinsoku/>
              <w:wordWrap/>
              <w:overflowPunct/>
              <w:topLinePunct w:val="0"/>
              <w:autoSpaceDE/>
              <w:autoSpaceDN/>
              <w:bidi w:val="0"/>
              <w:adjustRightInd/>
              <w:snapToGrid/>
              <w:spacing w:line="200" w:lineRule="exact"/>
              <w:ind w:left="0" w:leftChars="0"/>
              <w:jc w:val="left"/>
              <w:textAlignment w:val="auto"/>
              <w:rPr>
                <w:rFonts w:hint="default" w:ascii="Times New Roman" w:hAnsi="Times New Roman" w:cs="Times New Roman"/>
                <w:sz w:val="18"/>
                <w:szCs w:val="18"/>
              </w:rPr>
            </w:pPr>
            <w:r>
              <w:rPr>
                <w:rFonts w:hint="default" w:ascii="Times New Roman" w:hAnsi="Times New Roman" w:eastAsia="宋体" w:cs="Times New Roman"/>
                <w:sz w:val="18"/>
                <w:szCs w:val="18"/>
                <w:lang w:eastAsia="zh-CN"/>
              </w:rPr>
              <w:t>仪器分析与数据处理</w:t>
            </w:r>
          </w:p>
        </w:tc>
      </w:tr>
      <w:tr w14:paraId="3835E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0" w:hRule="atLeast"/>
        </w:trPr>
        <w:tc>
          <w:tcPr>
            <w:tcW w:w="1746" w:type="dxa"/>
            <w:noWrap w:val="0"/>
            <w:tcMar>
              <w:top w:w="60" w:type="dxa"/>
              <w:left w:w="120" w:type="dxa"/>
              <w:bottom w:w="30" w:type="dxa"/>
              <w:right w:w="120" w:type="dxa"/>
            </w:tcMar>
            <w:vAlign w:val="center"/>
          </w:tcPr>
          <w:p w14:paraId="35F4EB6E">
            <w:pPr>
              <w:pStyle w:val="20"/>
              <w:keepNext w:val="0"/>
              <w:keepLines w:val="0"/>
              <w:pageBreakBefore w:val="0"/>
              <w:widowControl/>
              <w:kinsoku/>
              <w:wordWrap/>
              <w:overflowPunct/>
              <w:topLinePunct w:val="0"/>
              <w:autoSpaceDE/>
              <w:autoSpaceDN/>
              <w:bidi w:val="0"/>
              <w:adjustRightInd/>
              <w:snapToGrid/>
              <w:spacing w:line="200" w:lineRule="exact"/>
              <w:ind w:left="0" w:leftChars="0"/>
              <w:jc w:val="left"/>
              <w:textAlignment w:val="auto"/>
              <w:rPr>
                <w:rFonts w:hint="default" w:ascii="Times New Roman" w:hAnsi="Times New Roman" w:cs="Times New Roman"/>
                <w:sz w:val="18"/>
                <w:szCs w:val="18"/>
              </w:rPr>
            </w:pPr>
            <w:r>
              <w:rPr>
                <w:rFonts w:hint="default" w:ascii="Times New Roman" w:hAnsi="Times New Roman" w:eastAsia="宋体" w:cs="Times New Roman"/>
                <w:sz w:val="18"/>
                <w:szCs w:val="18"/>
              </w:rPr>
              <w:t>尹桂豪</w:t>
            </w:r>
          </w:p>
        </w:tc>
        <w:tc>
          <w:tcPr>
            <w:tcW w:w="3760" w:type="dxa"/>
            <w:noWrap w:val="0"/>
            <w:tcMar>
              <w:top w:w="60" w:type="dxa"/>
              <w:left w:w="120" w:type="dxa"/>
              <w:bottom w:w="30" w:type="dxa"/>
              <w:right w:w="120" w:type="dxa"/>
            </w:tcMar>
            <w:vAlign w:val="center"/>
          </w:tcPr>
          <w:p w14:paraId="77447DE7">
            <w:pPr>
              <w:pStyle w:val="20"/>
              <w:keepNext w:val="0"/>
              <w:keepLines w:val="0"/>
              <w:pageBreakBefore w:val="0"/>
              <w:widowControl/>
              <w:kinsoku/>
              <w:wordWrap/>
              <w:overflowPunct/>
              <w:topLinePunct w:val="0"/>
              <w:autoSpaceDE/>
              <w:autoSpaceDN/>
              <w:bidi w:val="0"/>
              <w:adjustRightInd/>
              <w:snapToGrid/>
              <w:spacing w:line="200" w:lineRule="exact"/>
              <w:ind w:left="0" w:leftChars="0"/>
              <w:jc w:val="left"/>
              <w:textAlignment w:val="auto"/>
              <w:rPr>
                <w:rFonts w:hint="default" w:ascii="Times New Roman" w:hAnsi="Times New Roman" w:cs="Times New Roman"/>
                <w:sz w:val="18"/>
                <w:szCs w:val="18"/>
              </w:rPr>
            </w:pPr>
            <w:r>
              <w:rPr>
                <w:rFonts w:hint="default" w:ascii="Times New Roman" w:hAnsi="Times New Roman" w:eastAsia="宋体" w:cs="Times New Roman"/>
                <w:sz w:val="18"/>
                <w:szCs w:val="18"/>
              </w:rPr>
              <w:t>中国热带农业科学院分析测试中心</w:t>
            </w:r>
          </w:p>
        </w:tc>
        <w:tc>
          <w:tcPr>
            <w:tcW w:w="2753" w:type="dxa"/>
            <w:noWrap w:val="0"/>
            <w:tcMar>
              <w:top w:w="60" w:type="dxa"/>
              <w:left w:w="120" w:type="dxa"/>
              <w:bottom w:w="30" w:type="dxa"/>
              <w:right w:w="120" w:type="dxa"/>
            </w:tcMar>
            <w:vAlign w:val="center"/>
          </w:tcPr>
          <w:p w14:paraId="18C1CDAF">
            <w:pPr>
              <w:pStyle w:val="20"/>
              <w:keepNext w:val="0"/>
              <w:keepLines w:val="0"/>
              <w:pageBreakBefore w:val="0"/>
              <w:widowControl/>
              <w:kinsoku/>
              <w:wordWrap/>
              <w:overflowPunct/>
              <w:topLinePunct w:val="0"/>
              <w:autoSpaceDE/>
              <w:autoSpaceDN/>
              <w:bidi w:val="0"/>
              <w:adjustRightInd/>
              <w:snapToGrid/>
              <w:spacing w:line="200" w:lineRule="exact"/>
              <w:ind w:left="0" w:leftChars="0"/>
              <w:jc w:val="left"/>
              <w:textAlignment w:val="auto"/>
              <w:rPr>
                <w:rFonts w:hint="default" w:ascii="Times New Roman" w:hAnsi="Times New Roman" w:cs="Times New Roman"/>
                <w:sz w:val="18"/>
                <w:szCs w:val="18"/>
              </w:rPr>
            </w:pPr>
            <w:r>
              <w:rPr>
                <w:rFonts w:hint="default" w:ascii="Times New Roman" w:hAnsi="Times New Roman" w:eastAsia="宋体" w:cs="Times New Roman"/>
                <w:sz w:val="18"/>
                <w:szCs w:val="18"/>
              </w:rPr>
              <w:t>实验数据整理</w:t>
            </w:r>
          </w:p>
        </w:tc>
      </w:tr>
      <w:tr w14:paraId="79FF7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0" w:hRule="atLeast"/>
        </w:trPr>
        <w:tc>
          <w:tcPr>
            <w:tcW w:w="1746" w:type="dxa"/>
            <w:noWrap w:val="0"/>
            <w:tcMar>
              <w:top w:w="60" w:type="dxa"/>
              <w:left w:w="120" w:type="dxa"/>
              <w:bottom w:w="30" w:type="dxa"/>
              <w:right w:w="120" w:type="dxa"/>
            </w:tcMar>
            <w:vAlign w:val="center"/>
          </w:tcPr>
          <w:p w14:paraId="033E4B2F">
            <w:pPr>
              <w:pStyle w:val="20"/>
              <w:keepNext w:val="0"/>
              <w:keepLines w:val="0"/>
              <w:pageBreakBefore w:val="0"/>
              <w:widowControl/>
              <w:kinsoku/>
              <w:wordWrap/>
              <w:overflowPunct/>
              <w:topLinePunct w:val="0"/>
              <w:autoSpaceDE/>
              <w:autoSpaceDN/>
              <w:bidi w:val="0"/>
              <w:adjustRightInd/>
              <w:snapToGrid/>
              <w:spacing w:line="200" w:lineRule="exact"/>
              <w:ind w:left="0" w:leftChars="0"/>
              <w:jc w:val="left"/>
              <w:textAlignment w:val="auto"/>
              <w:rPr>
                <w:rFonts w:hint="default" w:ascii="Times New Roman" w:hAnsi="Times New Roman" w:cs="Times New Roman"/>
                <w:sz w:val="18"/>
                <w:szCs w:val="18"/>
                <w:highlight w:val="none"/>
              </w:rPr>
            </w:pPr>
            <w:r>
              <w:rPr>
                <w:rFonts w:hint="default" w:ascii="Times New Roman" w:hAnsi="Times New Roman" w:eastAsia="宋体" w:cs="Times New Roman"/>
                <w:sz w:val="18"/>
                <w:szCs w:val="18"/>
                <w:highlight w:val="none"/>
                <w:lang w:eastAsia="zh-CN"/>
              </w:rPr>
              <w:t>蒙雪茹</w:t>
            </w:r>
          </w:p>
        </w:tc>
        <w:tc>
          <w:tcPr>
            <w:tcW w:w="3760" w:type="dxa"/>
            <w:noWrap w:val="0"/>
            <w:tcMar>
              <w:top w:w="60" w:type="dxa"/>
              <w:left w:w="120" w:type="dxa"/>
              <w:bottom w:w="30" w:type="dxa"/>
              <w:right w:w="120" w:type="dxa"/>
            </w:tcMar>
            <w:vAlign w:val="center"/>
          </w:tcPr>
          <w:p w14:paraId="21F8E18D">
            <w:pPr>
              <w:pStyle w:val="20"/>
              <w:keepNext w:val="0"/>
              <w:keepLines w:val="0"/>
              <w:pageBreakBefore w:val="0"/>
              <w:widowControl/>
              <w:kinsoku/>
              <w:wordWrap/>
              <w:overflowPunct/>
              <w:topLinePunct w:val="0"/>
              <w:autoSpaceDE/>
              <w:autoSpaceDN/>
              <w:bidi w:val="0"/>
              <w:adjustRightInd/>
              <w:snapToGrid/>
              <w:spacing w:line="200" w:lineRule="exact"/>
              <w:ind w:left="0" w:leftChars="0"/>
              <w:jc w:val="left"/>
              <w:textAlignment w:val="auto"/>
              <w:rPr>
                <w:rFonts w:hint="default" w:ascii="Times New Roman" w:hAnsi="Times New Roman" w:cs="Times New Roman"/>
                <w:sz w:val="18"/>
                <w:szCs w:val="18"/>
                <w:highlight w:val="none"/>
              </w:rPr>
            </w:pPr>
            <w:r>
              <w:rPr>
                <w:rFonts w:hint="default" w:ascii="Times New Roman" w:hAnsi="Times New Roman" w:eastAsia="宋体" w:cs="Times New Roman"/>
                <w:sz w:val="18"/>
                <w:szCs w:val="18"/>
                <w:highlight w:val="none"/>
              </w:rPr>
              <w:t>海南省现代农业检验检测预警防控中心</w:t>
            </w:r>
          </w:p>
        </w:tc>
        <w:tc>
          <w:tcPr>
            <w:tcW w:w="2753" w:type="dxa"/>
            <w:noWrap w:val="0"/>
            <w:tcMar>
              <w:top w:w="60" w:type="dxa"/>
              <w:left w:w="120" w:type="dxa"/>
              <w:bottom w:w="30" w:type="dxa"/>
              <w:right w:w="120" w:type="dxa"/>
            </w:tcMar>
            <w:vAlign w:val="center"/>
          </w:tcPr>
          <w:p w14:paraId="7D143D9B">
            <w:pPr>
              <w:pStyle w:val="20"/>
              <w:keepNext w:val="0"/>
              <w:keepLines w:val="0"/>
              <w:pageBreakBefore w:val="0"/>
              <w:widowControl/>
              <w:kinsoku/>
              <w:wordWrap/>
              <w:overflowPunct/>
              <w:topLinePunct w:val="0"/>
              <w:autoSpaceDE/>
              <w:autoSpaceDN/>
              <w:bidi w:val="0"/>
              <w:adjustRightInd/>
              <w:snapToGrid/>
              <w:spacing w:line="200" w:lineRule="exact"/>
              <w:ind w:left="0" w:leftChars="0"/>
              <w:jc w:val="left"/>
              <w:textAlignment w:val="auto"/>
              <w:rPr>
                <w:rFonts w:hint="default" w:ascii="Times New Roman" w:hAnsi="Times New Roman" w:cs="Times New Roman"/>
                <w:sz w:val="18"/>
                <w:szCs w:val="18"/>
                <w:highlight w:val="none"/>
              </w:rPr>
            </w:pPr>
            <w:r>
              <w:rPr>
                <w:rFonts w:hint="default" w:ascii="Times New Roman" w:hAnsi="Times New Roman" w:eastAsia="宋体" w:cs="Times New Roman"/>
                <w:sz w:val="18"/>
                <w:szCs w:val="18"/>
                <w:highlight w:val="none"/>
                <w:lang w:eastAsia="zh-CN"/>
              </w:rPr>
              <w:t>方法验证</w:t>
            </w:r>
          </w:p>
        </w:tc>
      </w:tr>
      <w:tr w14:paraId="03913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0" w:hRule="atLeast"/>
        </w:trPr>
        <w:tc>
          <w:tcPr>
            <w:tcW w:w="1746" w:type="dxa"/>
            <w:noWrap w:val="0"/>
            <w:tcMar>
              <w:top w:w="60" w:type="dxa"/>
              <w:left w:w="120" w:type="dxa"/>
              <w:bottom w:w="30" w:type="dxa"/>
              <w:right w:w="120" w:type="dxa"/>
            </w:tcMar>
            <w:vAlign w:val="center"/>
          </w:tcPr>
          <w:p w14:paraId="30F8444F">
            <w:pPr>
              <w:pStyle w:val="20"/>
              <w:keepNext w:val="0"/>
              <w:keepLines w:val="0"/>
              <w:pageBreakBefore w:val="0"/>
              <w:widowControl/>
              <w:kinsoku/>
              <w:wordWrap/>
              <w:overflowPunct/>
              <w:topLinePunct w:val="0"/>
              <w:autoSpaceDE/>
              <w:autoSpaceDN/>
              <w:bidi w:val="0"/>
              <w:adjustRightInd/>
              <w:snapToGrid/>
              <w:spacing w:line="200" w:lineRule="exact"/>
              <w:ind w:left="0" w:leftChars="0"/>
              <w:jc w:val="left"/>
              <w:textAlignment w:val="auto"/>
              <w:rPr>
                <w:rFonts w:hint="default" w:ascii="Times New Roman" w:hAnsi="Times New Roman" w:cs="Times New Roman"/>
                <w:sz w:val="18"/>
                <w:szCs w:val="18"/>
                <w:highlight w:val="none"/>
              </w:rPr>
            </w:pPr>
            <w:r>
              <w:rPr>
                <w:rFonts w:hint="default" w:ascii="Times New Roman" w:hAnsi="Times New Roman" w:eastAsia="宋体" w:cs="Times New Roman"/>
                <w:sz w:val="18"/>
                <w:szCs w:val="18"/>
                <w:highlight w:val="none"/>
              </w:rPr>
              <w:t>邢孔攀</w:t>
            </w:r>
          </w:p>
        </w:tc>
        <w:tc>
          <w:tcPr>
            <w:tcW w:w="3760" w:type="dxa"/>
            <w:noWrap w:val="0"/>
            <w:tcMar>
              <w:top w:w="60" w:type="dxa"/>
              <w:left w:w="120" w:type="dxa"/>
              <w:bottom w:w="30" w:type="dxa"/>
              <w:right w:w="120" w:type="dxa"/>
            </w:tcMar>
            <w:vAlign w:val="center"/>
          </w:tcPr>
          <w:p w14:paraId="46207809">
            <w:pPr>
              <w:pStyle w:val="20"/>
              <w:keepNext w:val="0"/>
              <w:keepLines w:val="0"/>
              <w:pageBreakBefore w:val="0"/>
              <w:widowControl/>
              <w:kinsoku/>
              <w:wordWrap/>
              <w:overflowPunct/>
              <w:topLinePunct w:val="0"/>
              <w:autoSpaceDE/>
              <w:autoSpaceDN/>
              <w:bidi w:val="0"/>
              <w:adjustRightInd/>
              <w:snapToGrid/>
              <w:spacing w:line="200" w:lineRule="exact"/>
              <w:ind w:left="0" w:leftChars="0"/>
              <w:jc w:val="left"/>
              <w:textAlignment w:val="auto"/>
              <w:rPr>
                <w:rFonts w:hint="default" w:ascii="Times New Roman" w:hAnsi="Times New Roman" w:cs="Times New Roman"/>
                <w:sz w:val="18"/>
                <w:szCs w:val="18"/>
                <w:highlight w:val="none"/>
              </w:rPr>
            </w:pPr>
            <w:r>
              <w:rPr>
                <w:rFonts w:hint="default" w:ascii="Times New Roman" w:hAnsi="Times New Roman" w:eastAsia="宋体" w:cs="Times New Roman"/>
                <w:sz w:val="18"/>
                <w:szCs w:val="18"/>
                <w:highlight w:val="none"/>
              </w:rPr>
              <w:t>三亚市现代农业检验检测预警防控中心</w:t>
            </w:r>
          </w:p>
        </w:tc>
        <w:tc>
          <w:tcPr>
            <w:tcW w:w="2753" w:type="dxa"/>
            <w:noWrap w:val="0"/>
            <w:tcMar>
              <w:top w:w="60" w:type="dxa"/>
              <w:left w:w="120" w:type="dxa"/>
              <w:bottom w:w="30" w:type="dxa"/>
              <w:right w:w="120" w:type="dxa"/>
            </w:tcMar>
            <w:vAlign w:val="center"/>
          </w:tcPr>
          <w:p w14:paraId="00E0738F">
            <w:pPr>
              <w:pStyle w:val="20"/>
              <w:keepNext w:val="0"/>
              <w:keepLines w:val="0"/>
              <w:pageBreakBefore w:val="0"/>
              <w:widowControl/>
              <w:kinsoku/>
              <w:wordWrap/>
              <w:overflowPunct/>
              <w:topLinePunct w:val="0"/>
              <w:autoSpaceDE/>
              <w:autoSpaceDN/>
              <w:bidi w:val="0"/>
              <w:adjustRightInd/>
              <w:snapToGrid/>
              <w:spacing w:line="200" w:lineRule="exact"/>
              <w:ind w:left="0" w:leftChars="0"/>
              <w:jc w:val="left"/>
              <w:textAlignment w:val="auto"/>
              <w:rPr>
                <w:rFonts w:hint="default" w:ascii="Times New Roman" w:hAnsi="Times New Roman" w:cs="Times New Roman"/>
                <w:sz w:val="18"/>
                <w:szCs w:val="18"/>
                <w:highlight w:val="none"/>
              </w:rPr>
            </w:pPr>
            <w:r>
              <w:rPr>
                <w:rFonts w:hint="default" w:ascii="Times New Roman" w:hAnsi="Times New Roman" w:eastAsia="宋体" w:cs="Times New Roman"/>
                <w:sz w:val="18"/>
                <w:szCs w:val="18"/>
                <w:highlight w:val="none"/>
                <w:lang w:eastAsia="zh-CN"/>
              </w:rPr>
              <w:t>方法验证</w:t>
            </w:r>
          </w:p>
        </w:tc>
      </w:tr>
      <w:tr w14:paraId="2E218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0" w:hRule="atLeast"/>
        </w:trPr>
        <w:tc>
          <w:tcPr>
            <w:tcW w:w="1746" w:type="dxa"/>
            <w:noWrap w:val="0"/>
            <w:tcMar>
              <w:top w:w="60" w:type="dxa"/>
              <w:left w:w="120" w:type="dxa"/>
              <w:bottom w:w="30" w:type="dxa"/>
              <w:right w:w="120" w:type="dxa"/>
            </w:tcMar>
            <w:vAlign w:val="center"/>
          </w:tcPr>
          <w:p w14:paraId="5F9D5AE7">
            <w:pPr>
              <w:pStyle w:val="20"/>
              <w:keepNext w:val="0"/>
              <w:keepLines w:val="0"/>
              <w:pageBreakBefore w:val="0"/>
              <w:widowControl/>
              <w:kinsoku/>
              <w:wordWrap/>
              <w:overflowPunct/>
              <w:topLinePunct w:val="0"/>
              <w:autoSpaceDE/>
              <w:autoSpaceDN/>
              <w:bidi w:val="0"/>
              <w:adjustRightInd/>
              <w:snapToGrid/>
              <w:spacing w:line="200" w:lineRule="exact"/>
              <w:ind w:left="0" w:leftChars="0"/>
              <w:jc w:val="left"/>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eastAsia="zh-CN"/>
              </w:rPr>
              <w:t>李晓慧</w:t>
            </w:r>
          </w:p>
        </w:tc>
        <w:tc>
          <w:tcPr>
            <w:tcW w:w="3760" w:type="dxa"/>
            <w:noWrap w:val="0"/>
            <w:tcMar>
              <w:top w:w="60" w:type="dxa"/>
              <w:left w:w="120" w:type="dxa"/>
              <w:bottom w:w="30" w:type="dxa"/>
              <w:right w:w="120" w:type="dxa"/>
            </w:tcMar>
            <w:vAlign w:val="center"/>
          </w:tcPr>
          <w:p w14:paraId="638964E0">
            <w:pPr>
              <w:pStyle w:val="20"/>
              <w:keepNext w:val="0"/>
              <w:keepLines w:val="0"/>
              <w:pageBreakBefore w:val="0"/>
              <w:widowControl/>
              <w:kinsoku/>
              <w:wordWrap/>
              <w:overflowPunct/>
              <w:topLinePunct w:val="0"/>
              <w:autoSpaceDE/>
              <w:autoSpaceDN/>
              <w:bidi w:val="0"/>
              <w:adjustRightInd/>
              <w:snapToGrid/>
              <w:spacing w:line="200" w:lineRule="exact"/>
              <w:ind w:left="0" w:leftChars="0"/>
              <w:jc w:val="left"/>
              <w:textAlignment w:val="auto"/>
              <w:rPr>
                <w:rFonts w:hint="default" w:ascii="Times New Roman" w:hAnsi="Times New Roman" w:cs="Times New Roman"/>
                <w:sz w:val="18"/>
                <w:szCs w:val="18"/>
                <w:highlight w:val="none"/>
              </w:rPr>
            </w:pPr>
            <w:r>
              <w:rPr>
                <w:rFonts w:hint="default" w:ascii="Times New Roman" w:hAnsi="Times New Roman" w:eastAsia="宋体" w:cs="Times New Roman"/>
                <w:sz w:val="18"/>
                <w:szCs w:val="18"/>
                <w:highlight w:val="none"/>
              </w:rPr>
              <w:t>海南省现代农业检验检测预警防控中心</w:t>
            </w:r>
          </w:p>
        </w:tc>
        <w:tc>
          <w:tcPr>
            <w:tcW w:w="2753" w:type="dxa"/>
            <w:noWrap w:val="0"/>
            <w:tcMar>
              <w:top w:w="60" w:type="dxa"/>
              <w:left w:w="120" w:type="dxa"/>
              <w:bottom w:w="30" w:type="dxa"/>
              <w:right w:w="120" w:type="dxa"/>
            </w:tcMar>
            <w:vAlign w:val="center"/>
          </w:tcPr>
          <w:p w14:paraId="38D09B01">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default" w:ascii="Times New Roman" w:hAnsi="Times New Roman" w:cs="Times New Roman"/>
                <w:sz w:val="18"/>
                <w:szCs w:val="18"/>
                <w:highlight w:val="none"/>
              </w:rPr>
            </w:pPr>
            <w:r>
              <w:rPr>
                <w:rFonts w:hint="default" w:ascii="Times New Roman" w:hAnsi="Times New Roman" w:eastAsia="宋体" w:cs="Times New Roman"/>
                <w:sz w:val="18"/>
                <w:szCs w:val="18"/>
                <w:highlight w:val="none"/>
                <w:lang w:eastAsia="zh-CN"/>
              </w:rPr>
              <w:t>方法验证</w:t>
            </w:r>
          </w:p>
        </w:tc>
      </w:tr>
      <w:tr w14:paraId="0B34B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0" w:hRule="atLeast"/>
        </w:trPr>
        <w:tc>
          <w:tcPr>
            <w:tcW w:w="1746" w:type="dxa"/>
            <w:noWrap w:val="0"/>
            <w:tcMar>
              <w:top w:w="60" w:type="dxa"/>
              <w:left w:w="120" w:type="dxa"/>
              <w:bottom w:w="30" w:type="dxa"/>
              <w:right w:w="120" w:type="dxa"/>
            </w:tcMar>
            <w:vAlign w:val="center"/>
          </w:tcPr>
          <w:p w14:paraId="083678BF">
            <w:pPr>
              <w:pStyle w:val="20"/>
              <w:keepNext w:val="0"/>
              <w:keepLines w:val="0"/>
              <w:pageBreakBefore w:val="0"/>
              <w:widowControl/>
              <w:kinsoku/>
              <w:wordWrap/>
              <w:overflowPunct/>
              <w:topLinePunct w:val="0"/>
              <w:autoSpaceDE/>
              <w:autoSpaceDN/>
              <w:bidi w:val="0"/>
              <w:adjustRightInd/>
              <w:snapToGrid/>
              <w:spacing w:line="200" w:lineRule="exact"/>
              <w:ind w:left="0" w:leftChars="0"/>
              <w:jc w:val="left"/>
              <w:textAlignment w:val="auto"/>
              <w:rPr>
                <w:rFonts w:hint="default" w:ascii="Times New Roman" w:hAnsi="Times New Roman" w:cs="Times New Roman"/>
                <w:sz w:val="18"/>
                <w:szCs w:val="18"/>
                <w:highlight w:val="none"/>
              </w:rPr>
            </w:pPr>
            <w:r>
              <w:rPr>
                <w:rFonts w:hint="default" w:ascii="Times New Roman" w:hAnsi="Times New Roman" w:eastAsia="宋体" w:cs="Times New Roman"/>
                <w:sz w:val="18"/>
                <w:szCs w:val="18"/>
                <w:highlight w:val="none"/>
              </w:rPr>
              <w:t>黎小菊</w:t>
            </w:r>
          </w:p>
        </w:tc>
        <w:tc>
          <w:tcPr>
            <w:tcW w:w="3760" w:type="dxa"/>
            <w:noWrap w:val="0"/>
            <w:tcMar>
              <w:top w:w="60" w:type="dxa"/>
              <w:left w:w="120" w:type="dxa"/>
              <w:bottom w:w="30" w:type="dxa"/>
              <w:right w:w="120" w:type="dxa"/>
            </w:tcMar>
            <w:vAlign w:val="center"/>
          </w:tcPr>
          <w:p w14:paraId="4EC7B34A">
            <w:pPr>
              <w:pStyle w:val="20"/>
              <w:keepNext w:val="0"/>
              <w:keepLines w:val="0"/>
              <w:pageBreakBefore w:val="0"/>
              <w:widowControl/>
              <w:kinsoku/>
              <w:wordWrap/>
              <w:overflowPunct/>
              <w:topLinePunct w:val="0"/>
              <w:autoSpaceDE/>
              <w:autoSpaceDN/>
              <w:bidi w:val="0"/>
              <w:adjustRightInd/>
              <w:snapToGrid/>
              <w:spacing w:line="200" w:lineRule="exact"/>
              <w:ind w:left="0" w:leftChars="0"/>
              <w:jc w:val="left"/>
              <w:textAlignment w:val="auto"/>
              <w:rPr>
                <w:rFonts w:hint="default" w:ascii="Times New Roman" w:hAnsi="Times New Roman" w:cs="Times New Roman"/>
                <w:sz w:val="18"/>
                <w:szCs w:val="18"/>
                <w:highlight w:val="none"/>
              </w:rPr>
            </w:pPr>
            <w:r>
              <w:rPr>
                <w:rFonts w:hint="default" w:ascii="Times New Roman" w:hAnsi="Times New Roman" w:eastAsia="宋体" w:cs="Times New Roman"/>
                <w:sz w:val="18"/>
                <w:szCs w:val="18"/>
                <w:highlight w:val="none"/>
              </w:rPr>
              <w:t>三亚市现代农业检验检测预警防控中心</w:t>
            </w:r>
          </w:p>
        </w:tc>
        <w:tc>
          <w:tcPr>
            <w:tcW w:w="2753" w:type="dxa"/>
            <w:noWrap w:val="0"/>
            <w:tcMar>
              <w:top w:w="60" w:type="dxa"/>
              <w:left w:w="120" w:type="dxa"/>
              <w:bottom w:w="30" w:type="dxa"/>
              <w:right w:w="120" w:type="dxa"/>
            </w:tcMar>
            <w:vAlign w:val="center"/>
          </w:tcPr>
          <w:p w14:paraId="33DA3D55">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default" w:ascii="Times New Roman" w:hAnsi="Times New Roman" w:cs="Times New Roman"/>
                <w:sz w:val="18"/>
                <w:szCs w:val="18"/>
                <w:highlight w:val="none"/>
              </w:rPr>
            </w:pPr>
            <w:r>
              <w:rPr>
                <w:rFonts w:hint="default" w:ascii="Times New Roman" w:hAnsi="Times New Roman" w:eastAsia="宋体" w:cs="Times New Roman"/>
                <w:sz w:val="18"/>
                <w:szCs w:val="18"/>
                <w:highlight w:val="none"/>
                <w:lang w:eastAsia="zh-CN"/>
              </w:rPr>
              <w:t>方法验证</w:t>
            </w:r>
          </w:p>
        </w:tc>
      </w:tr>
    </w:tbl>
    <w:p w14:paraId="044C6290">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2"/>
        <w:rPr>
          <w:rFonts w:eastAsia="楷体_GB2312"/>
          <w:b/>
          <w:bCs/>
          <w:sz w:val="32"/>
        </w:rPr>
      </w:pPr>
      <w:r>
        <w:rPr>
          <w:rFonts w:eastAsia="楷体_GB2312"/>
          <w:b/>
          <w:bCs/>
          <w:sz w:val="32"/>
        </w:rPr>
        <w:t>（三）主要工作过程</w:t>
      </w:r>
    </w:p>
    <w:p w14:paraId="6193305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3"/>
        <w:rPr>
          <w:rFonts w:hint="eastAsia" w:eastAsia="仿宋_GB2312" w:cs="Arial"/>
          <w:b/>
          <w:bCs/>
          <w:sz w:val="32"/>
        </w:rPr>
      </w:pPr>
      <w:r>
        <w:rPr>
          <w:rFonts w:hint="eastAsia" w:eastAsia="仿宋_GB2312" w:cs="Arial"/>
          <w:sz w:val="32"/>
        </w:rPr>
        <w:t xml:space="preserve">1. </w:t>
      </w:r>
      <w:r>
        <w:rPr>
          <w:rFonts w:hint="eastAsia" w:eastAsia="仿宋_GB2312" w:cs="Arial"/>
          <w:b/>
          <w:bCs/>
          <w:sz w:val="32"/>
        </w:rPr>
        <w:t>起草阶段</w:t>
      </w:r>
    </w:p>
    <w:p w14:paraId="76BF2517">
      <w:pPr>
        <w:spacing w:line="560" w:lineRule="exact"/>
        <w:ind w:firstLine="560" w:firstLineChars="200"/>
        <w:rPr>
          <w:rFonts w:hint="eastAsia" w:ascii="Times New Roman" w:hAnsi="Times New Roman" w:eastAsia="仿宋_GB2312" w:cs="Arial"/>
          <w:sz w:val="28"/>
          <w:szCs w:val="28"/>
        </w:rPr>
      </w:pPr>
      <w:r>
        <w:rPr>
          <w:rFonts w:hint="eastAsia" w:ascii="Times New Roman" w:hAnsi="Times New Roman" w:eastAsia="仿宋_GB2312" w:cs="Arial"/>
          <w:sz w:val="28"/>
          <w:szCs w:val="28"/>
          <w:lang w:val="en-US" w:eastAsia="zh-CN"/>
        </w:rPr>
        <w:t>组织项目启动会，明确项目目标与分工，为后续工作开展做好部署。</w:t>
      </w:r>
      <w:r>
        <w:rPr>
          <w:rFonts w:hint="eastAsia" w:ascii="Times New Roman" w:hAnsi="Times New Roman" w:eastAsia="仿宋_GB2312" w:cs="Arial"/>
          <w:sz w:val="28"/>
          <w:szCs w:val="28"/>
        </w:rPr>
        <w:t>张振山、刘春华负责文献调研与资料收集，通过图书馆、专业数据库，系统查阅国内外相关检测标准、研究论文及行业报告，梳理整合形成参考资料，为项目提供理论支持。张振山牵头进行技术方案设计，组织起草组成员召开研讨会</w:t>
      </w:r>
      <w:r>
        <w:rPr>
          <w:rFonts w:hint="eastAsia" w:ascii="Times New Roman" w:hAnsi="Times New Roman" w:eastAsia="仿宋_GB2312" w:cs="Arial"/>
          <w:sz w:val="28"/>
          <w:szCs w:val="28"/>
          <w:lang w:eastAsia="zh-CN"/>
        </w:rPr>
        <w:t>，</w:t>
      </w:r>
      <w:r>
        <w:rPr>
          <w:rFonts w:hint="eastAsia" w:ascii="Times New Roman" w:hAnsi="Times New Roman" w:eastAsia="仿宋_GB2312" w:cs="Arial"/>
          <w:sz w:val="28"/>
          <w:szCs w:val="28"/>
        </w:rPr>
        <w:t>结合海南热带果蔬种植特点，以及液相色谱—串联质谱技术的检测特性，对样品前处理方法、检测参数等内容进行研究讨论，确定检测方法框架。</w:t>
      </w:r>
      <w:r>
        <w:rPr>
          <w:rFonts w:hint="eastAsia" w:ascii="Times New Roman" w:hAnsi="Times New Roman" w:eastAsia="仿宋_GB2312" w:cs="Arial"/>
          <w:sz w:val="28"/>
          <w:szCs w:val="28"/>
          <w:lang w:val="en-US" w:eastAsia="zh-CN"/>
        </w:rPr>
        <w:t>尹桂豪、吴学进等成员主要负责与外部机构沟通协调工作。</w:t>
      </w:r>
      <w:r>
        <w:rPr>
          <w:rFonts w:hint="eastAsia" w:ascii="Times New Roman" w:hAnsi="Times New Roman" w:eastAsia="仿宋_GB2312" w:cs="Arial"/>
          <w:sz w:val="28"/>
          <w:szCs w:val="28"/>
        </w:rPr>
        <w:t>李春丽、李萍萍等成员依据方案开展实验，以海南常见的豇豆、芒果、荔枝为样本，优化样品提取环节的试剂配比、提取时间和温度等参数</w:t>
      </w:r>
      <w:r>
        <w:rPr>
          <w:rFonts w:hint="eastAsia" w:eastAsia="仿宋_GB2312" w:cs="Arial"/>
          <w:sz w:val="28"/>
          <w:szCs w:val="28"/>
          <w:lang w:eastAsia="zh-CN"/>
        </w:rPr>
        <w:t>。</w:t>
      </w:r>
      <w:r>
        <w:rPr>
          <w:rFonts w:hint="eastAsia" w:ascii="Times New Roman" w:hAnsi="Times New Roman" w:eastAsia="仿宋_GB2312" w:cs="Arial"/>
          <w:sz w:val="28"/>
          <w:szCs w:val="28"/>
        </w:rPr>
        <w:t>吴南村、吴学进、黄燕霞同步调试维护液相色谱—联质谱仪等仪器设备，保障实验顺利进行。蒙雪茹</w:t>
      </w:r>
      <w:r>
        <w:rPr>
          <w:rFonts w:hint="eastAsia" w:eastAsia="仿宋_GB2312" w:cs="Arial"/>
          <w:sz w:val="28"/>
          <w:szCs w:val="28"/>
          <w:lang w:eastAsia="zh-CN"/>
        </w:rPr>
        <w:t>、</w:t>
      </w:r>
      <w:r>
        <w:rPr>
          <w:rFonts w:hint="eastAsia" w:ascii="Times New Roman" w:hAnsi="Times New Roman" w:eastAsia="仿宋_GB2312" w:cs="Arial"/>
          <w:sz w:val="28"/>
          <w:szCs w:val="28"/>
        </w:rPr>
        <w:t>邢孔攀</w:t>
      </w:r>
      <w:r>
        <w:rPr>
          <w:rFonts w:hint="eastAsia" w:eastAsia="仿宋_GB2312" w:cs="Arial"/>
          <w:sz w:val="28"/>
          <w:szCs w:val="28"/>
          <w:lang w:eastAsia="zh-CN"/>
        </w:rPr>
        <w:t>、</w:t>
      </w:r>
      <w:r>
        <w:rPr>
          <w:rFonts w:hint="eastAsia" w:ascii="Times New Roman" w:hAnsi="Times New Roman" w:eastAsia="仿宋_GB2312" w:cs="Arial"/>
          <w:sz w:val="28"/>
          <w:szCs w:val="28"/>
        </w:rPr>
        <w:t>李晓慧</w:t>
      </w:r>
      <w:r>
        <w:rPr>
          <w:rFonts w:hint="eastAsia" w:eastAsia="仿宋_GB2312" w:cs="Arial"/>
          <w:sz w:val="28"/>
          <w:szCs w:val="28"/>
          <w:lang w:eastAsia="zh-CN"/>
        </w:rPr>
        <w:t>、</w:t>
      </w:r>
      <w:r>
        <w:rPr>
          <w:rFonts w:hint="eastAsia" w:ascii="Times New Roman" w:hAnsi="Times New Roman" w:eastAsia="仿宋_GB2312" w:cs="Arial"/>
          <w:sz w:val="28"/>
          <w:szCs w:val="28"/>
        </w:rPr>
        <w:t>黎小菊</w:t>
      </w:r>
      <w:r>
        <w:rPr>
          <w:rFonts w:hint="eastAsia" w:eastAsia="仿宋_GB2312" w:cs="Arial"/>
          <w:sz w:val="28"/>
          <w:szCs w:val="28"/>
          <w:lang w:val="en-US" w:eastAsia="zh-CN"/>
        </w:rPr>
        <w:t>负责方法验证工作。</w:t>
      </w:r>
      <w:r>
        <w:rPr>
          <w:rFonts w:hint="eastAsia" w:ascii="Times New Roman" w:hAnsi="Times New Roman" w:eastAsia="仿宋_GB2312" w:cs="Arial"/>
          <w:sz w:val="28"/>
          <w:szCs w:val="28"/>
        </w:rPr>
        <w:t>基于实验数据和研讨结果，张振山、钟丽琪负责撰写标准文本初稿，对检测方法原理、操作步骤、结果计算等内容进行严谨编写，完成初步的标准草案，为后续标准制定工作奠定基础。</w:t>
      </w:r>
    </w:p>
    <w:p w14:paraId="645DF35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eastAsia="黑体"/>
          <w:bCs/>
          <w:kern w:val="44"/>
          <w:sz w:val="32"/>
        </w:rPr>
      </w:pPr>
      <w:r>
        <w:rPr>
          <w:rFonts w:eastAsia="黑体"/>
          <w:bCs/>
          <w:kern w:val="44"/>
          <w:sz w:val="32"/>
        </w:rPr>
        <w:t>二、标准编制原则和确定标准主要内容的依据</w:t>
      </w:r>
    </w:p>
    <w:p w14:paraId="1DB2551B">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2"/>
        <w:rPr>
          <w:rFonts w:eastAsia="楷体_GB2312"/>
          <w:b/>
          <w:bCs/>
          <w:sz w:val="32"/>
        </w:rPr>
      </w:pPr>
      <w:r>
        <w:rPr>
          <w:rFonts w:eastAsia="楷体_GB2312"/>
          <w:b/>
          <w:bCs/>
          <w:sz w:val="32"/>
        </w:rPr>
        <w:t>（一）</w:t>
      </w:r>
      <w:r>
        <w:rPr>
          <w:rFonts w:hint="eastAsia" w:eastAsia="楷体_GB2312"/>
          <w:b/>
          <w:bCs/>
          <w:sz w:val="32"/>
        </w:rPr>
        <w:t>编制原则</w:t>
      </w:r>
    </w:p>
    <w:p w14:paraId="30DB6C78">
      <w:pPr>
        <w:spacing w:line="560" w:lineRule="exact"/>
        <w:ind w:firstLine="420"/>
        <w:rPr>
          <w:rFonts w:hint="eastAsia" w:ascii="Times New Roman" w:hAnsi="Times New Roman" w:eastAsia="仿宋_GB2312" w:cs="Arial"/>
          <w:sz w:val="28"/>
          <w:szCs w:val="28"/>
        </w:rPr>
      </w:pPr>
      <w:r>
        <w:rPr>
          <w:rFonts w:hint="eastAsia" w:ascii="Times New Roman" w:hAnsi="Times New Roman" w:eastAsia="仿宋_GB2312" w:cs="Arial"/>
          <w:sz w:val="28"/>
          <w:szCs w:val="28"/>
        </w:rPr>
        <w:t>本标准编写以提高测试方法的选择性、精密度、检测限、准确度、便捷度和分析效率为总原则，充分吸纳科学技术的先进成果与实践经验。在标准的制定过程中严格遵循国家相关方针、政策、法规和规章开展工作。标准的编写规则及表述严格依照多项国家标准执行：以GB/T 1.1-2020《标准化工作导则 第1部分：标准化文件的结构和起草规则》规范整体架构；遵循GB/T</w:t>
      </w:r>
      <w:r>
        <w:rPr>
          <w:rFonts w:hint="eastAsia" w:ascii="Times New Roman" w:hAnsi="Times New Roman" w:eastAsia="仿宋_GB2312" w:cs="Arial"/>
          <w:sz w:val="28"/>
          <w:szCs w:val="28"/>
          <w:lang w:val="en-US" w:eastAsia="zh-CN"/>
        </w:rPr>
        <w:t xml:space="preserve"> </w:t>
      </w:r>
      <w:r>
        <w:rPr>
          <w:rFonts w:hint="eastAsia" w:ascii="Times New Roman" w:hAnsi="Times New Roman" w:eastAsia="仿宋_GB2312" w:cs="Arial"/>
          <w:sz w:val="28"/>
          <w:szCs w:val="28"/>
        </w:rPr>
        <w:t>5009.1-2003《食品卫生检验方法理化部分总则》确定检验总体要求；依据GB/T 20001.4-2015《标准编写规则 第4部分：化学分析方法》撰写化学分析内容；参照GB/T</w:t>
      </w:r>
      <w:r>
        <w:rPr>
          <w:rFonts w:hint="eastAsia" w:ascii="Times New Roman" w:hAnsi="Times New Roman" w:eastAsia="仿宋_GB2312" w:cs="Arial"/>
          <w:sz w:val="28"/>
          <w:szCs w:val="28"/>
          <w:lang w:val="en-US" w:eastAsia="zh-CN"/>
        </w:rPr>
        <w:t xml:space="preserve"> </w:t>
      </w:r>
      <w:r>
        <w:rPr>
          <w:rFonts w:hint="eastAsia" w:ascii="Times New Roman" w:hAnsi="Times New Roman" w:eastAsia="仿宋_GB2312" w:cs="Arial"/>
          <w:sz w:val="28"/>
          <w:szCs w:val="28"/>
        </w:rPr>
        <w:t>6379.1-2004（等同采用ISO</w:t>
      </w:r>
      <w:r>
        <w:rPr>
          <w:rFonts w:hint="eastAsia" w:ascii="Times New Roman" w:hAnsi="Times New Roman" w:eastAsia="仿宋_GB2312" w:cs="Arial"/>
          <w:sz w:val="28"/>
          <w:szCs w:val="28"/>
          <w:lang w:val="en-US" w:eastAsia="zh-CN"/>
        </w:rPr>
        <w:t xml:space="preserve"> </w:t>
      </w:r>
      <w:r>
        <w:rPr>
          <w:rFonts w:hint="eastAsia" w:ascii="Times New Roman" w:hAnsi="Times New Roman" w:eastAsia="仿宋_GB2312" w:cs="Arial"/>
          <w:sz w:val="28"/>
          <w:szCs w:val="28"/>
        </w:rPr>
        <w:t>5725-1：1994）《测量方法与结果的准确度（正确度与精密度）第1部分：总则与定义》、GB/T</w:t>
      </w:r>
      <w:r>
        <w:rPr>
          <w:rFonts w:hint="eastAsia" w:ascii="Times New Roman" w:hAnsi="Times New Roman" w:eastAsia="仿宋_GB2312" w:cs="Arial"/>
          <w:sz w:val="28"/>
          <w:szCs w:val="28"/>
          <w:lang w:val="en-US" w:eastAsia="zh-CN"/>
        </w:rPr>
        <w:t xml:space="preserve"> </w:t>
      </w:r>
      <w:r>
        <w:rPr>
          <w:rFonts w:hint="eastAsia" w:ascii="Times New Roman" w:hAnsi="Times New Roman" w:eastAsia="仿宋_GB2312" w:cs="Arial"/>
          <w:sz w:val="28"/>
          <w:szCs w:val="28"/>
        </w:rPr>
        <w:t>6379.2-2004（等同采用ISO</w:t>
      </w:r>
      <w:r>
        <w:rPr>
          <w:rFonts w:hint="eastAsia" w:ascii="Times New Roman" w:hAnsi="Times New Roman" w:eastAsia="仿宋_GB2312" w:cs="Arial"/>
          <w:sz w:val="28"/>
          <w:szCs w:val="28"/>
          <w:lang w:val="en-US" w:eastAsia="zh-CN"/>
        </w:rPr>
        <w:t xml:space="preserve"> </w:t>
      </w:r>
      <w:r>
        <w:rPr>
          <w:rFonts w:hint="eastAsia" w:ascii="Times New Roman" w:hAnsi="Times New Roman" w:eastAsia="仿宋_GB2312" w:cs="Arial"/>
          <w:sz w:val="28"/>
          <w:szCs w:val="28"/>
        </w:rPr>
        <w:t>5725-2：1994）《测量方法与结果的准确度（正确度与精密度）第2部分：确定标准测量方法重复性与再现性的基本方法》保障测量结果的准确性和精密度；按照GB/T</w:t>
      </w:r>
      <w:r>
        <w:rPr>
          <w:rFonts w:hint="eastAsia" w:ascii="Times New Roman" w:hAnsi="Times New Roman" w:eastAsia="仿宋_GB2312" w:cs="Arial"/>
          <w:sz w:val="28"/>
          <w:szCs w:val="28"/>
          <w:lang w:val="en-US" w:eastAsia="zh-CN"/>
        </w:rPr>
        <w:t xml:space="preserve"> </w:t>
      </w:r>
      <w:r>
        <w:rPr>
          <w:rFonts w:hint="eastAsia" w:ascii="Times New Roman" w:hAnsi="Times New Roman" w:eastAsia="仿宋_GB2312" w:cs="Arial"/>
          <w:sz w:val="28"/>
          <w:szCs w:val="28"/>
        </w:rPr>
        <w:t>8855-2008（等同采用ISO</w:t>
      </w:r>
      <w:r>
        <w:rPr>
          <w:rFonts w:hint="eastAsia" w:ascii="Times New Roman" w:hAnsi="Times New Roman" w:eastAsia="仿宋_GB2312" w:cs="Arial"/>
          <w:sz w:val="28"/>
          <w:szCs w:val="28"/>
          <w:lang w:val="en-US" w:eastAsia="zh-CN"/>
        </w:rPr>
        <w:t xml:space="preserve"> </w:t>
      </w:r>
      <w:r>
        <w:rPr>
          <w:rFonts w:hint="eastAsia" w:ascii="Times New Roman" w:hAnsi="Times New Roman" w:eastAsia="仿宋_GB2312" w:cs="Arial"/>
          <w:sz w:val="28"/>
          <w:szCs w:val="28"/>
        </w:rPr>
        <w:t>874:1980）《新鲜水果和蔬菜的取样方法》规范样品采集流程。</w:t>
      </w:r>
    </w:p>
    <w:p w14:paraId="177FB8CE">
      <w:pPr>
        <w:spacing w:line="560" w:lineRule="exact"/>
        <w:ind w:firstLine="420"/>
        <w:rPr>
          <w:rFonts w:hint="eastAsia" w:ascii="Times New Roman" w:hAnsi="Times New Roman" w:eastAsia="仿宋_GB2312" w:cs="Arial"/>
          <w:sz w:val="28"/>
          <w:szCs w:val="28"/>
          <w:lang w:eastAsia="zh-CN"/>
        </w:rPr>
      </w:pPr>
      <w:r>
        <w:rPr>
          <w:rFonts w:hint="eastAsia" w:ascii="Times New Roman" w:hAnsi="Times New Roman" w:eastAsia="仿宋_GB2312" w:cs="Arial"/>
          <w:sz w:val="28"/>
          <w:szCs w:val="28"/>
        </w:rPr>
        <w:t>在标准制定全程，力求实现技术内容叙述精准无误，文字表达简洁明了、通俗易懂，标准体系架构严谨科学，内容编排与层次划分逻辑清晰、符合规范</w:t>
      </w:r>
      <w:r>
        <w:rPr>
          <w:rFonts w:hint="eastAsia" w:ascii="Times New Roman" w:hAnsi="Times New Roman" w:eastAsia="仿宋_GB2312" w:cs="Arial"/>
          <w:sz w:val="28"/>
          <w:szCs w:val="28"/>
          <w:lang w:eastAsia="zh-CN"/>
        </w:rPr>
        <w:t>。</w:t>
      </w:r>
    </w:p>
    <w:p w14:paraId="27F0AE68">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2"/>
        <w:rPr>
          <w:rFonts w:eastAsia="楷体_GB2312"/>
          <w:b/>
          <w:bCs/>
          <w:sz w:val="32"/>
        </w:rPr>
      </w:pPr>
      <w:r>
        <w:rPr>
          <w:rFonts w:eastAsia="楷体_GB2312"/>
          <w:b/>
          <w:bCs/>
          <w:sz w:val="32"/>
        </w:rPr>
        <w:t>（二）</w:t>
      </w:r>
      <w:r>
        <w:rPr>
          <w:rFonts w:hint="eastAsia" w:eastAsia="楷体_GB2312"/>
          <w:b/>
          <w:bCs/>
          <w:sz w:val="32"/>
        </w:rPr>
        <w:t>主要内容以及确定</w:t>
      </w:r>
      <w:r>
        <w:rPr>
          <w:rFonts w:eastAsia="楷体_GB2312"/>
          <w:b/>
          <w:bCs/>
          <w:sz w:val="32"/>
        </w:rPr>
        <w:t>依据</w:t>
      </w:r>
    </w:p>
    <w:p w14:paraId="0FCFC4B1">
      <w:pPr>
        <w:spacing w:line="560" w:lineRule="exact"/>
        <w:ind w:firstLine="420"/>
        <w:rPr>
          <w:rFonts w:hint="eastAsia" w:eastAsia="仿宋_GB2312" w:cs="Arial"/>
          <w:sz w:val="32"/>
        </w:rPr>
      </w:pPr>
      <w:r>
        <w:rPr>
          <w:rFonts w:hint="eastAsia" w:eastAsia="仿宋_GB2312" w:cs="Arial"/>
          <w:sz w:val="32"/>
        </w:rPr>
        <w:t>逐章逐节阐明标准主要内容中的术语、技术指标、参数、公式、性能要求、试验方法、检验规</w:t>
      </w:r>
      <w:r>
        <w:rPr>
          <w:rFonts w:hint="eastAsia" w:eastAsia="仿宋_GB2312" w:cs="Arial"/>
          <w:b w:val="0"/>
          <w:bCs w:val="0"/>
          <w:sz w:val="32"/>
        </w:rPr>
        <w:t>则等提出和确定的依据，</w:t>
      </w:r>
      <w:r>
        <w:rPr>
          <w:rFonts w:hint="eastAsia" w:eastAsia="仿宋_GB2312" w:cs="Arial"/>
          <w:sz w:val="32"/>
        </w:rPr>
        <w:t>即标准中相关技术内容（技术指标）的来源。不要写成任务来源部分的内容。</w:t>
      </w:r>
    </w:p>
    <w:p w14:paraId="13CA80FA">
      <w:pPr>
        <w:keepNext w:val="0"/>
        <w:keepLines w:val="0"/>
        <w:pageBreakBefore w:val="0"/>
        <w:widowControl w:val="0"/>
        <w:kinsoku/>
        <w:wordWrap/>
        <w:overflowPunct/>
        <w:topLinePunct w:val="0"/>
        <w:autoSpaceDE/>
        <w:autoSpaceDN/>
        <w:bidi w:val="0"/>
        <w:adjustRightInd/>
        <w:snapToGrid/>
        <w:spacing w:line="560" w:lineRule="exact"/>
        <w:ind w:firstLine="420"/>
        <w:textAlignment w:val="auto"/>
        <w:outlineLvl w:val="3"/>
        <w:rPr>
          <w:rFonts w:hint="eastAsia" w:ascii="Times New Roman" w:hAnsi="Times New Roman" w:eastAsia="仿宋_GB2312" w:cs="Arial"/>
          <w:sz w:val="28"/>
          <w:szCs w:val="28"/>
          <w:lang w:val="en-US" w:eastAsia="zh-CN"/>
        </w:rPr>
      </w:pPr>
      <w:r>
        <w:rPr>
          <w:rFonts w:hint="eastAsia" w:ascii="Times New Roman" w:hAnsi="Times New Roman" w:eastAsia="仿宋_GB2312" w:cs="Arial"/>
          <w:b/>
          <w:bCs/>
          <w:sz w:val="28"/>
          <w:szCs w:val="28"/>
          <w:lang w:val="en-US" w:eastAsia="zh-CN"/>
        </w:rPr>
        <w:t>1.通用</w:t>
      </w:r>
      <w:r>
        <w:rPr>
          <w:rFonts w:hint="eastAsia" w:ascii="Times New Roman" w:hAnsi="Times New Roman" w:eastAsia="仿宋_GB2312" w:cs="Arial"/>
          <w:sz w:val="28"/>
          <w:szCs w:val="28"/>
          <w:lang w:val="en-US" w:eastAsia="zh-CN"/>
        </w:rPr>
        <w:t>​</w:t>
      </w:r>
    </w:p>
    <w:p w14:paraId="46F7220B">
      <w:pPr>
        <w:keepNext w:val="0"/>
        <w:keepLines w:val="0"/>
        <w:pageBreakBefore w:val="0"/>
        <w:widowControl w:val="0"/>
        <w:kinsoku/>
        <w:wordWrap/>
        <w:overflowPunct/>
        <w:topLinePunct w:val="0"/>
        <w:autoSpaceDE/>
        <w:autoSpaceDN/>
        <w:bidi w:val="0"/>
        <w:adjustRightInd/>
        <w:snapToGrid/>
        <w:spacing w:line="560" w:lineRule="exact"/>
        <w:ind w:firstLine="420"/>
        <w:textAlignment w:val="auto"/>
        <w:outlineLvl w:val="4"/>
        <w:rPr>
          <w:rFonts w:hint="eastAsia" w:ascii="Times New Roman" w:hAnsi="Times New Roman" w:eastAsia="仿宋_GB2312" w:cs="Arial"/>
          <w:b/>
          <w:bCs/>
          <w:sz w:val="28"/>
          <w:szCs w:val="28"/>
          <w:lang w:val="en-US" w:eastAsia="zh-CN"/>
        </w:rPr>
      </w:pPr>
      <w:r>
        <w:rPr>
          <w:rFonts w:hint="eastAsia" w:ascii="Times New Roman" w:hAnsi="Times New Roman" w:eastAsia="仿宋_GB2312" w:cs="Arial"/>
          <w:b/>
          <w:bCs/>
          <w:sz w:val="28"/>
          <w:szCs w:val="28"/>
          <w:lang w:val="en-US" w:eastAsia="zh-CN"/>
        </w:rPr>
        <w:t>1.1热带果蔬范围的确定</w:t>
      </w:r>
    </w:p>
    <w:p w14:paraId="077929E7">
      <w:pPr>
        <w:spacing w:line="560" w:lineRule="exact"/>
        <w:ind w:firstLine="420"/>
        <w:rPr>
          <w:rFonts w:hint="eastAsia" w:ascii="Times New Roman" w:hAnsi="Times New Roman" w:eastAsia="仿宋_GB2312" w:cs="Arial"/>
          <w:sz w:val="28"/>
          <w:szCs w:val="28"/>
          <w:lang w:val="en-US" w:eastAsia="zh-CN"/>
        </w:rPr>
      </w:pPr>
      <w:r>
        <w:rPr>
          <w:rFonts w:hint="eastAsia" w:ascii="Times New Roman" w:hAnsi="Times New Roman" w:eastAsia="仿宋_GB2312" w:cs="Arial"/>
          <w:sz w:val="28"/>
          <w:szCs w:val="28"/>
          <w:lang w:val="en-US" w:eastAsia="zh-CN"/>
        </w:rPr>
        <w:t>本标准将芒果、荔枝、香蕉、菠萝、豇豆、辣椒、丝瓜、苦瓜等纳入适用范围，源于这些作物在海南热带农业中的核心地位与检测实践的适配性。从产业基础来看，这些果蔬是海南的标志性农作物，种植规模稳定且分布广泛：芒果种植面积超140万亩，荔枝约35万亩，豇豆、辣椒等作为冬季瓜菜主力，在全省多个市县形成连片种植基地，不仅是当地农民增收的主要来源，更是保障全国市场供应的重要品类，尤其在冬季北方果蔬供应中占据关键份额。​</w:t>
      </w:r>
    </w:p>
    <w:p w14:paraId="409C84C7">
      <w:pPr>
        <w:spacing w:line="560" w:lineRule="exact"/>
        <w:ind w:firstLine="420"/>
        <w:rPr>
          <w:rFonts w:hint="eastAsia" w:ascii="Times New Roman" w:hAnsi="Times New Roman" w:eastAsia="仿宋_GB2312" w:cs="Arial"/>
          <w:sz w:val="28"/>
          <w:szCs w:val="28"/>
        </w:rPr>
      </w:pPr>
      <w:r>
        <w:rPr>
          <w:rFonts w:hint="eastAsia" w:ascii="Times New Roman" w:hAnsi="Times New Roman" w:eastAsia="仿宋_GB2312" w:cs="Arial"/>
          <w:sz w:val="28"/>
          <w:szCs w:val="28"/>
          <w:lang w:val="en-US" w:eastAsia="zh-CN"/>
        </w:rPr>
        <w:t>同时，长期检测工作积累的经验让这些作物成为标准适用的优选。中国热带农业科学院分析测试中心等机构多年来持续聚焦这类果蔬，仅2023-2024年就完成5000多批次检测任务，对其独特基质特性（如芒果表皮的蜡质层、豇豆的粗纤维结构）和常见农药残留（如克百威、毒死蜱等）的检测形成了成熟方案。在实验优化阶段，团队以芒果、豇豆为代表性样本，针对性调整了前处理试剂配比和LC-MS/MS检测参数，验证了方法对这类作物的精准适配性，能够高效应对检测需求。</w:t>
      </w:r>
      <w:r>
        <w:rPr>
          <w:rFonts w:hint="eastAsia" w:ascii="Times New Roman" w:hAnsi="Times New Roman" w:eastAsia="仿宋_GB2312" w:cs="Arial"/>
          <w:sz w:val="28"/>
          <w:szCs w:val="28"/>
        </w:rPr>
        <w:t>​</w:t>
      </w:r>
    </w:p>
    <w:p w14:paraId="3F50B9CE">
      <w:pPr>
        <w:keepNext w:val="0"/>
        <w:keepLines w:val="0"/>
        <w:pageBreakBefore w:val="0"/>
        <w:widowControl w:val="0"/>
        <w:kinsoku/>
        <w:wordWrap/>
        <w:overflowPunct/>
        <w:topLinePunct w:val="0"/>
        <w:autoSpaceDE/>
        <w:autoSpaceDN/>
        <w:bidi w:val="0"/>
        <w:adjustRightInd/>
        <w:snapToGrid/>
        <w:spacing w:line="560" w:lineRule="exact"/>
        <w:ind w:left="0" w:firstLine="420"/>
        <w:textAlignment w:val="auto"/>
        <w:outlineLvl w:val="4"/>
        <w:rPr>
          <w:rFonts w:hint="eastAsia" w:ascii="Times New Roman" w:hAnsi="Times New Roman" w:eastAsia="仿宋_GB2312" w:cs="Arial"/>
          <w:b/>
          <w:bCs/>
          <w:sz w:val="28"/>
          <w:szCs w:val="28"/>
          <w:lang w:val="en-US" w:eastAsia="zh-CN"/>
        </w:rPr>
      </w:pPr>
      <w:r>
        <w:rPr>
          <w:rFonts w:hint="eastAsia" w:ascii="Times New Roman" w:hAnsi="Times New Roman" w:eastAsia="仿宋_GB2312" w:cs="Arial"/>
          <w:b/>
          <w:bCs/>
          <w:sz w:val="28"/>
          <w:szCs w:val="28"/>
          <w:lang w:val="en-US" w:eastAsia="zh-CN"/>
        </w:rPr>
        <w:t>1.2监测农药种类确定</w:t>
      </w:r>
    </w:p>
    <w:p w14:paraId="56CF1766">
      <w:pPr>
        <w:spacing w:line="560" w:lineRule="exact"/>
        <w:ind w:left="0" w:firstLine="420"/>
        <w:rPr>
          <w:rFonts w:hint="eastAsia" w:ascii="Times New Roman" w:hAnsi="Times New Roman" w:eastAsia="仿宋_GB2312" w:cs="Arial"/>
          <w:sz w:val="28"/>
          <w:szCs w:val="28"/>
          <w:lang w:val="en-US" w:eastAsia="zh-CN"/>
        </w:rPr>
      </w:pPr>
      <w:r>
        <w:rPr>
          <w:rFonts w:hint="eastAsia" w:ascii="Times New Roman" w:hAnsi="Times New Roman" w:eastAsia="仿宋_GB2312" w:cs="Arial"/>
          <w:sz w:val="28"/>
          <w:szCs w:val="28"/>
          <w:lang w:val="en-US" w:eastAsia="zh-CN"/>
        </w:rPr>
        <w:t>本标准选取克百威、阿维菌素、乙酰甲胺磷等100种农药作为监测对象</w:t>
      </w:r>
      <w:r>
        <w:rPr>
          <w:rFonts w:hint="eastAsia" w:eastAsia="仿宋_GB2312" w:cs="Arial"/>
          <w:sz w:val="28"/>
          <w:szCs w:val="28"/>
          <w:lang w:val="en-US" w:eastAsia="zh-CN"/>
        </w:rPr>
        <w:t>（表3）</w:t>
      </w:r>
      <w:r>
        <w:rPr>
          <w:rFonts w:hint="eastAsia" w:ascii="Times New Roman" w:hAnsi="Times New Roman" w:eastAsia="仿宋_GB2312" w:cs="Arial"/>
          <w:sz w:val="28"/>
          <w:szCs w:val="28"/>
          <w:lang w:val="en-US" w:eastAsia="zh-CN"/>
        </w:rPr>
        <w:t>，核心原因在于这些是海南热带果蔬种植中常用或检测风险较高的品种，同时也是监管部门的重点监测对象。从实际应用来看，</w:t>
      </w:r>
      <w:r>
        <w:rPr>
          <w:rFonts w:hint="eastAsia" w:eastAsia="仿宋_GB2312" w:cs="Arial"/>
          <w:sz w:val="28"/>
          <w:szCs w:val="28"/>
          <w:lang w:val="en-US" w:eastAsia="zh-CN"/>
        </w:rPr>
        <w:t>灭蝇胺、啶虫脒</w:t>
      </w:r>
      <w:r>
        <w:rPr>
          <w:rFonts w:hint="eastAsia" w:ascii="Times New Roman" w:hAnsi="Times New Roman" w:eastAsia="仿宋_GB2312" w:cs="Arial"/>
          <w:sz w:val="28"/>
          <w:szCs w:val="28"/>
          <w:lang w:val="en-US" w:eastAsia="zh-CN"/>
        </w:rPr>
        <w:t>等在豇豆种植中常用于防治蓟马等害虫，多菌灵、</w:t>
      </w:r>
      <w:r>
        <w:rPr>
          <w:rFonts w:hint="eastAsia" w:eastAsia="仿宋_GB2312" w:cs="Arial"/>
          <w:sz w:val="28"/>
          <w:szCs w:val="28"/>
          <w:lang w:val="en-US" w:eastAsia="zh-CN"/>
        </w:rPr>
        <w:t>吡虫啉</w:t>
      </w:r>
      <w:r>
        <w:rPr>
          <w:rFonts w:hint="eastAsia" w:ascii="Times New Roman" w:hAnsi="Times New Roman" w:eastAsia="仿宋_GB2312" w:cs="Arial"/>
          <w:sz w:val="28"/>
          <w:szCs w:val="28"/>
          <w:lang w:val="en-US" w:eastAsia="zh-CN"/>
        </w:rPr>
        <w:t>等则广泛用于芒果、荔枝的病害防控，使用频率较高。过往监测数据显示，这些农药在热带果蔬中出现残留超标的情况相对突出，如豇豆中的</w:t>
      </w:r>
      <w:r>
        <w:rPr>
          <w:rFonts w:hint="eastAsia" w:eastAsia="仿宋_GB2312" w:cs="Arial"/>
          <w:sz w:val="28"/>
          <w:szCs w:val="28"/>
          <w:lang w:val="en-US" w:eastAsia="zh-CN"/>
        </w:rPr>
        <w:t>灭蝇胺</w:t>
      </w:r>
      <w:r>
        <w:rPr>
          <w:rFonts w:hint="eastAsia" w:ascii="Times New Roman" w:hAnsi="Times New Roman" w:eastAsia="仿宋_GB2312" w:cs="Arial"/>
          <w:sz w:val="28"/>
          <w:szCs w:val="28"/>
          <w:lang w:val="en-US" w:eastAsia="zh-CN"/>
        </w:rPr>
        <w:t>残留、芒果中的</w:t>
      </w:r>
      <w:r>
        <w:rPr>
          <w:rFonts w:hint="eastAsia" w:eastAsia="仿宋_GB2312" w:cs="Arial"/>
          <w:sz w:val="28"/>
          <w:szCs w:val="28"/>
          <w:lang w:val="en-US" w:eastAsia="zh-CN"/>
        </w:rPr>
        <w:t>吡虫啉</w:t>
      </w:r>
      <w:r>
        <w:rPr>
          <w:rFonts w:hint="eastAsia" w:ascii="Times New Roman" w:hAnsi="Times New Roman" w:eastAsia="仿宋_GB2312" w:cs="Arial"/>
          <w:sz w:val="28"/>
          <w:szCs w:val="28"/>
          <w:lang w:val="en-US" w:eastAsia="zh-CN"/>
        </w:rPr>
        <w:t>残留等，均是质量安全监管的重点风险点。此外，农业农村部“月月抽”、省级例行监测等任务中，这些农药也常年被列为必检项目，各级检测机构在长期实践中积累了丰富的检测经验，能够精准完成其在不同果蔬基质中的定性与定量分析，确保监测结果的准确性和实用性。</w:t>
      </w:r>
    </w:p>
    <w:p w14:paraId="1E03E929">
      <w:pPr>
        <w:keepNext w:val="0"/>
        <w:keepLines w:val="0"/>
        <w:pageBreakBefore w:val="0"/>
        <w:widowControl w:val="0"/>
        <w:kinsoku/>
        <w:wordWrap/>
        <w:overflowPunct/>
        <w:topLinePunct w:val="0"/>
        <w:autoSpaceDE/>
        <w:autoSpaceDN/>
        <w:bidi w:val="0"/>
        <w:adjustRightInd/>
        <w:snapToGrid/>
        <w:spacing w:line="560" w:lineRule="exact"/>
        <w:ind w:left="0" w:firstLine="420"/>
        <w:textAlignment w:val="auto"/>
        <w:outlineLvl w:val="4"/>
        <w:rPr>
          <w:rFonts w:hint="eastAsia" w:ascii="Times New Roman" w:hAnsi="Times New Roman" w:eastAsia="仿宋_GB2312" w:cs="Arial"/>
          <w:b/>
          <w:bCs/>
          <w:sz w:val="28"/>
          <w:szCs w:val="28"/>
          <w:lang w:val="en-US" w:eastAsia="zh-CN"/>
        </w:rPr>
      </w:pPr>
      <w:r>
        <w:rPr>
          <w:rFonts w:hint="eastAsia" w:ascii="Times New Roman" w:hAnsi="Times New Roman" w:eastAsia="仿宋_GB2312" w:cs="Arial"/>
          <w:b/>
          <w:bCs/>
          <w:sz w:val="28"/>
          <w:szCs w:val="28"/>
          <w:lang w:val="en-US" w:eastAsia="zh-CN"/>
        </w:rPr>
        <w:t>1.3规范性</w:t>
      </w:r>
      <w:r>
        <w:rPr>
          <w:rFonts w:hint="eastAsia" w:eastAsia="仿宋_GB2312" w:cs="Arial"/>
          <w:b/>
          <w:bCs/>
          <w:sz w:val="28"/>
          <w:szCs w:val="28"/>
          <w:lang w:val="en-US" w:eastAsia="zh-CN"/>
        </w:rPr>
        <w:t>引用</w:t>
      </w:r>
      <w:r>
        <w:rPr>
          <w:rFonts w:hint="eastAsia" w:ascii="Times New Roman" w:hAnsi="Times New Roman" w:eastAsia="仿宋_GB2312" w:cs="Arial"/>
          <w:b/>
          <w:bCs/>
          <w:sz w:val="28"/>
          <w:szCs w:val="28"/>
          <w:lang w:val="en-US" w:eastAsia="zh-CN"/>
        </w:rPr>
        <w:t>文件</w:t>
      </w:r>
    </w:p>
    <w:p w14:paraId="1526DBB3">
      <w:pPr>
        <w:spacing w:line="560" w:lineRule="exact"/>
        <w:ind w:left="0" w:firstLine="420"/>
        <w:rPr>
          <w:rFonts w:hint="eastAsia" w:ascii="Times New Roman" w:hAnsi="Times New Roman" w:eastAsia="仿宋_GB2312" w:cs="Arial"/>
          <w:sz w:val="28"/>
          <w:szCs w:val="28"/>
          <w:lang w:val="en-US" w:eastAsia="zh-CN"/>
        </w:rPr>
      </w:pPr>
      <w:r>
        <w:rPr>
          <w:rFonts w:hint="eastAsia" w:ascii="Times New Roman" w:hAnsi="Times New Roman" w:eastAsia="仿宋_GB2312" w:cs="Arial"/>
          <w:sz w:val="28"/>
          <w:szCs w:val="28"/>
          <w:lang w:val="en-US" w:eastAsia="zh-CN"/>
        </w:rPr>
        <w:t>GB 2763《食品安全国家标准 食品中农药最大残留限量》规定了食品中多种农药的最大残留限量指标，涵盖了各类食品，包括热带水果、蔬菜等，明确了不同农药在不同食品中的残留上限值。本标准在进行农药残留定量检测结果判定时，需依据该标准中对应热带果蔬及农药的最大残留限量条款，以确定检测样品是否符合食品安全要求。</w:t>
      </w:r>
    </w:p>
    <w:p w14:paraId="5A9E5326">
      <w:pPr>
        <w:spacing w:line="560" w:lineRule="exact"/>
        <w:ind w:left="0" w:firstLine="420"/>
        <w:rPr>
          <w:rFonts w:hint="eastAsia" w:ascii="Times New Roman" w:hAnsi="Times New Roman" w:eastAsia="仿宋_GB2312" w:cs="Arial"/>
          <w:sz w:val="28"/>
          <w:szCs w:val="28"/>
          <w:lang w:val="en-US" w:eastAsia="zh-CN"/>
        </w:rPr>
      </w:pPr>
      <w:r>
        <w:rPr>
          <w:rFonts w:hint="eastAsia" w:ascii="Times New Roman" w:hAnsi="Times New Roman" w:eastAsia="仿宋_GB2312" w:cs="Arial"/>
          <w:sz w:val="28"/>
          <w:szCs w:val="28"/>
          <w:lang w:val="en-US" w:eastAsia="zh-CN"/>
        </w:rPr>
        <w:t>GB/T 6682《分析实验室用水规格和试验方法》规定了分析实验室用水的级别、技术要求、试验方法和检验规则等内容，明确了不同级别实验用水的纯度指标，如pH值范围、电导率、可氧化物质、吸光度等。在热带果蔬农药残留检测实验中，所有涉及的实验用水均需符合本标准中规定的相应级别用水要求，以确保实验结果的准确性和可靠性。</w:t>
      </w:r>
    </w:p>
    <w:p w14:paraId="50CEDED9">
      <w:pPr>
        <w:spacing w:line="560" w:lineRule="exact"/>
        <w:ind w:left="0" w:firstLine="420"/>
        <w:rPr>
          <w:rFonts w:hint="eastAsia" w:ascii="Times New Roman" w:hAnsi="Times New Roman" w:eastAsia="仿宋_GB2312" w:cs="Arial"/>
          <w:sz w:val="28"/>
          <w:szCs w:val="28"/>
          <w:lang w:val="en-US" w:eastAsia="zh-CN"/>
        </w:rPr>
      </w:pPr>
      <w:r>
        <w:rPr>
          <w:rFonts w:hint="eastAsia" w:ascii="Times New Roman" w:hAnsi="Times New Roman" w:eastAsia="仿宋_GB2312" w:cs="Arial"/>
          <w:sz w:val="28"/>
          <w:szCs w:val="28"/>
          <w:lang w:val="en-US" w:eastAsia="zh-CN"/>
        </w:rPr>
        <w:t>GB/T 8855《新鲜水果和蔬菜的取样方法》规定了新鲜水果和蔬菜在不同情况下的取样原则、取样工具、取样方法、样品数量及样品处理等内容。本标准在进行热带果蔬样品采集时，引用了该标准中关于取样程序和样品量确定的具体条款，以保证所取样品具有代表性，能够真实反映被检测批次果蔬的质量状况。</w:t>
      </w:r>
    </w:p>
    <w:p w14:paraId="128B4C01">
      <w:pPr>
        <w:keepNext w:val="0"/>
        <w:keepLines w:val="0"/>
        <w:pageBreakBefore w:val="0"/>
        <w:widowControl w:val="0"/>
        <w:kinsoku/>
        <w:wordWrap/>
        <w:overflowPunct/>
        <w:topLinePunct w:val="0"/>
        <w:autoSpaceDE/>
        <w:autoSpaceDN/>
        <w:bidi w:val="0"/>
        <w:adjustRightInd/>
        <w:snapToGrid/>
        <w:spacing w:line="560" w:lineRule="exact"/>
        <w:ind w:left="0" w:firstLine="420"/>
        <w:textAlignment w:val="auto"/>
        <w:outlineLvl w:val="4"/>
        <w:rPr>
          <w:rFonts w:hint="default" w:ascii="Times New Roman" w:hAnsi="Times New Roman" w:eastAsia="仿宋_GB2312" w:cs="Arial"/>
          <w:b/>
          <w:bCs/>
          <w:sz w:val="28"/>
          <w:szCs w:val="28"/>
          <w:lang w:val="en-US" w:eastAsia="zh-CN"/>
        </w:rPr>
      </w:pPr>
      <w:r>
        <w:rPr>
          <w:rFonts w:hint="eastAsia" w:ascii="Times New Roman" w:hAnsi="Times New Roman" w:eastAsia="仿宋_GB2312" w:cs="Arial"/>
          <w:b/>
          <w:bCs/>
          <w:sz w:val="28"/>
          <w:szCs w:val="28"/>
          <w:lang w:val="en-US" w:eastAsia="zh-CN"/>
        </w:rPr>
        <w:t>1.4试样的制备</w:t>
      </w:r>
    </w:p>
    <w:p w14:paraId="241759AD">
      <w:pPr>
        <w:spacing w:line="560" w:lineRule="exact"/>
        <w:ind w:left="0" w:firstLine="420"/>
        <w:rPr>
          <w:rFonts w:hint="eastAsia" w:ascii="Times New Roman" w:hAnsi="Times New Roman" w:eastAsia="仿宋_GB2312" w:cs="Arial"/>
          <w:sz w:val="28"/>
          <w:szCs w:val="28"/>
          <w:lang w:val="en-US" w:eastAsia="zh-CN"/>
        </w:rPr>
      </w:pPr>
      <w:r>
        <w:rPr>
          <w:rFonts w:hint="eastAsia" w:ascii="Times New Roman" w:hAnsi="Times New Roman" w:eastAsia="仿宋_GB2312" w:cs="Arial"/>
          <w:sz w:val="28"/>
          <w:szCs w:val="28"/>
          <w:lang w:val="en-US" w:eastAsia="zh-CN"/>
        </w:rPr>
        <w:t>样品取样部位按照GB 2763的规定执行。对于个体较小的样品，去掉皮、核、壳等不可食部分，取出可食部分，全部处理，如荔枝、山竹、圣女果；对于个体较大的基本均匀样品，可在对称轴或对称面上分割或切成小块后再处理，如芒果、木瓜、番石榴；对于细长、扁平或组分含量在各部分有差异的样品，可在不同部位切取小片或截成小段后处理，如豇豆；取后的样品将其切碎，充分混匀，用四分法取样或直接放入组织捣碎机中捣碎成匀浆，放入聚乙烯瓶中。试样应放在清洁、结实的容器或包装袋内，可用聚乙烯瓶或袋。试样应在规定的保质期内进行分析，必要时采用冷冻储存。试样应有清晰牢固的标识标记，防止造成标记的遗失和混乱。</w:t>
      </w:r>
    </w:p>
    <w:p w14:paraId="5C0AE13C">
      <w:pPr>
        <w:keepNext w:val="0"/>
        <w:keepLines w:val="0"/>
        <w:pageBreakBefore w:val="0"/>
        <w:widowControl w:val="0"/>
        <w:kinsoku/>
        <w:wordWrap/>
        <w:overflowPunct/>
        <w:topLinePunct w:val="0"/>
        <w:autoSpaceDE/>
        <w:autoSpaceDN/>
        <w:bidi w:val="0"/>
        <w:adjustRightInd/>
        <w:snapToGrid/>
        <w:spacing w:line="560" w:lineRule="exact"/>
        <w:ind w:left="0" w:firstLine="420"/>
        <w:textAlignment w:val="auto"/>
        <w:outlineLvl w:val="4"/>
        <w:rPr>
          <w:rFonts w:hint="eastAsia" w:ascii="Times New Roman" w:hAnsi="Times New Roman" w:eastAsia="仿宋_GB2312" w:cs="Arial"/>
          <w:b/>
          <w:bCs/>
          <w:sz w:val="28"/>
          <w:szCs w:val="28"/>
          <w:lang w:val="en-US" w:eastAsia="zh-CN"/>
        </w:rPr>
      </w:pPr>
      <w:r>
        <w:rPr>
          <w:rFonts w:hint="eastAsia" w:ascii="Times New Roman" w:hAnsi="Times New Roman" w:eastAsia="仿宋_GB2312" w:cs="Arial"/>
          <w:b/>
          <w:bCs/>
          <w:sz w:val="28"/>
          <w:szCs w:val="28"/>
          <w:lang w:val="en-US" w:eastAsia="zh-CN"/>
        </w:rPr>
        <w:t>1.</w:t>
      </w:r>
      <w:r>
        <w:rPr>
          <w:rFonts w:hint="eastAsia" w:eastAsia="仿宋_GB2312" w:cs="Arial"/>
          <w:b/>
          <w:bCs/>
          <w:sz w:val="28"/>
          <w:szCs w:val="28"/>
          <w:lang w:val="en-US" w:eastAsia="zh-CN"/>
        </w:rPr>
        <w:t>5</w:t>
      </w:r>
      <w:r>
        <w:rPr>
          <w:rFonts w:hint="eastAsia" w:ascii="Times New Roman" w:hAnsi="Times New Roman" w:eastAsia="仿宋_GB2312" w:cs="Arial"/>
          <w:b/>
          <w:bCs/>
          <w:sz w:val="28"/>
          <w:szCs w:val="28"/>
          <w:lang w:val="en-US" w:eastAsia="zh-CN"/>
        </w:rPr>
        <w:t xml:space="preserve"> 前处理方法依据</w:t>
      </w:r>
    </w:p>
    <w:p w14:paraId="28F469FA">
      <w:pPr>
        <w:spacing w:line="560" w:lineRule="exact"/>
        <w:ind w:left="0" w:firstLine="420"/>
        <w:rPr>
          <w:rFonts w:hint="eastAsia" w:ascii="Times New Roman" w:hAnsi="Times New Roman" w:eastAsia="仿宋_GB2312" w:cs="Arial"/>
          <w:sz w:val="28"/>
          <w:szCs w:val="28"/>
          <w:lang w:val="en-US" w:eastAsia="zh-CN"/>
        </w:rPr>
      </w:pPr>
      <w:r>
        <w:rPr>
          <w:rFonts w:hint="eastAsia" w:ascii="Times New Roman" w:hAnsi="Times New Roman" w:eastAsia="仿宋_GB2312" w:cs="Arial"/>
          <w:sz w:val="28"/>
          <w:szCs w:val="28"/>
          <w:lang w:val="en-US" w:eastAsia="zh-CN"/>
        </w:rPr>
        <w:t>称取5 g试样置于提取管中，加入5 mL乙腈进行提取，该比例在保证对目标农药提取效率的前提下，能有效减少乙腈用量，减少后续净化材料的用量，降低仪器检测时的基质干扰。</w:t>
      </w:r>
    </w:p>
    <w:p w14:paraId="307514C0">
      <w:pPr>
        <w:spacing w:line="560" w:lineRule="exact"/>
        <w:ind w:left="0" w:firstLine="420"/>
        <w:rPr>
          <w:rFonts w:hint="eastAsia" w:ascii="Times New Roman" w:hAnsi="Times New Roman" w:eastAsia="仿宋_GB2312" w:cs="Arial"/>
          <w:sz w:val="28"/>
          <w:szCs w:val="28"/>
          <w:lang w:val="en-US" w:eastAsia="zh-CN"/>
        </w:rPr>
      </w:pPr>
      <w:r>
        <w:rPr>
          <w:rFonts w:hint="eastAsia" w:ascii="Times New Roman" w:hAnsi="Times New Roman" w:eastAsia="仿宋_GB2312" w:cs="Arial"/>
          <w:sz w:val="28"/>
          <w:szCs w:val="28"/>
          <w:lang w:val="en-US" w:eastAsia="zh-CN"/>
        </w:rPr>
        <w:t>海南热带果蔬如芒果含较多蜡质、豇豆纤维丰富，提取管中加入2 g萃取剂，可通过吸附基质中的水分与部分极性杂质，促进克百威、毒死蜱等目标农药化合物从复杂果蔬基质向乙腈相转移，实现固液快速分离，获取含待测农药化合物的上清液。</w:t>
      </w:r>
    </w:p>
    <w:p w14:paraId="796AC06B">
      <w:pPr>
        <w:spacing w:line="560" w:lineRule="exact"/>
        <w:ind w:left="0" w:firstLine="420"/>
        <w:rPr>
          <w:rFonts w:hint="eastAsia" w:ascii="Times New Roman" w:hAnsi="Times New Roman" w:eastAsia="仿宋_GB2312" w:cs="Arial"/>
          <w:sz w:val="28"/>
          <w:szCs w:val="28"/>
          <w:lang w:val="en-US" w:eastAsia="zh-CN"/>
        </w:rPr>
      </w:pPr>
      <w:r>
        <w:rPr>
          <w:rFonts w:hint="eastAsia" w:ascii="Times New Roman" w:hAnsi="Times New Roman" w:eastAsia="仿宋_GB2312" w:cs="Arial"/>
          <w:sz w:val="28"/>
          <w:szCs w:val="28"/>
          <w:lang w:val="en-US" w:eastAsia="zh-CN"/>
        </w:rPr>
        <w:t>标准用到的挤压式一步固相萃取柱，装填了多种吸附材料，上清液经挤压式一步固相萃取柱净化，可高效吸附提取液中的脂溶性杂质（如芒果中的油脂）、色素（如豇豆、辣椒中的色素）及部分大分子物质，避免这些成分进入仪器后污染系统或干扰检测信号，确保净化后的样品溶液能满足液相色谱-重四极杆质谱联用仪对样品纯净度的要求。</w:t>
      </w:r>
    </w:p>
    <w:p w14:paraId="124DD93A">
      <w:pPr>
        <w:keepNext w:val="0"/>
        <w:keepLines w:val="0"/>
        <w:pageBreakBefore w:val="0"/>
        <w:widowControl w:val="0"/>
        <w:kinsoku/>
        <w:wordWrap/>
        <w:overflowPunct/>
        <w:topLinePunct w:val="0"/>
        <w:autoSpaceDE/>
        <w:autoSpaceDN/>
        <w:bidi w:val="0"/>
        <w:adjustRightInd/>
        <w:snapToGrid/>
        <w:spacing w:line="560" w:lineRule="exact"/>
        <w:ind w:left="0" w:firstLine="420"/>
        <w:textAlignment w:val="auto"/>
        <w:outlineLvl w:val="4"/>
        <w:rPr>
          <w:rFonts w:hint="eastAsia" w:ascii="Times New Roman" w:hAnsi="Times New Roman" w:eastAsia="仿宋_GB2312" w:cs="Arial"/>
          <w:b/>
          <w:bCs/>
          <w:sz w:val="28"/>
          <w:szCs w:val="28"/>
          <w:lang w:val="en-US" w:eastAsia="zh-CN"/>
        </w:rPr>
      </w:pPr>
      <w:r>
        <w:rPr>
          <w:rFonts w:hint="eastAsia" w:ascii="Times New Roman" w:hAnsi="Times New Roman" w:eastAsia="仿宋_GB2312" w:cs="Arial"/>
          <w:b/>
          <w:bCs/>
          <w:sz w:val="28"/>
          <w:szCs w:val="28"/>
          <w:lang w:val="en-US" w:eastAsia="zh-CN"/>
        </w:rPr>
        <w:t>1.</w:t>
      </w:r>
      <w:r>
        <w:rPr>
          <w:rFonts w:hint="eastAsia" w:eastAsia="仿宋_GB2312" w:cs="Arial"/>
          <w:b/>
          <w:bCs/>
          <w:sz w:val="28"/>
          <w:szCs w:val="28"/>
          <w:lang w:val="en-US" w:eastAsia="zh-CN"/>
        </w:rPr>
        <w:t>6</w:t>
      </w:r>
      <w:r>
        <w:rPr>
          <w:rFonts w:hint="eastAsia" w:ascii="Times New Roman" w:hAnsi="Times New Roman" w:eastAsia="仿宋_GB2312" w:cs="Arial"/>
          <w:b/>
          <w:bCs/>
          <w:sz w:val="28"/>
          <w:szCs w:val="28"/>
          <w:lang w:val="en-US" w:eastAsia="zh-CN"/>
        </w:rPr>
        <w:t xml:space="preserve"> 液相方法依据</w:t>
      </w:r>
    </w:p>
    <w:p w14:paraId="41BF59E1">
      <w:pPr>
        <w:spacing w:line="560" w:lineRule="exact"/>
        <w:ind w:left="0" w:firstLine="420"/>
        <w:rPr>
          <w:rFonts w:hint="eastAsia" w:ascii="Times New Roman" w:hAnsi="Times New Roman" w:eastAsia="仿宋_GB2312" w:cs="Arial"/>
          <w:sz w:val="28"/>
          <w:szCs w:val="28"/>
          <w:lang w:val="en-US" w:eastAsia="zh-CN"/>
        </w:rPr>
      </w:pPr>
      <w:r>
        <w:rPr>
          <w:rFonts w:hint="eastAsia" w:ascii="Times New Roman" w:hAnsi="Times New Roman" w:eastAsia="仿宋_GB2312" w:cs="Arial"/>
          <w:sz w:val="28"/>
          <w:szCs w:val="28"/>
          <w:lang w:val="en-US" w:eastAsia="zh-CN"/>
        </w:rPr>
        <w:t>本标准采用液相色谱-三重四极杆质谱联用仪进行仪器分析，依据其在农药残留检测领域的技术优势，液相色谱部分可通过梯度洗脱（见表2）实现对100种目标农药（涵盖杀虫剂、杀菌剂等）的高效分离，本标准选择0.005mol/L乙酸铵水-甲醇作为流动相，流动相及流速见表</w:t>
      </w:r>
      <w:r>
        <w:rPr>
          <w:rFonts w:hint="eastAsia" w:eastAsia="仿宋_GB2312" w:cs="Arial"/>
          <w:sz w:val="28"/>
          <w:szCs w:val="28"/>
          <w:lang w:val="en-US" w:eastAsia="zh-CN"/>
        </w:rPr>
        <w:t>2</w:t>
      </w:r>
      <w:r>
        <w:rPr>
          <w:rFonts w:hint="eastAsia" w:ascii="Times New Roman" w:hAnsi="Times New Roman" w:eastAsia="仿宋_GB2312" w:cs="Arial"/>
          <w:sz w:val="28"/>
          <w:szCs w:val="28"/>
          <w:lang w:val="en-US" w:eastAsia="zh-CN"/>
        </w:rPr>
        <w:t>。</w:t>
      </w:r>
    </w:p>
    <w:p w14:paraId="323C5D10">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outlineLvl w:val="5"/>
        <w:rPr>
          <w:rFonts w:hint="eastAsia" w:ascii="黑体" w:hAnsi="黑体" w:eastAsia="黑体" w:cs="黑体"/>
          <w:lang w:val="en-US" w:eastAsia="zh-CN"/>
        </w:rPr>
      </w:pPr>
      <w:r>
        <w:rPr>
          <w:rFonts w:hint="eastAsia" w:ascii="黑体" w:hAnsi="黑体" w:eastAsia="黑体" w:cs="黑体"/>
          <w:lang w:val="en-US" w:eastAsia="zh-CN"/>
        </w:rPr>
        <w:t>表2  流动相及其梯度条件（</w:t>
      </w:r>
      <w:r>
        <w:rPr>
          <w:rFonts w:hint="eastAsia" w:ascii="黑体" w:hAnsi="黑体" w:eastAsia="黑体" w:cs="黑体"/>
          <w:i/>
          <w:iCs/>
          <w:lang w:val="en-US" w:eastAsia="zh-CN"/>
        </w:rPr>
        <w:t>V</w:t>
      </w:r>
      <w:r>
        <w:rPr>
          <w:rFonts w:hint="eastAsia" w:ascii="黑体" w:hAnsi="黑体" w:eastAsia="黑体" w:cs="黑体"/>
          <w:i/>
          <w:iCs/>
          <w:vertAlign w:val="subscript"/>
          <w:lang w:val="en-US" w:eastAsia="zh-CN"/>
        </w:rPr>
        <w:t>A</w:t>
      </w:r>
      <w:r>
        <w:rPr>
          <w:rFonts w:hint="eastAsia" w:ascii="黑体" w:hAnsi="黑体" w:eastAsia="黑体" w:cs="黑体"/>
          <w:lang w:val="en-US" w:eastAsia="zh-CN"/>
        </w:rPr>
        <w:t>+</w:t>
      </w:r>
      <w:r>
        <w:rPr>
          <w:rFonts w:hint="eastAsia" w:ascii="黑体" w:hAnsi="黑体" w:eastAsia="黑体" w:cs="黑体"/>
          <w:i/>
          <w:iCs/>
          <w:lang w:val="en-US" w:eastAsia="zh-CN"/>
        </w:rPr>
        <w:t>V</w:t>
      </w:r>
      <w:r>
        <w:rPr>
          <w:rFonts w:hint="eastAsia" w:ascii="黑体" w:hAnsi="黑体" w:eastAsia="黑体" w:cs="黑体"/>
          <w:i/>
          <w:iCs/>
          <w:vertAlign w:val="subscript"/>
          <w:lang w:val="en-US" w:eastAsia="zh-CN"/>
        </w:rPr>
        <w:t>B</w:t>
      </w:r>
      <w:r>
        <w:rPr>
          <w:rFonts w:hint="eastAsia" w:ascii="黑体" w:hAnsi="黑体" w:eastAsia="黑体" w:cs="黑体"/>
          <w:lang w:val="en-US" w:eastAsia="zh-CN"/>
        </w:rPr>
        <w:t>）</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2834B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shd w:val="clear" w:color="auto" w:fill="auto"/>
            <w:vAlign w:val="center"/>
          </w:tcPr>
          <w:p w14:paraId="2184A216">
            <w:pPr>
              <w:spacing w:line="240" w:lineRule="auto"/>
              <w:jc w:val="center"/>
              <w:outlineLvl w:val="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时间min</w:t>
            </w:r>
          </w:p>
        </w:tc>
        <w:tc>
          <w:tcPr>
            <w:tcW w:w="2841" w:type="dxa"/>
            <w:shd w:val="clear" w:color="auto" w:fill="auto"/>
          </w:tcPr>
          <w:p w14:paraId="0A996173">
            <w:pPr>
              <w:spacing w:line="240" w:lineRule="auto"/>
              <w:jc w:val="center"/>
              <w:outlineLvl w:val="0"/>
              <w:rPr>
                <w:rFonts w:hint="default" w:ascii="Times New Roman" w:hAnsi="Times New Roman" w:eastAsia="宋体" w:cs="Times New Roman"/>
                <w:sz w:val="18"/>
                <w:szCs w:val="18"/>
                <w:vertAlign w:val="subscript"/>
              </w:rPr>
            </w:pPr>
            <w:r>
              <w:rPr>
                <w:rFonts w:hint="default" w:ascii="Times New Roman" w:hAnsi="Times New Roman" w:eastAsia="宋体" w:cs="Times New Roman"/>
                <w:sz w:val="18"/>
                <w:szCs w:val="18"/>
              </w:rPr>
              <w:t>流动相</w:t>
            </w:r>
            <w:r>
              <w:rPr>
                <w:rFonts w:hint="default" w:ascii="Times New Roman" w:hAnsi="Times New Roman" w:eastAsia="宋体" w:cs="Times New Roman"/>
                <w:i/>
                <w:sz w:val="18"/>
                <w:szCs w:val="18"/>
              </w:rPr>
              <w:t>V</w:t>
            </w:r>
            <w:r>
              <w:rPr>
                <w:rFonts w:hint="default" w:ascii="Times New Roman" w:hAnsi="Times New Roman" w:eastAsia="宋体" w:cs="Times New Roman"/>
                <w:sz w:val="18"/>
                <w:szCs w:val="18"/>
                <w:vertAlign w:val="subscript"/>
              </w:rPr>
              <w:t>A</w:t>
            </w:r>
          </w:p>
          <w:p w14:paraId="4F8E601B">
            <w:pPr>
              <w:spacing w:line="240" w:lineRule="auto"/>
              <w:jc w:val="center"/>
              <w:outlineLvl w:val="0"/>
              <w:rPr>
                <w:rFonts w:hint="default" w:ascii="Times New Roman" w:hAnsi="Times New Roman" w:eastAsia="宋体" w:cs="Times New Roman"/>
                <w:sz w:val="18"/>
                <w:szCs w:val="18"/>
              </w:rPr>
            </w:pPr>
            <w:r>
              <w:rPr>
                <w:rFonts w:hint="default" w:ascii="Times New Roman" w:hAnsi="Times New Roman" w:eastAsia="宋体" w:cs="Times New Roman"/>
                <w:sz w:val="18"/>
                <w:szCs w:val="18"/>
                <w:vertAlign w:val="baseline"/>
              </w:rPr>
              <w:t>（含</w:t>
            </w:r>
            <w:r>
              <w:rPr>
                <w:rFonts w:hint="eastAsia" w:ascii="Times New Roman" w:hAnsi="Times New Roman" w:eastAsia="宋体" w:cs="Times New Roman"/>
                <w:sz w:val="18"/>
                <w:szCs w:val="18"/>
                <w:vertAlign w:val="baseline"/>
                <w:lang w:val="en-US" w:eastAsia="zh-CN"/>
              </w:rPr>
              <w:t>0.005</w:t>
            </w:r>
            <w:r>
              <w:rPr>
                <w:rFonts w:hint="default" w:ascii="Times New Roman" w:hAnsi="Times New Roman" w:eastAsia="宋体" w:cs="Times New Roman"/>
                <w:sz w:val="18"/>
                <w:szCs w:val="18"/>
                <w:vertAlign w:val="baseline"/>
              </w:rPr>
              <w:t>mol/L乙酸铵</w:t>
            </w:r>
            <w:r>
              <w:rPr>
                <w:rFonts w:hint="eastAsia" w:ascii="Times New Roman" w:hAnsi="Times New Roman" w:eastAsia="宋体" w:cs="Times New Roman"/>
                <w:sz w:val="18"/>
                <w:szCs w:val="18"/>
                <w:vertAlign w:val="baseline"/>
                <w:lang w:val="en-US" w:eastAsia="zh-CN"/>
              </w:rPr>
              <w:t>水</w:t>
            </w:r>
            <w:r>
              <w:rPr>
                <w:rFonts w:hint="default" w:ascii="Times New Roman" w:hAnsi="Times New Roman" w:eastAsia="宋体" w:cs="Times New Roman"/>
                <w:sz w:val="18"/>
                <w:szCs w:val="18"/>
                <w:vertAlign w:val="baseline"/>
              </w:rPr>
              <w:t>）</w:t>
            </w:r>
          </w:p>
        </w:tc>
        <w:tc>
          <w:tcPr>
            <w:tcW w:w="2841" w:type="dxa"/>
            <w:shd w:val="clear" w:color="auto" w:fill="auto"/>
          </w:tcPr>
          <w:p w14:paraId="41F2D63A">
            <w:pPr>
              <w:spacing w:line="240" w:lineRule="auto"/>
              <w:jc w:val="center"/>
              <w:outlineLvl w:val="0"/>
              <w:rPr>
                <w:rFonts w:hint="default" w:ascii="Times New Roman" w:hAnsi="Times New Roman" w:eastAsia="宋体" w:cs="Times New Roman"/>
                <w:sz w:val="18"/>
                <w:szCs w:val="18"/>
                <w:vertAlign w:val="subscript"/>
              </w:rPr>
            </w:pPr>
            <w:r>
              <w:rPr>
                <w:rFonts w:hint="default" w:ascii="Times New Roman" w:hAnsi="Times New Roman" w:eastAsia="宋体" w:cs="Times New Roman"/>
                <w:sz w:val="18"/>
                <w:szCs w:val="18"/>
              </w:rPr>
              <w:t>流动相</w:t>
            </w:r>
            <w:r>
              <w:rPr>
                <w:rFonts w:hint="default" w:ascii="Times New Roman" w:hAnsi="Times New Roman" w:eastAsia="宋体" w:cs="Times New Roman"/>
                <w:i/>
                <w:sz w:val="18"/>
                <w:szCs w:val="18"/>
              </w:rPr>
              <w:t>V</w:t>
            </w:r>
            <w:r>
              <w:rPr>
                <w:rFonts w:hint="default" w:ascii="Times New Roman" w:hAnsi="Times New Roman" w:eastAsia="宋体" w:cs="Times New Roman"/>
                <w:sz w:val="18"/>
                <w:szCs w:val="18"/>
                <w:vertAlign w:val="subscript"/>
              </w:rPr>
              <w:t>B</w:t>
            </w:r>
          </w:p>
          <w:p w14:paraId="7C2C3346">
            <w:pPr>
              <w:spacing w:line="240" w:lineRule="auto"/>
              <w:jc w:val="center"/>
              <w:outlineLvl w:val="0"/>
              <w:rPr>
                <w:rFonts w:hint="eastAsia" w:ascii="Times New Roman" w:hAnsi="Times New Roman" w:eastAsia="宋体" w:cs="Times New Roman"/>
                <w:sz w:val="18"/>
                <w:szCs w:val="18"/>
                <w:lang w:eastAsia="zh-CN"/>
              </w:rPr>
            </w:pPr>
            <w:r>
              <w:rPr>
                <w:rFonts w:hint="eastAsia" w:ascii="Times New Roman" w:hAnsi="Times New Roman" w:eastAsia="宋体" w:cs="Times New Roman"/>
                <w:sz w:val="18"/>
                <w:szCs w:val="18"/>
                <w:vertAlign w:val="baseline"/>
                <w:lang w:eastAsia="zh-CN"/>
              </w:rPr>
              <w:t>（</w:t>
            </w:r>
            <w:r>
              <w:rPr>
                <w:rFonts w:hint="eastAsia" w:ascii="Times New Roman" w:hAnsi="Times New Roman" w:eastAsia="宋体" w:cs="Times New Roman"/>
                <w:sz w:val="18"/>
                <w:szCs w:val="18"/>
                <w:vertAlign w:val="baseline"/>
                <w:lang w:val="en-US" w:eastAsia="zh-CN"/>
              </w:rPr>
              <w:t>甲醇</w:t>
            </w:r>
            <w:r>
              <w:rPr>
                <w:rFonts w:hint="eastAsia" w:ascii="Times New Roman" w:hAnsi="Times New Roman" w:eastAsia="宋体" w:cs="Times New Roman"/>
                <w:sz w:val="18"/>
                <w:szCs w:val="18"/>
                <w:vertAlign w:val="baseline"/>
                <w:lang w:eastAsia="zh-CN"/>
              </w:rPr>
              <w:t>）</w:t>
            </w:r>
          </w:p>
        </w:tc>
      </w:tr>
      <w:tr w14:paraId="06C74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shd w:val="clear" w:color="auto" w:fill="auto"/>
            <w:vAlign w:val="bottom"/>
          </w:tcPr>
          <w:p w14:paraId="739B792E">
            <w:pPr>
              <w:widowControl/>
              <w:spacing w:line="240" w:lineRule="auto"/>
              <w:jc w:val="center"/>
              <w:textAlignment w:val="bottom"/>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0.00</w:t>
            </w:r>
          </w:p>
        </w:tc>
        <w:tc>
          <w:tcPr>
            <w:tcW w:w="2841" w:type="dxa"/>
            <w:shd w:val="clear" w:color="auto" w:fill="auto"/>
            <w:vAlign w:val="center"/>
          </w:tcPr>
          <w:p w14:paraId="14F1A01F">
            <w:pPr>
              <w:widowControl/>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90.0</w:t>
            </w:r>
          </w:p>
        </w:tc>
        <w:tc>
          <w:tcPr>
            <w:tcW w:w="2841" w:type="dxa"/>
            <w:shd w:val="clear" w:color="auto" w:fill="auto"/>
            <w:vAlign w:val="bottom"/>
          </w:tcPr>
          <w:p w14:paraId="201128FE">
            <w:pPr>
              <w:widowControl/>
              <w:spacing w:line="240" w:lineRule="auto"/>
              <w:jc w:val="center"/>
              <w:textAlignment w:val="bottom"/>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10.0</w:t>
            </w:r>
          </w:p>
        </w:tc>
      </w:tr>
      <w:tr w14:paraId="55FA6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shd w:val="clear" w:color="auto" w:fill="auto"/>
            <w:vAlign w:val="bottom"/>
          </w:tcPr>
          <w:p w14:paraId="409F7A85">
            <w:pPr>
              <w:widowControl/>
              <w:spacing w:line="240" w:lineRule="auto"/>
              <w:jc w:val="center"/>
              <w:textAlignment w:val="bottom"/>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1.00</w:t>
            </w:r>
          </w:p>
        </w:tc>
        <w:tc>
          <w:tcPr>
            <w:tcW w:w="2841" w:type="dxa"/>
            <w:shd w:val="clear" w:color="auto" w:fill="auto"/>
            <w:vAlign w:val="center"/>
          </w:tcPr>
          <w:p w14:paraId="1273CC70">
            <w:pPr>
              <w:widowControl/>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90.0</w:t>
            </w:r>
          </w:p>
        </w:tc>
        <w:tc>
          <w:tcPr>
            <w:tcW w:w="2841" w:type="dxa"/>
            <w:shd w:val="clear" w:color="auto" w:fill="auto"/>
            <w:vAlign w:val="bottom"/>
          </w:tcPr>
          <w:p w14:paraId="2F75950D">
            <w:pPr>
              <w:widowControl/>
              <w:spacing w:line="240" w:lineRule="auto"/>
              <w:jc w:val="center"/>
              <w:textAlignment w:val="bottom"/>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10.0</w:t>
            </w:r>
          </w:p>
        </w:tc>
      </w:tr>
      <w:tr w14:paraId="6DE06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shd w:val="clear" w:color="auto" w:fill="auto"/>
            <w:vAlign w:val="bottom"/>
          </w:tcPr>
          <w:p w14:paraId="1B28CC7A">
            <w:pPr>
              <w:widowControl/>
              <w:spacing w:line="240" w:lineRule="auto"/>
              <w:jc w:val="center"/>
              <w:textAlignment w:val="bottom"/>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2.00</w:t>
            </w:r>
          </w:p>
        </w:tc>
        <w:tc>
          <w:tcPr>
            <w:tcW w:w="2841" w:type="dxa"/>
            <w:shd w:val="clear" w:color="auto" w:fill="auto"/>
            <w:vAlign w:val="center"/>
          </w:tcPr>
          <w:p w14:paraId="74F551AE">
            <w:pPr>
              <w:widowControl/>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30.0</w:t>
            </w:r>
          </w:p>
        </w:tc>
        <w:tc>
          <w:tcPr>
            <w:tcW w:w="2841" w:type="dxa"/>
            <w:shd w:val="clear" w:color="auto" w:fill="auto"/>
            <w:vAlign w:val="bottom"/>
          </w:tcPr>
          <w:p w14:paraId="5BA3350C">
            <w:pPr>
              <w:widowControl/>
              <w:spacing w:line="240" w:lineRule="auto"/>
              <w:jc w:val="center"/>
              <w:textAlignment w:val="bottom"/>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70.0</w:t>
            </w:r>
          </w:p>
        </w:tc>
      </w:tr>
      <w:tr w14:paraId="5872E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shd w:val="clear" w:color="auto" w:fill="auto"/>
            <w:vAlign w:val="bottom"/>
          </w:tcPr>
          <w:p w14:paraId="29DFDFA0">
            <w:pPr>
              <w:widowControl/>
              <w:spacing w:line="240" w:lineRule="auto"/>
              <w:jc w:val="center"/>
              <w:textAlignment w:val="bottom"/>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4.00</w:t>
            </w:r>
          </w:p>
        </w:tc>
        <w:tc>
          <w:tcPr>
            <w:tcW w:w="2841" w:type="dxa"/>
            <w:shd w:val="clear" w:color="auto" w:fill="auto"/>
            <w:vAlign w:val="center"/>
          </w:tcPr>
          <w:p w14:paraId="0E84A62C">
            <w:pPr>
              <w:widowControl/>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30.0</w:t>
            </w:r>
          </w:p>
        </w:tc>
        <w:tc>
          <w:tcPr>
            <w:tcW w:w="2841" w:type="dxa"/>
            <w:shd w:val="clear" w:color="auto" w:fill="auto"/>
            <w:vAlign w:val="bottom"/>
          </w:tcPr>
          <w:p w14:paraId="5E172585">
            <w:pPr>
              <w:widowControl/>
              <w:spacing w:line="240" w:lineRule="auto"/>
              <w:jc w:val="center"/>
              <w:textAlignment w:val="bottom"/>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70.0</w:t>
            </w:r>
          </w:p>
        </w:tc>
      </w:tr>
      <w:tr w14:paraId="2DCFD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shd w:val="clear" w:color="auto" w:fill="auto"/>
            <w:vAlign w:val="bottom"/>
          </w:tcPr>
          <w:p w14:paraId="355B607D">
            <w:pPr>
              <w:widowControl/>
              <w:spacing w:line="240" w:lineRule="auto"/>
              <w:jc w:val="center"/>
              <w:textAlignment w:val="bottom"/>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5.00</w:t>
            </w:r>
          </w:p>
        </w:tc>
        <w:tc>
          <w:tcPr>
            <w:tcW w:w="2841" w:type="dxa"/>
            <w:shd w:val="clear" w:color="auto" w:fill="auto"/>
            <w:vAlign w:val="center"/>
          </w:tcPr>
          <w:p w14:paraId="4E7A00DC">
            <w:pPr>
              <w:widowControl/>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5.00</w:t>
            </w:r>
          </w:p>
        </w:tc>
        <w:tc>
          <w:tcPr>
            <w:tcW w:w="2841" w:type="dxa"/>
            <w:shd w:val="clear" w:color="auto" w:fill="auto"/>
            <w:vAlign w:val="bottom"/>
          </w:tcPr>
          <w:p w14:paraId="462C5C59">
            <w:pPr>
              <w:widowControl/>
              <w:spacing w:line="240" w:lineRule="auto"/>
              <w:jc w:val="center"/>
              <w:textAlignment w:val="bottom"/>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95.0</w:t>
            </w:r>
          </w:p>
        </w:tc>
      </w:tr>
      <w:tr w14:paraId="48B34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shd w:val="clear" w:color="auto" w:fill="auto"/>
            <w:vAlign w:val="bottom"/>
          </w:tcPr>
          <w:p w14:paraId="146AE9B8">
            <w:pPr>
              <w:widowControl/>
              <w:spacing w:line="240" w:lineRule="auto"/>
              <w:jc w:val="center"/>
              <w:textAlignment w:val="bottom"/>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8.00</w:t>
            </w:r>
          </w:p>
        </w:tc>
        <w:tc>
          <w:tcPr>
            <w:tcW w:w="2841" w:type="dxa"/>
            <w:shd w:val="clear" w:color="auto" w:fill="auto"/>
            <w:vAlign w:val="center"/>
          </w:tcPr>
          <w:p w14:paraId="3BECF732">
            <w:pPr>
              <w:widowControl/>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5.00</w:t>
            </w:r>
          </w:p>
        </w:tc>
        <w:tc>
          <w:tcPr>
            <w:tcW w:w="2841" w:type="dxa"/>
            <w:shd w:val="clear" w:color="auto" w:fill="auto"/>
            <w:vAlign w:val="bottom"/>
          </w:tcPr>
          <w:p w14:paraId="09B6C2E9">
            <w:pPr>
              <w:widowControl/>
              <w:spacing w:line="240" w:lineRule="auto"/>
              <w:jc w:val="center"/>
              <w:textAlignment w:val="bottom"/>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95.0</w:t>
            </w:r>
          </w:p>
        </w:tc>
      </w:tr>
      <w:tr w14:paraId="5ED2B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shd w:val="clear" w:color="auto" w:fill="auto"/>
            <w:vAlign w:val="bottom"/>
          </w:tcPr>
          <w:p w14:paraId="79BB1BBB">
            <w:pPr>
              <w:widowControl/>
              <w:spacing w:line="240" w:lineRule="auto"/>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9.00</w:t>
            </w:r>
          </w:p>
        </w:tc>
        <w:tc>
          <w:tcPr>
            <w:tcW w:w="2841" w:type="dxa"/>
            <w:shd w:val="clear" w:color="auto" w:fill="auto"/>
            <w:vAlign w:val="center"/>
          </w:tcPr>
          <w:p w14:paraId="4E703378">
            <w:pPr>
              <w:widowControl/>
              <w:spacing w:line="240" w:lineRule="auto"/>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90.0</w:t>
            </w:r>
          </w:p>
        </w:tc>
        <w:tc>
          <w:tcPr>
            <w:tcW w:w="2841" w:type="dxa"/>
            <w:shd w:val="clear" w:color="auto" w:fill="auto"/>
            <w:vAlign w:val="bottom"/>
          </w:tcPr>
          <w:p w14:paraId="0FF6D0D4">
            <w:pPr>
              <w:widowControl/>
              <w:spacing w:line="240" w:lineRule="auto"/>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10.0</w:t>
            </w:r>
          </w:p>
        </w:tc>
      </w:tr>
      <w:tr w14:paraId="73E45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shd w:val="clear" w:color="auto" w:fill="auto"/>
            <w:vAlign w:val="bottom"/>
          </w:tcPr>
          <w:p w14:paraId="24114415">
            <w:pPr>
              <w:widowControl/>
              <w:spacing w:line="240" w:lineRule="auto"/>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10.0</w:t>
            </w:r>
          </w:p>
        </w:tc>
        <w:tc>
          <w:tcPr>
            <w:tcW w:w="2841" w:type="dxa"/>
            <w:shd w:val="clear" w:color="auto" w:fill="auto"/>
            <w:vAlign w:val="center"/>
          </w:tcPr>
          <w:p w14:paraId="42F35F88">
            <w:pPr>
              <w:widowControl/>
              <w:spacing w:line="240" w:lineRule="auto"/>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90.0</w:t>
            </w:r>
          </w:p>
        </w:tc>
        <w:tc>
          <w:tcPr>
            <w:tcW w:w="2841" w:type="dxa"/>
            <w:shd w:val="clear" w:color="auto" w:fill="auto"/>
            <w:vAlign w:val="bottom"/>
          </w:tcPr>
          <w:p w14:paraId="30B61C27">
            <w:pPr>
              <w:widowControl/>
              <w:spacing w:line="240" w:lineRule="auto"/>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10.0</w:t>
            </w:r>
          </w:p>
        </w:tc>
      </w:tr>
    </w:tbl>
    <w:p w14:paraId="075D2EF8">
      <w:pPr>
        <w:keepNext w:val="0"/>
        <w:keepLines w:val="0"/>
        <w:pageBreakBefore w:val="0"/>
        <w:widowControl w:val="0"/>
        <w:kinsoku/>
        <w:wordWrap/>
        <w:overflowPunct/>
        <w:topLinePunct w:val="0"/>
        <w:autoSpaceDE/>
        <w:autoSpaceDN/>
        <w:bidi w:val="0"/>
        <w:adjustRightInd/>
        <w:snapToGrid/>
        <w:spacing w:line="560" w:lineRule="exact"/>
        <w:ind w:left="0" w:firstLine="420"/>
        <w:textAlignment w:val="auto"/>
        <w:outlineLvl w:val="4"/>
        <w:rPr>
          <w:rFonts w:hint="eastAsia" w:ascii="Times New Roman" w:hAnsi="Times New Roman" w:eastAsia="仿宋_GB2312" w:cs="Arial"/>
          <w:b/>
          <w:bCs/>
          <w:sz w:val="28"/>
          <w:szCs w:val="28"/>
          <w:lang w:val="en-US" w:eastAsia="zh-CN"/>
        </w:rPr>
      </w:pPr>
      <w:r>
        <w:rPr>
          <w:rFonts w:hint="eastAsia" w:ascii="Times New Roman" w:hAnsi="Times New Roman" w:eastAsia="仿宋_GB2312" w:cs="Arial"/>
          <w:b/>
          <w:bCs/>
          <w:sz w:val="28"/>
          <w:szCs w:val="28"/>
          <w:lang w:val="en-US" w:eastAsia="zh-CN"/>
        </w:rPr>
        <w:t>1.</w:t>
      </w:r>
      <w:r>
        <w:rPr>
          <w:rFonts w:hint="eastAsia" w:eastAsia="仿宋_GB2312" w:cs="Arial"/>
          <w:b/>
          <w:bCs/>
          <w:sz w:val="28"/>
          <w:szCs w:val="28"/>
          <w:lang w:val="en-US" w:eastAsia="zh-CN"/>
        </w:rPr>
        <w:t>7</w:t>
      </w:r>
      <w:r>
        <w:rPr>
          <w:rFonts w:hint="eastAsia" w:ascii="Times New Roman" w:hAnsi="Times New Roman" w:eastAsia="仿宋_GB2312" w:cs="Arial"/>
          <w:b/>
          <w:bCs/>
          <w:sz w:val="28"/>
          <w:szCs w:val="28"/>
          <w:lang w:val="en-US" w:eastAsia="zh-CN"/>
        </w:rPr>
        <w:t xml:space="preserve"> 质谱方法依据</w:t>
      </w:r>
    </w:p>
    <w:p w14:paraId="0B127A57">
      <w:pPr>
        <w:spacing w:line="560" w:lineRule="exact"/>
        <w:ind w:left="0" w:firstLine="420"/>
        <w:rPr>
          <w:rFonts w:hint="eastAsia" w:ascii="Times New Roman" w:hAnsi="Times New Roman" w:eastAsia="仿宋_GB2312" w:cs="Arial"/>
          <w:sz w:val="28"/>
          <w:szCs w:val="28"/>
          <w:lang w:val="en-US" w:eastAsia="zh-CN"/>
        </w:rPr>
      </w:pPr>
      <w:r>
        <w:rPr>
          <w:rFonts w:hint="eastAsia" w:ascii="Times New Roman" w:hAnsi="Times New Roman" w:eastAsia="仿宋_GB2312" w:cs="Arial"/>
          <w:sz w:val="28"/>
          <w:szCs w:val="28"/>
          <w:lang w:val="en-US" w:eastAsia="zh-CN"/>
        </w:rPr>
        <w:t>通过多反应监测模式（MRM）对每种农药的特征离子对进行特异性检测，根据每种农药化合物的一级谱图选取响应值高、特征性强的离子作为母离子，然后采用产物离子扫描模式，将各农药化合物的母离子打碎以获得二次碎裂产生的子离子。通过优化碰撞能量对母离子进行碰撞解离，选择丰度值大、特征性强、灵敏度高的2对离子作为子离子，选定2组选定的母离子对和子离子对在MRM模式下进行检测，有效消除基质干扰，满足热带果蔬中多种农药残留同时检测的需求。</w:t>
      </w:r>
    </w:p>
    <w:p w14:paraId="1FD088C5">
      <w:pPr>
        <w:spacing w:line="560" w:lineRule="exact"/>
        <w:ind w:left="0" w:firstLine="420"/>
        <w:rPr>
          <w:rFonts w:hint="eastAsia" w:ascii="Times New Roman" w:hAnsi="Times New Roman" w:eastAsia="仿宋_GB2312" w:cs="Arial"/>
          <w:sz w:val="28"/>
          <w:szCs w:val="28"/>
          <w:lang w:val="en-US" w:eastAsia="zh-CN"/>
        </w:rPr>
      </w:pPr>
      <w:r>
        <w:rPr>
          <w:rFonts w:hint="eastAsia" w:ascii="Times New Roman" w:hAnsi="Times New Roman" w:eastAsia="仿宋_GB2312" w:cs="Arial"/>
          <w:sz w:val="28"/>
          <w:szCs w:val="28"/>
          <w:lang w:val="en-US" w:eastAsia="zh-CN"/>
        </w:rPr>
        <w:t>仪器型号：Triple Quad 4500液相色谱三重四极杆串联质谱仪（美国SCIEX公司）。色谱柱:ACQUITY_UPLCTM  BEH C18 1.7 um 2.1*50mm Column；柱温:35℃；进样量:5uL；毛细管电压:5500v；离子源温度:550℃；雾化气压力:344.7kPa；去溶剂气压力:413.7kPa；气帘气压力:172.4kPa；碰撞气压力:55.2kPa；MRM 监测离子及质谱参数见表3。</w:t>
      </w:r>
    </w:p>
    <w:p w14:paraId="74652BB0">
      <w:pPr>
        <w:keepNext w:val="0"/>
        <w:keepLines w:val="0"/>
        <w:pageBreakBefore w:val="0"/>
        <w:widowControl w:val="0"/>
        <w:kinsoku/>
        <w:wordWrap/>
        <w:overflowPunct/>
        <w:topLinePunct w:val="0"/>
        <w:autoSpaceDE/>
        <w:autoSpaceDN/>
        <w:bidi w:val="0"/>
        <w:adjustRightInd/>
        <w:snapToGrid/>
        <w:spacing w:before="157" w:beforeLines="50" w:after="157" w:afterLines="50"/>
        <w:jc w:val="both"/>
        <w:textAlignment w:val="auto"/>
        <w:outlineLvl w:val="9"/>
        <w:rPr>
          <w:rFonts w:hint="eastAsia" w:ascii="黑体" w:hAnsi="黑体" w:eastAsia="黑体" w:cs="黑体"/>
          <w:lang w:val="en-US" w:eastAsia="zh-CN"/>
        </w:rPr>
      </w:pPr>
    </w:p>
    <w:p w14:paraId="290AD35A">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outlineLvl w:val="5"/>
        <w:rPr>
          <w:rFonts w:hint="default" w:ascii="黑体" w:hAnsi="黑体" w:eastAsia="黑体" w:cs="黑体"/>
          <w:lang w:val="en-US" w:eastAsia="zh-CN"/>
        </w:rPr>
      </w:pPr>
      <w:r>
        <w:rPr>
          <w:rFonts w:hint="eastAsia" w:ascii="黑体" w:hAnsi="黑体" w:eastAsia="黑体" w:cs="黑体"/>
          <w:lang w:val="en-US" w:eastAsia="zh-CN"/>
        </w:rPr>
        <w:t>表3  100种农药监测离子对、碰撞气能量、去簇电压和保留时间</w:t>
      </w:r>
    </w:p>
    <w:tbl>
      <w:tblPr>
        <w:tblStyle w:val="6"/>
        <w:tblW w:w="9253" w:type="dxa"/>
        <w:tblInd w:w="0" w:type="dxa"/>
        <w:tblLayout w:type="fixed"/>
        <w:tblCellMar>
          <w:top w:w="0" w:type="dxa"/>
          <w:left w:w="108" w:type="dxa"/>
          <w:bottom w:w="0" w:type="dxa"/>
          <w:right w:w="108" w:type="dxa"/>
        </w:tblCellMar>
      </w:tblPr>
      <w:tblGrid>
        <w:gridCol w:w="534"/>
        <w:gridCol w:w="1428"/>
        <w:gridCol w:w="1452"/>
        <w:gridCol w:w="666"/>
        <w:gridCol w:w="773"/>
        <w:gridCol w:w="707"/>
        <w:gridCol w:w="1160"/>
        <w:gridCol w:w="746"/>
        <w:gridCol w:w="1134"/>
        <w:gridCol w:w="653"/>
      </w:tblGrid>
      <w:tr w14:paraId="4F78D65A">
        <w:tblPrEx>
          <w:tblCellMar>
            <w:top w:w="0" w:type="dxa"/>
            <w:left w:w="108" w:type="dxa"/>
            <w:bottom w:w="0" w:type="dxa"/>
            <w:right w:w="108" w:type="dxa"/>
          </w:tblCellMar>
        </w:tblPrEx>
        <w:trPr>
          <w:trHeight w:val="640" w:hRule="atLeast"/>
          <w:tblHeader/>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84C04">
            <w:pPr>
              <w:widowControl/>
              <w:spacing w:line="240" w:lineRule="auto"/>
              <w:jc w:val="left"/>
              <w:textAlignment w:val="center"/>
              <w:rPr>
                <w:rFonts w:ascii="Times New Roman" w:hAnsi="Times New Roman"/>
                <w:color w:val="000000"/>
                <w:sz w:val="18"/>
                <w:szCs w:val="18"/>
              </w:rPr>
            </w:pPr>
            <w:r>
              <w:rPr>
                <w:rFonts w:hint="eastAsia" w:ascii="宋体" w:hAnsi="宋体" w:cs="宋体"/>
                <w:color w:val="000000"/>
                <w:kern w:val="0"/>
                <w:sz w:val="18"/>
                <w:szCs w:val="18"/>
                <w:lang w:bidi="ar"/>
              </w:rPr>
              <w:t>序号</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2DF87">
            <w:pPr>
              <w:widowControl/>
              <w:spacing w:line="240" w:lineRule="auto"/>
              <w:jc w:val="left"/>
              <w:textAlignment w:val="center"/>
              <w:rPr>
                <w:rFonts w:ascii="Times New Roman" w:hAnsi="Times New Roman"/>
                <w:color w:val="000000"/>
                <w:sz w:val="18"/>
                <w:szCs w:val="18"/>
              </w:rPr>
            </w:pPr>
            <w:r>
              <w:rPr>
                <w:rFonts w:hint="eastAsia" w:ascii="宋体" w:hAnsi="宋体" w:cs="宋体"/>
                <w:color w:val="000000"/>
                <w:kern w:val="0"/>
                <w:sz w:val="18"/>
                <w:szCs w:val="18"/>
                <w:lang w:bidi="ar"/>
              </w:rPr>
              <w:t>农药中文名</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46C7F">
            <w:pPr>
              <w:widowControl/>
              <w:spacing w:line="240" w:lineRule="auto"/>
              <w:jc w:val="left"/>
              <w:textAlignment w:val="center"/>
              <w:rPr>
                <w:rFonts w:ascii="Times New Roman" w:hAnsi="Times New Roman"/>
                <w:color w:val="000000"/>
                <w:sz w:val="18"/>
                <w:szCs w:val="18"/>
              </w:rPr>
            </w:pPr>
            <w:r>
              <w:rPr>
                <w:rFonts w:hint="eastAsia" w:ascii="宋体" w:hAnsi="宋体" w:cs="宋体"/>
                <w:color w:val="000000"/>
                <w:kern w:val="0"/>
                <w:sz w:val="18"/>
                <w:szCs w:val="18"/>
                <w:lang w:bidi="ar"/>
              </w:rPr>
              <w:t>农药英文名</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9BDF8">
            <w:pPr>
              <w:widowControl/>
              <w:spacing w:line="240" w:lineRule="auto"/>
              <w:jc w:val="left"/>
              <w:textAlignment w:val="center"/>
              <w:rPr>
                <w:rFonts w:ascii="Times New Roman" w:hAnsi="Times New Roman"/>
                <w:color w:val="000000"/>
                <w:sz w:val="18"/>
                <w:szCs w:val="18"/>
              </w:rPr>
            </w:pPr>
            <w:r>
              <w:rPr>
                <w:rFonts w:hint="eastAsia" w:ascii="宋体" w:hAnsi="宋体" w:cs="宋体"/>
                <w:color w:val="000000"/>
                <w:kern w:val="0"/>
                <w:sz w:val="18"/>
                <w:szCs w:val="18"/>
                <w:lang w:bidi="ar"/>
              </w:rPr>
              <w:t>电离方式</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E5740">
            <w:pPr>
              <w:widowControl/>
              <w:spacing w:line="240" w:lineRule="auto"/>
              <w:jc w:val="left"/>
              <w:textAlignment w:val="center"/>
              <w:rPr>
                <w:rFonts w:ascii="Times New Roman" w:hAnsi="Times New Roman"/>
                <w:color w:val="000000"/>
                <w:kern w:val="0"/>
                <w:sz w:val="18"/>
                <w:szCs w:val="18"/>
                <w:lang w:bidi="ar"/>
              </w:rPr>
            </w:pPr>
            <w:r>
              <w:rPr>
                <w:rFonts w:hint="eastAsia" w:ascii="宋体" w:hAnsi="宋体" w:cs="宋体"/>
                <w:color w:val="000000"/>
                <w:kern w:val="0"/>
                <w:sz w:val="18"/>
                <w:szCs w:val="18"/>
                <w:lang w:bidi="ar"/>
              </w:rPr>
              <w:t>保留时间（</w:t>
            </w:r>
            <w:r>
              <w:rPr>
                <w:rFonts w:ascii="Times New Roman" w:hAnsi="Times New Roman"/>
                <w:color w:val="000000"/>
                <w:kern w:val="0"/>
                <w:sz w:val="18"/>
                <w:szCs w:val="18"/>
                <w:lang w:bidi="ar"/>
              </w:rPr>
              <w:t>min</w:t>
            </w:r>
            <w:r>
              <w:rPr>
                <w:rFonts w:hint="eastAsia" w:ascii="宋体" w:hAnsi="宋体" w:cs="宋体"/>
                <w:color w:val="000000"/>
                <w:kern w:val="0"/>
                <w:sz w:val="18"/>
                <w:szCs w:val="18"/>
                <w:lang w:bidi="ar"/>
              </w:rPr>
              <w:t>）</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BF524">
            <w:pPr>
              <w:widowControl/>
              <w:spacing w:line="240" w:lineRule="auto"/>
              <w:jc w:val="left"/>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锥孔</w:t>
            </w:r>
          </w:p>
          <w:p w14:paraId="155B37D4">
            <w:pPr>
              <w:widowControl/>
              <w:spacing w:line="240" w:lineRule="auto"/>
              <w:jc w:val="left"/>
              <w:textAlignment w:val="center"/>
              <w:rPr>
                <w:rFonts w:ascii="Times New Roman" w:hAnsi="Times New Roman"/>
                <w:color w:val="000000"/>
                <w:sz w:val="18"/>
                <w:szCs w:val="18"/>
              </w:rPr>
            </w:pPr>
            <w:r>
              <w:rPr>
                <w:rFonts w:hint="eastAsia" w:ascii="宋体" w:hAnsi="宋体" w:cs="宋体"/>
                <w:color w:val="000000"/>
                <w:kern w:val="0"/>
                <w:sz w:val="18"/>
                <w:szCs w:val="18"/>
                <w:lang w:bidi="ar"/>
              </w:rPr>
              <w:t>电压（</w:t>
            </w:r>
            <w:r>
              <w:rPr>
                <w:rFonts w:ascii="Times New Roman" w:hAnsi="Times New Roman"/>
                <w:color w:val="000000"/>
                <w:kern w:val="0"/>
                <w:sz w:val="18"/>
                <w:szCs w:val="18"/>
                <w:lang w:bidi="ar"/>
              </w:rPr>
              <w:t>V</w:t>
            </w:r>
            <w:r>
              <w:rPr>
                <w:rFonts w:hint="eastAsia" w:ascii="宋体" w:hAnsi="宋体" w:cs="宋体"/>
                <w:color w:val="000000"/>
                <w:kern w:val="0"/>
                <w:sz w:val="18"/>
                <w:szCs w:val="18"/>
                <w:lang w:bidi="ar"/>
              </w:rPr>
              <w:t>）</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EAC9B">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定量离子</w:t>
            </w:r>
          </w:p>
        </w:tc>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16954">
            <w:pPr>
              <w:widowControl/>
              <w:spacing w:line="240" w:lineRule="auto"/>
              <w:jc w:val="left"/>
              <w:textAlignment w:val="center"/>
              <w:rPr>
                <w:rFonts w:ascii="Times New Roman" w:hAnsi="Times New Roman"/>
                <w:color w:val="000000"/>
                <w:sz w:val="18"/>
                <w:szCs w:val="18"/>
              </w:rPr>
            </w:pPr>
            <w:r>
              <w:rPr>
                <w:rFonts w:hint="eastAsia" w:ascii="宋体" w:hAnsi="宋体" w:cs="宋体"/>
                <w:color w:val="000000"/>
                <w:kern w:val="0"/>
                <w:sz w:val="18"/>
                <w:szCs w:val="18"/>
                <w:lang w:bidi="ar"/>
              </w:rPr>
              <w:t>碰撞能量（</w:t>
            </w:r>
            <w:r>
              <w:rPr>
                <w:rFonts w:ascii="Times New Roman" w:hAnsi="Times New Roman"/>
                <w:color w:val="000000"/>
                <w:kern w:val="0"/>
                <w:sz w:val="18"/>
                <w:szCs w:val="18"/>
                <w:lang w:bidi="ar"/>
              </w:rPr>
              <w:t>V</w:t>
            </w:r>
            <w:r>
              <w:rPr>
                <w:rFonts w:hint="eastAsia" w:ascii="宋体" w:hAnsi="宋体" w:cs="宋体"/>
                <w:color w:val="000000"/>
                <w:kern w:val="0"/>
                <w:sz w:val="18"/>
                <w:szCs w:val="18"/>
                <w:lang w:bidi="ar"/>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9067F">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定性离子</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146D1">
            <w:pPr>
              <w:widowControl/>
              <w:spacing w:line="240" w:lineRule="auto"/>
              <w:jc w:val="left"/>
              <w:textAlignment w:val="center"/>
              <w:rPr>
                <w:rFonts w:ascii="Times New Roman" w:hAnsi="Times New Roman"/>
                <w:color w:val="000000"/>
                <w:sz w:val="18"/>
                <w:szCs w:val="18"/>
              </w:rPr>
            </w:pPr>
            <w:r>
              <w:rPr>
                <w:rFonts w:hint="eastAsia" w:ascii="宋体" w:hAnsi="宋体" w:cs="宋体"/>
                <w:color w:val="000000"/>
                <w:kern w:val="0"/>
                <w:sz w:val="18"/>
                <w:szCs w:val="18"/>
                <w:lang w:bidi="ar"/>
              </w:rPr>
              <w:t>碰撞能量（</w:t>
            </w:r>
            <w:r>
              <w:rPr>
                <w:rFonts w:ascii="Times New Roman" w:hAnsi="Times New Roman"/>
                <w:color w:val="000000"/>
                <w:kern w:val="0"/>
                <w:sz w:val="18"/>
                <w:szCs w:val="18"/>
                <w:lang w:bidi="ar"/>
              </w:rPr>
              <w:t>V</w:t>
            </w:r>
            <w:r>
              <w:rPr>
                <w:rFonts w:hint="eastAsia" w:ascii="宋体" w:hAnsi="宋体" w:cs="宋体"/>
                <w:color w:val="000000"/>
                <w:kern w:val="0"/>
                <w:sz w:val="18"/>
                <w:szCs w:val="18"/>
                <w:lang w:bidi="ar"/>
              </w:rPr>
              <w:t>）</w:t>
            </w:r>
          </w:p>
        </w:tc>
      </w:tr>
      <w:tr w14:paraId="25DACB0C">
        <w:tblPrEx>
          <w:tblCellMar>
            <w:top w:w="0" w:type="dxa"/>
            <w:left w:w="108" w:type="dxa"/>
            <w:bottom w:w="0" w:type="dxa"/>
            <w:right w:w="108" w:type="dxa"/>
          </w:tblCellMar>
        </w:tblPrEx>
        <w:trPr>
          <w:trHeight w:val="33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047CDF">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2DD0F73">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w:t>
            </w:r>
            <w:r>
              <w:rPr>
                <w:rFonts w:hint="eastAsia" w:ascii="宋体" w:hAnsi="宋体" w:cs="宋体"/>
                <w:color w:val="000000"/>
                <w:kern w:val="0"/>
                <w:sz w:val="18"/>
                <w:szCs w:val="18"/>
                <w:lang w:bidi="ar"/>
              </w:rPr>
              <w:t>羟基克百威</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7887E8">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3-hydroxy carbofuran</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630D0">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754AD9">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5.21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593760E">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60</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73560B0">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238.1-181.1</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021DDC">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869181">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238.1-163.2</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7238171">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18</w:t>
            </w:r>
          </w:p>
        </w:tc>
      </w:tr>
      <w:tr w14:paraId="16747C3D">
        <w:tblPrEx>
          <w:tblCellMar>
            <w:top w:w="0" w:type="dxa"/>
            <w:left w:w="108" w:type="dxa"/>
            <w:bottom w:w="0" w:type="dxa"/>
            <w:right w:w="108" w:type="dxa"/>
          </w:tblCellMar>
        </w:tblPrEx>
        <w:trPr>
          <w:trHeight w:val="33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7800D32">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7FEDA9">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阿维菌素</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916DC9">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abamectin</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DF3A7">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59E482">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8.21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0A0048">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100</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0B16C4E">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895.5-751.6</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6FFCEB3">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63</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6ED55B">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895.5-449.3</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D982804">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64</w:t>
            </w:r>
          </w:p>
        </w:tc>
      </w:tr>
      <w:tr w14:paraId="3959DBFE">
        <w:tblPrEx>
          <w:tblCellMar>
            <w:top w:w="0" w:type="dxa"/>
            <w:left w:w="108" w:type="dxa"/>
            <w:bottom w:w="0" w:type="dxa"/>
            <w:right w:w="108" w:type="dxa"/>
          </w:tblCellMar>
        </w:tblPrEx>
        <w:trPr>
          <w:trHeight w:val="33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873BB6">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1ABE23E">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乙酰甲胺磷</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F22459">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acephate</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5BF2A">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7BC6F9">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4.13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EC398B">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44</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7E43668">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184-143</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3AEB750">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12</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141B35">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184-125</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53C347">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25</w:t>
            </w:r>
          </w:p>
        </w:tc>
      </w:tr>
      <w:tr w14:paraId="3A83D6FC">
        <w:tblPrEx>
          <w:tblCellMar>
            <w:top w:w="0" w:type="dxa"/>
            <w:left w:w="108" w:type="dxa"/>
            <w:bottom w:w="0" w:type="dxa"/>
            <w:right w:w="108" w:type="dxa"/>
          </w:tblCellMar>
        </w:tblPrEx>
        <w:trPr>
          <w:trHeight w:val="33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34E6E6">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CDEC780">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啶虫脒</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78F318">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acetamiprid</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9713A">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ADD361">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5.22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5C486B7">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64</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C729A9">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223-126</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48B323">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950275">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223-99.1</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45CBC2">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50</w:t>
            </w:r>
          </w:p>
        </w:tc>
      </w:tr>
      <w:tr w14:paraId="02515745">
        <w:tblPrEx>
          <w:tblCellMar>
            <w:top w:w="0" w:type="dxa"/>
            <w:left w:w="108" w:type="dxa"/>
            <w:bottom w:w="0" w:type="dxa"/>
            <w:right w:w="108" w:type="dxa"/>
          </w:tblCellMar>
        </w:tblPrEx>
        <w:trPr>
          <w:trHeight w:val="33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F1953E">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5</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9F4C98">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涕灭威</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51E82F">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aldicarb</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9786D">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2153D7">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6.34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BD41AE">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70</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943E58">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213-89.1</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3B11E0">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C2548F">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213-116</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7DDA4C">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16</w:t>
            </w:r>
          </w:p>
        </w:tc>
      </w:tr>
      <w:tr w14:paraId="6393D721">
        <w:tblPrEx>
          <w:tblCellMar>
            <w:top w:w="0" w:type="dxa"/>
            <w:left w:w="108" w:type="dxa"/>
            <w:bottom w:w="0" w:type="dxa"/>
            <w:right w:w="108" w:type="dxa"/>
          </w:tblCellMar>
        </w:tblPrEx>
        <w:trPr>
          <w:trHeight w:val="33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2F5AE8">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6</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E8C05B">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涕灭威砜</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F21EEE">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aldicarb sulfone</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A294C">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8586A5">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4.50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ECFA94">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58</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7957BF0">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223.1-86</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6CA4B5">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FF0DFF0">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223.1-148.1</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C419C2">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11</w:t>
            </w:r>
          </w:p>
        </w:tc>
      </w:tr>
      <w:tr w14:paraId="5FEE273C">
        <w:tblPrEx>
          <w:tblCellMar>
            <w:top w:w="0" w:type="dxa"/>
            <w:left w:w="108" w:type="dxa"/>
            <w:bottom w:w="0" w:type="dxa"/>
            <w:right w:w="108" w:type="dxa"/>
          </w:tblCellMar>
        </w:tblPrEx>
        <w:trPr>
          <w:trHeight w:val="33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70C53E">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7</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1F7C834">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涕灭威亚砜</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9662E5">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aldicarb sulfoxide</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69B08">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718BA3A">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4.36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4A9683">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48</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480499">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207.1-132</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B753FC">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ACE03E0">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207.1-89.1</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506831">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19</w:t>
            </w:r>
          </w:p>
        </w:tc>
      </w:tr>
      <w:tr w14:paraId="6D05BA5B">
        <w:tblPrEx>
          <w:tblCellMar>
            <w:top w:w="0" w:type="dxa"/>
            <w:left w:w="108" w:type="dxa"/>
            <w:bottom w:w="0" w:type="dxa"/>
            <w:right w:w="108" w:type="dxa"/>
          </w:tblCellMar>
        </w:tblPrEx>
        <w:trPr>
          <w:trHeight w:val="33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3AC571">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8</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953226">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莠灭净</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A94ACC">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ametryn</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16B35">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C50B6E4">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7.96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550161B">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80</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913F683">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228-96.1</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293DC1">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35</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B4CA67">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228-158.1</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32801D">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31</w:t>
            </w:r>
          </w:p>
        </w:tc>
      </w:tr>
      <w:tr w14:paraId="204EA935">
        <w:tblPrEx>
          <w:tblCellMar>
            <w:top w:w="0" w:type="dxa"/>
            <w:left w:w="108" w:type="dxa"/>
            <w:bottom w:w="0" w:type="dxa"/>
            <w:right w:w="108" w:type="dxa"/>
          </w:tblCellMar>
        </w:tblPrEx>
        <w:trPr>
          <w:trHeight w:val="33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3CFF3DE">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9</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CC08F24">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嘧菌酯</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6359010">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azoxystrobin</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B8985">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516350">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7.86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8D2996">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60</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DF02EB">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404.1-372.1</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C63E16">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22</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A5AAFF6">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404.1-344</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C97FB88">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35</w:t>
            </w:r>
          </w:p>
        </w:tc>
      </w:tr>
      <w:tr w14:paraId="37382F29">
        <w:tblPrEx>
          <w:tblCellMar>
            <w:top w:w="0" w:type="dxa"/>
            <w:left w:w="108" w:type="dxa"/>
            <w:bottom w:w="0" w:type="dxa"/>
            <w:right w:w="108" w:type="dxa"/>
          </w:tblCellMar>
        </w:tblPrEx>
        <w:trPr>
          <w:trHeight w:val="33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0A7450F">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10</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788087">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啶酰菌胺</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94D114">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boscalid</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2D4A5">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3E1BF0">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7.99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DA7938">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100</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81702D">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343-307</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032A86">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28</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0493A0C">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343-140</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F07A24">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27</w:t>
            </w:r>
          </w:p>
        </w:tc>
      </w:tr>
      <w:tr w14:paraId="4CC2E540">
        <w:tblPrEx>
          <w:tblCellMar>
            <w:top w:w="0" w:type="dxa"/>
            <w:left w:w="108" w:type="dxa"/>
            <w:bottom w:w="0" w:type="dxa"/>
            <w:right w:w="108" w:type="dxa"/>
          </w:tblCellMar>
        </w:tblPrEx>
        <w:trPr>
          <w:trHeight w:val="33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5CE57E3">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11</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E485F7">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噻嗪酮</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000B98">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buprofezin</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420E5">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3CF907">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8.60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4860689">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100</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E9BE9AA">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306.2-116.2</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2C3003">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21</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585A658">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306.2-106.1</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9776F2">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35</w:t>
            </w:r>
          </w:p>
        </w:tc>
      </w:tr>
      <w:tr w14:paraId="2EEB98AA">
        <w:tblPrEx>
          <w:tblCellMar>
            <w:top w:w="0" w:type="dxa"/>
            <w:left w:w="108" w:type="dxa"/>
            <w:bottom w:w="0" w:type="dxa"/>
            <w:right w:w="108" w:type="dxa"/>
          </w:tblCellMar>
        </w:tblPrEx>
        <w:trPr>
          <w:trHeight w:val="33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562AE37">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12</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BF99DD">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甲萘威</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5E5046D">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carbaryl</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9EF16">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2FF430">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7.47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56F1BB">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56</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E7D068">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202-145.1</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234BD85">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15</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44E4321">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202-127.1</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283229">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40</w:t>
            </w:r>
          </w:p>
        </w:tc>
      </w:tr>
      <w:tr w14:paraId="187219A6">
        <w:tblPrEx>
          <w:tblCellMar>
            <w:top w:w="0" w:type="dxa"/>
            <w:left w:w="108" w:type="dxa"/>
            <w:bottom w:w="0" w:type="dxa"/>
            <w:right w:w="108" w:type="dxa"/>
          </w:tblCellMar>
        </w:tblPrEx>
        <w:trPr>
          <w:trHeight w:val="33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87E5D3">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13</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A2E749">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多菌灵</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C14BF7">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carbendazim</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B99B2">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E296B6F">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5.07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F5A9F4">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101</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B34962F">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192-160.1</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6642F3">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25</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1DD9B5A">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192-132.1</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68F4B92">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44</w:t>
            </w:r>
          </w:p>
        </w:tc>
      </w:tr>
      <w:tr w14:paraId="38C9E78F">
        <w:tblPrEx>
          <w:tblCellMar>
            <w:top w:w="0" w:type="dxa"/>
            <w:left w:w="108" w:type="dxa"/>
            <w:bottom w:w="0" w:type="dxa"/>
            <w:right w:w="108" w:type="dxa"/>
          </w:tblCellMar>
        </w:tblPrEx>
        <w:trPr>
          <w:trHeight w:val="33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004D5D2">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14</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62DC378">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克百威</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BFCC9F">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carbofuran</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3890B">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8282292">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7.22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80704B">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70</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77F4CB">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222.1-165.2</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38A4AC">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48F7DE">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222.1-123</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AA59E8">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28</w:t>
            </w:r>
          </w:p>
        </w:tc>
      </w:tr>
      <w:tr w14:paraId="71A35110">
        <w:tblPrEx>
          <w:tblCellMar>
            <w:top w:w="0" w:type="dxa"/>
            <w:left w:w="108" w:type="dxa"/>
            <w:bottom w:w="0" w:type="dxa"/>
            <w:right w:w="108" w:type="dxa"/>
          </w:tblCellMar>
        </w:tblPrEx>
        <w:trPr>
          <w:trHeight w:val="33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A62BFA">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15</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9641917">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丁硫克百威</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000AF9">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carbosulfan</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27828">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E4A007">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8.49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2AE73BD">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61</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9A47A3">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381.1-159.9</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B60C3D">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21</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4A546E">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381.1-118.1</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D30B3EA">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29</w:t>
            </w:r>
          </w:p>
        </w:tc>
      </w:tr>
      <w:tr w14:paraId="1B040B6B">
        <w:tblPrEx>
          <w:tblCellMar>
            <w:top w:w="0" w:type="dxa"/>
            <w:left w:w="108" w:type="dxa"/>
            <w:bottom w:w="0" w:type="dxa"/>
            <w:right w:w="108" w:type="dxa"/>
          </w:tblCellMar>
        </w:tblPrEx>
        <w:trPr>
          <w:trHeight w:val="33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C23C0B">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16</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034554">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氯虫苯甲酰胺</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776E2C0">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chlorantraniliprole</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BED31">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FE0C5E">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7.81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702B648">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80</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230758">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484-452.9</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2097FC2">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B4BE79">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484-285.9</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78F4B5">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19</w:t>
            </w:r>
          </w:p>
        </w:tc>
      </w:tr>
      <w:tr w14:paraId="1CBE45A8">
        <w:tblPrEx>
          <w:tblCellMar>
            <w:top w:w="0" w:type="dxa"/>
            <w:left w:w="108" w:type="dxa"/>
            <w:bottom w:w="0" w:type="dxa"/>
            <w:right w:w="108" w:type="dxa"/>
          </w:tblCellMar>
        </w:tblPrEx>
        <w:trPr>
          <w:trHeight w:val="33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54AF360">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17</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A39729">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灭幼脲</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7C15C3">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chlorbenzuron</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A89BA">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D306BF">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8.27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1132132">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66</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0E2BE3">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309-156</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E82C20">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21</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A98DC8">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309-139</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2EB8E9">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40</w:t>
            </w:r>
          </w:p>
        </w:tc>
      </w:tr>
      <w:tr w14:paraId="034723BA">
        <w:tblPrEx>
          <w:tblCellMar>
            <w:top w:w="0" w:type="dxa"/>
            <w:left w:w="108" w:type="dxa"/>
            <w:bottom w:w="0" w:type="dxa"/>
            <w:right w:w="108" w:type="dxa"/>
          </w:tblCellMar>
        </w:tblPrEx>
        <w:trPr>
          <w:trHeight w:val="33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CE6EF32">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18</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4235EC">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杀虫脒</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612FB1">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chlordimeform</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68A52">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5090AE">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4.86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CA0BEB3">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39</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DC4009">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197.2-117.1</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4C160F">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39</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4DD9BCA">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197.2-125.1</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6DECC91">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45</w:t>
            </w:r>
          </w:p>
        </w:tc>
      </w:tr>
      <w:tr w14:paraId="5212A0E7">
        <w:tblPrEx>
          <w:tblCellMar>
            <w:top w:w="0" w:type="dxa"/>
            <w:left w:w="108" w:type="dxa"/>
            <w:bottom w:w="0" w:type="dxa"/>
            <w:right w:w="108" w:type="dxa"/>
          </w:tblCellMar>
        </w:tblPrEx>
        <w:trPr>
          <w:trHeight w:val="33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C3A66B">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19</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089B0B">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虫螨腈</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053F518">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chlorfenapyr</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23EC4">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97EC36">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8.43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295375">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-102</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083A80">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348.8-80.8</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949EEE">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-72</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9FA699">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348.8-131</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B36474">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-55</w:t>
            </w:r>
          </w:p>
        </w:tc>
      </w:tr>
      <w:tr w14:paraId="0764A6E3">
        <w:tblPrEx>
          <w:tblCellMar>
            <w:top w:w="0" w:type="dxa"/>
            <w:left w:w="108" w:type="dxa"/>
            <w:bottom w:w="0" w:type="dxa"/>
            <w:right w:w="108" w:type="dxa"/>
          </w:tblCellMar>
        </w:tblPrEx>
        <w:trPr>
          <w:trHeight w:val="33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08FFD3">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20</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F53D07">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氟啶脲</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07162CF">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chlorfluazuron</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875CC">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44BB79D">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8.80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8DB513C">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95</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84A14A">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540-383</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19FCCCB">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31</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2E09DF">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540-158.1</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A9A36C4">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24</w:t>
            </w:r>
          </w:p>
        </w:tc>
      </w:tr>
      <w:tr w14:paraId="541BD6E5">
        <w:tblPrEx>
          <w:tblCellMar>
            <w:top w:w="0" w:type="dxa"/>
            <w:left w:w="108" w:type="dxa"/>
            <w:bottom w:w="0" w:type="dxa"/>
            <w:right w:w="108" w:type="dxa"/>
          </w:tblCellMar>
        </w:tblPrEx>
        <w:trPr>
          <w:trHeight w:val="33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3658526">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21</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65594F8">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毒死蜱</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2B28A2E">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chlorpyrifos</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F0869">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C96E39">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8.77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DDF374">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41</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66C5E1">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350-198</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4E6B61">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25</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16057DC">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350-96.9</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4183DF">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41</w:t>
            </w:r>
          </w:p>
        </w:tc>
      </w:tr>
      <w:tr w14:paraId="2224FFC7">
        <w:tblPrEx>
          <w:tblCellMar>
            <w:top w:w="0" w:type="dxa"/>
            <w:left w:w="108" w:type="dxa"/>
            <w:bottom w:w="0" w:type="dxa"/>
            <w:right w:w="108" w:type="dxa"/>
          </w:tblCellMar>
        </w:tblPrEx>
        <w:trPr>
          <w:trHeight w:val="33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CD0E0D">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22</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FA0424">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噻虫胺</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631E43C">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clothianidin</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7162A">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EE4DD1">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5.05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C18624">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51</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8A57D9">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250-169.1</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4D8F19">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17</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5885757">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250-132</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247584">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21</w:t>
            </w:r>
          </w:p>
        </w:tc>
      </w:tr>
      <w:tr w14:paraId="28D96408">
        <w:tblPrEx>
          <w:tblCellMar>
            <w:top w:w="0" w:type="dxa"/>
            <w:left w:w="108" w:type="dxa"/>
            <w:bottom w:w="0" w:type="dxa"/>
            <w:right w:w="108" w:type="dxa"/>
          </w:tblCellMar>
        </w:tblPrEx>
        <w:trPr>
          <w:trHeight w:val="33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475213">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23</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3B43E1">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蝇毒磷</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87BB8D">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coumaphos</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BBAF3">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0EC3DE2">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8.28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A1CF3A">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105</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F7F1DF">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363-227.1</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CD81920">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35</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7A7E904">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363-307</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429636">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24</w:t>
            </w:r>
          </w:p>
        </w:tc>
      </w:tr>
      <w:tr w14:paraId="57693E44">
        <w:tblPrEx>
          <w:tblCellMar>
            <w:top w:w="0" w:type="dxa"/>
            <w:left w:w="108" w:type="dxa"/>
            <w:bottom w:w="0" w:type="dxa"/>
            <w:right w:w="108" w:type="dxa"/>
          </w:tblCellMar>
        </w:tblPrEx>
        <w:trPr>
          <w:trHeight w:val="33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A337785">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24</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B81AEE">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灭蝇胺</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5740761">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cyromazine</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72262">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05B5B88">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3.76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206E6B0">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61</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5FF1A8">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167.2-85</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A2F179">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24</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EAECB9">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167.2-125.1</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D69298">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25</w:t>
            </w:r>
          </w:p>
        </w:tc>
      </w:tr>
      <w:tr w14:paraId="70B95FC7">
        <w:tblPrEx>
          <w:tblCellMar>
            <w:top w:w="0" w:type="dxa"/>
            <w:left w:w="108" w:type="dxa"/>
            <w:bottom w:w="0" w:type="dxa"/>
            <w:right w:w="108" w:type="dxa"/>
          </w:tblCellMar>
        </w:tblPrEx>
        <w:trPr>
          <w:trHeight w:val="33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59D1BA">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25</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F18B32">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内吸磷</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3FC380">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demeton</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E9C9A">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4948664">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5.98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9631708">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48</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F93B95">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259-89</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F9838F">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22</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DBF535">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259-61</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66E388">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45</w:t>
            </w:r>
          </w:p>
        </w:tc>
      </w:tr>
      <w:tr w14:paraId="492E0991">
        <w:tblPrEx>
          <w:tblCellMar>
            <w:top w:w="0" w:type="dxa"/>
            <w:left w:w="108" w:type="dxa"/>
            <w:bottom w:w="0" w:type="dxa"/>
            <w:right w:w="108" w:type="dxa"/>
          </w:tblCellMar>
        </w:tblPrEx>
        <w:trPr>
          <w:trHeight w:val="33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1A9B20">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26</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CA6AF8B">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二嗪磷</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33E93A">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diazinon</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6FD6A">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C094541">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8.34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9243BC7">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56</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D346D6">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305.1-169.2</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525FBB3">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27</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4C5A0A3">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305.1-153</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458C5F">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27</w:t>
            </w:r>
          </w:p>
        </w:tc>
      </w:tr>
      <w:tr w14:paraId="7816E00A">
        <w:tblPrEx>
          <w:tblCellMar>
            <w:top w:w="0" w:type="dxa"/>
            <w:left w:w="108" w:type="dxa"/>
            <w:bottom w:w="0" w:type="dxa"/>
            <w:right w:w="108" w:type="dxa"/>
          </w:tblCellMar>
        </w:tblPrEx>
        <w:trPr>
          <w:trHeight w:val="33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2C8851">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27</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7C726D0">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敌敌畏</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4328B5">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dichlorvos</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38FBB">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D60401E">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7.18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25DA936">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45</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143CCB">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221-109</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C58D6C">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25</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E2EBF86">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221-127.1</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35990E">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24</w:t>
            </w:r>
          </w:p>
        </w:tc>
      </w:tr>
      <w:tr w14:paraId="49BE8ED0">
        <w:tblPrEx>
          <w:tblCellMar>
            <w:top w:w="0" w:type="dxa"/>
            <w:left w:w="108" w:type="dxa"/>
            <w:bottom w:w="0" w:type="dxa"/>
            <w:right w:w="108" w:type="dxa"/>
          </w:tblCellMar>
        </w:tblPrEx>
        <w:trPr>
          <w:trHeight w:val="33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B0C10A">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28</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3D596C">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苯醚甲环唑</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4D68633">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difenoconazole</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7D4EE">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CAE7CF">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8.39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AFDED16">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120</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C6D55E2">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406.1-251</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B013A6">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37</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7B0D3DD">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406.1-337.1</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F9BD9E">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23</w:t>
            </w:r>
          </w:p>
        </w:tc>
      </w:tr>
      <w:tr w14:paraId="62693087">
        <w:tblPrEx>
          <w:tblCellMar>
            <w:top w:w="0" w:type="dxa"/>
            <w:left w:w="108" w:type="dxa"/>
            <w:bottom w:w="0" w:type="dxa"/>
            <w:right w:w="108" w:type="dxa"/>
          </w:tblCellMar>
        </w:tblPrEx>
        <w:trPr>
          <w:trHeight w:val="33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C41879F">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29</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3DCCCA">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除虫脲</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ADFBC6">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diflubenzuron</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83DEE">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5533F1A">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8.22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44C2E9">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68</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766239">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310.9-158.2</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73CA0D">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24</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F350E0">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310.9-141.1</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E96315">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49</w:t>
            </w:r>
          </w:p>
        </w:tc>
      </w:tr>
      <w:tr w14:paraId="6002415A">
        <w:tblPrEx>
          <w:tblCellMar>
            <w:top w:w="0" w:type="dxa"/>
            <w:left w:w="108" w:type="dxa"/>
            <w:bottom w:w="0" w:type="dxa"/>
            <w:right w:w="108" w:type="dxa"/>
          </w:tblCellMar>
        </w:tblPrEx>
        <w:trPr>
          <w:trHeight w:val="33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A7ABB1">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30</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2E1E64">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乐果</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9157CA">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dimethoate</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3AE1C">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B54651">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5.36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08AFB0">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24</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027A1A">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230-125</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9596FB">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22</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04DACC6">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230-199</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4FEB5A">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10</w:t>
            </w:r>
          </w:p>
        </w:tc>
      </w:tr>
      <w:tr w14:paraId="0F8FDC3E">
        <w:tblPrEx>
          <w:tblCellMar>
            <w:top w:w="0" w:type="dxa"/>
            <w:left w:w="108" w:type="dxa"/>
            <w:bottom w:w="0" w:type="dxa"/>
            <w:right w:w="108" w:type="dxa"/>
          </w:tblCellMar>
        </w:tblPrEx>
        <w:trPr>
          <w:trHeight w:val="33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EC62D1">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31</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D4C5D3">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烯酰吗啉</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CB1ECD">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dimethomorph</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6A18B">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47E4D6E">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8.00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718777B">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130</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91FA42D">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388-301</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552C2E">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31</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79E4DE">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388-165.1</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F4AA35">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41</w:t>
            </w:r>
          </w:p>
        </w:tc>
      </w:tr>
      <w:tr w14:paraId="2D159D6F">
        <w:tblPrEx>
          <w:tblCellMar>
            <w:top w:w="0" w:type="dxa"/>
            <w:left w:w="108" w:type="dxa"/>
            <w:bottom w:w="0" w:type="dxa"/>
            <w:right w:w="108" w:type="dxa"/>
          </w:tblCellMar>
        </w:tblPrEx>
        <w:trPr>
          <w:trHeight w:val="33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530EAB">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32</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9EEC8E">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甲氨基阿维菌素苯甲酸盐</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FC2750">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emamectin benzoate</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FCCCC">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550D3E0">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8.24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F133B6">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134</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3D5FA7">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886.6-158.2</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C69292">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2CB6C5">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886.6-302.1</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9DB29E4">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41</w:t>
            </w:r>
          </w:p>
        </w:tc>
      </w:tr>
      <w:tr w14:paraId="3A7AA429">
        <w:tblPrEx>
          <w:tblCellMar>
            <w:top w:w="0" w:type="dxa"/>
            <w:left w:w="108" w:type="dxa"/>
            <w:bottom w:w="0" w:type="dxa"/>
            <w:right w:w="108" w:type="dxa"/>
          </w:tblCellMar>
        </w:tblPrEx>
        <w:trPr>
          <w:trHeight w:val="33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29A8418">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33</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FB0771">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灭线磷</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890AA7">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ethoprophos</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A4458">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61CFD7">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8.20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2E7FFDD">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67</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5A4239F">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243-97</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C5A49AA">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43</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9F341CA">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243-131</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8D000E">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26</w:t>
            </w:r>
          </w:p>
        </w:tc>
      </w:tr>
      <w:tr w14:paraId="0FBBF5A5">
        <w:tblPrEx>
          <w:tblCellMar>
            <w:top w:w="0" w:type="dxa"/>
            <w:left w:w="108" w:type="dxa"/>
            <w:bottom w:w="0" w:type="dxa"/>
            <w:right w:w="108" w:type="dxa"/>
          </w:tblCellMar>
        </w:tblPrEx>
        <w:trPr>
          <w:trHeight w:val="33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2BA64D">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34</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F7AF8CA">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醚菊酯</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926F55">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etofenprox</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3C2E4">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5CE87D">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8.71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7BBBD2">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41</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ADA69C">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394.1-107.1</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F7CDC1">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53</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FF66F64">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394.1-177.2</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DAEDED">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19</w:t>
            </w:r>
          </w:p>
        </w:tc>
      </w:tr>
      <w:tr w14:paraId="5F317FD9">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9C0877">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35</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43CB04">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氯苯嘧啶醇</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AD4535C">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fenarimol</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175D1">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665867">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8.16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BF70A5">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43</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58C663">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331-268.1</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54AD7D8">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783D07">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331-259.1</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32BD310">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31</w:t>
            </w:r>
          </w:p>
        </w:tc>
      </w:tr>
      <w:tr w14:paraId="4F9F58B7">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DC366C">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36</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35CA5E">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腈苯唑</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489AEAD">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fenbuconazole</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A7DDD">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1D603D">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8.17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B7FB4A">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95</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DAB22BF">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337.1-124.9</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7F6B69">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42</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89D1361">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337.1-70</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72364F">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43</w:t>
            </w:r>
          </w:p>
        </w:tc>
      </w:tr>
      <w:tr w14:paraId="3DDD8543">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6F7EEA8">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37</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F837A9">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杀螟硫磷</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53B7BA">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fenitrothion</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B9018">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95C4CD6">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7.62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5D256C">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30</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F378DF">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278-125</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0639F6">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25</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EFABDF">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278-246</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66F651A">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21</w:t>
            </w:r>
          </w:p>
        </w:tc>
      </w:tr>
      <w:tr w14:paraId="292FD967">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BCDCAD">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38</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AB6D7E">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倍硫磷</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B9168A">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fenthion</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496E6">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637E8EC">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8.31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0A6192">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30</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86646E">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279-247</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2BC0E7">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18</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B12C465">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279-169</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4B03BD">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16</w:t>
            </w:r>
          </w:p>
        </w:tc>
      </w:tr>
      <w:tr w14:paraId="258268F3">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A86C96">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39</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AADFBCB">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倍硫磷砜</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920D139">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fenthion sulfone</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84A3F">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2850E5">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7.43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267892">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32</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D42539">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311-125</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C7B6A8">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22</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35C1F45">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311-109</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6BD9F18">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28</w:t>
            </w:r>
          </w:p>
        </w:tc>
      </w:tr>
      <w:tr w14:paraId="3B81E2DB">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6B2373">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40</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E67A62">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倍硫磷亚砜</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C01C4B9">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fenthion sulfoxide</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64C49">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C81BE17">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7.27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8DE1A1">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32</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D584EB">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295-280</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DAFA7C">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18</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891ADE">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295-109</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EF0731">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32</w:t>
            </w:r>
          </w:p>
        </w:tc>
      </w:tr>
      <w:tr w14:paraId="5596DCCE">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6D4403F">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41</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5E4BF79">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氟虫腈</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BDD86E">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fipronil</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A041D">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07A40B">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8.15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109C73">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-66</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C1781EC">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434.8-329.8</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0584AC">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-21</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4A3676">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434.8-249.9</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D7053E1">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-36</w:t>
            </w:r>
          </w:p>
        </w:tc>
      </w:tr>
      <w:tr w14:paraId="7FAA0864">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584E99">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42</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B00CC2">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氟甲腈</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CEF7D9">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fipronil desulfinyl</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1D4C6">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0F2CD79">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8.10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7D4C0C">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-75</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AAE1BD">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387-351</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8F74BA">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-19</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0702169">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387-281.9</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9D18B1">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-46</w:t>
            </w:r>
          </w:p>
        </w:tc>
      </w:tr>
      <w:tr w14:paraId="28BFFCE4">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2BAD19">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43</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1F56D7">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氟虫腈硫醚</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5A54535">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fipronil sulfide</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77653">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1EE6931">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8.17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7F1314">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-78</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EA469F">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418.8-382.9</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A4A2F2D">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-21</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7BE1E0E">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418.8-261.8</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5660C8">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-39</w:t>
            </w:r>
          </w:p>
        </w:tc>
      </w:tr>
      <w:tr w14:paraId="6CF91AA5">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C1BC74">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44</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7F22137">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氟虫腈砜</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3F0D430">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fipronil sulfone</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ACC75">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6EB95EC">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8.20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E29CE7">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-88</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6EF90BC">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450.9-414.9</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0B930E">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-23</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E8F4F6">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450.9-281.9</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FCAFC3">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-39</w:t>
            </w:r>
          </w:p>
        </w:tc>
      </w:tr>
      <w:tr w14:paraId="3C3A8499">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CD0433D">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45</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05324D">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氯吡脲</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40B382">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forchlorfenuron</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13748">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194E2C">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7.79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E10933">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80</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C3A200">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248.1-129</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866897">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25</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0BF2554">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248.1-155</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019E5A">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25</w:t>
            </w:r>
          </w:p>
        </w:tc>
      </w:tr>
      <w:tr w14:paraId="6CAEC1C9">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1568A6B">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46</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C34C3F">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赤霉酸</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3A7B80">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gibberellic acid</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A8605">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61AED51">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5.08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749B61">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-45</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787FBE">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345.1-239.2</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5CDE73">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-21</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E23691">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345.1-143.2</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E5CB67E">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-34</w:t>
            </w:r>
          </w:p>
        </w:tc>
      </w:tr>
      <w:tr w14:paraId="6ED8020E">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5DF708">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47</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6D2DB4">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噻螨酮</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AE2152">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hexythiazox</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96B46">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A322638">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8.75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96E784">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76</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FE8196">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353-228</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FD085D7">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21</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C4120CB">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353-168</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16394ED">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33</w:t>
            </w:r>
          </w:p>
        </w:tc>
      </w:tr>
      <w:tr w14:paraId="597E48CC">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D7B03B">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48</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795D82D">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抑霉唑</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2D0C699">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imazalil</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C3935">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A323C4">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7.66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41FB1F1">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61</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9BB6E0">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297.1-159.2</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FAE9E5">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35</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4280EAA">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297.1-255</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44231A2">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25</w:t>
            </w:r>
          </w:p>
        </w:tc>
      </w:tr>
      <w:tr w14:paraId="13F759A6">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68FB80F">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49</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4EA7AF">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吡虫啉</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022B2B7">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imidacloprid</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8B794">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73BAB5B">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4.98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E610E97">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58</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7AA470F">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256.1-209.1</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F3512F">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24</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BEFF5A">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256.1-175.1</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1066832">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27</w:t>
            </w:r>
          </w:p>
        </w:tc>
      </w:tr>
      <w:tr w14:paraId="0080DE6E">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9F9853">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50</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6813B2">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茚虫威</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743998">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indoxacarb</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6410A">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135E56">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8.31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54BBD4">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96</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68151A">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528-203</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7A6F39">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51</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030A2B">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528-56</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3F312B">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55</w:t>
            </w:r>
          </w:p>
        </w:tc>
      </w:tr>
      <w:tr w14:paraId="3A96F239">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CEBC20">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51</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77B038E">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异菌脲</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88D5C2">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iprodione</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84B92">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590DDC5">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8.20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4A10EB">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30</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A1C87D3">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330-245</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1BEC95">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017A7E9">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330-288</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93F1CA">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18</w:t>
            </w:r>
          </w:p>
        </w:tc>
      </w:tr>
      <w:tr w14:paraId="0C4F26EF">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8E977A">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52</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9B390A8">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氯唑磷</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7B92E9">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isazofos</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F9E8B">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4AE2ED2">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8.12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B0CBA7">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70</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FA6F6A">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316-164</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43A0EC">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23</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255208B">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316-122</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AFD8D3">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35</w:t>
            </w:r>
          </w:p>
        </w:tc>
      </w:tr>
      <w:tr w14:paraId="4C13F9F1">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22CC5D">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53</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741100">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水胺硫磷</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F987F21">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isocarbophos</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1F481">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209D0F">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7.75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17BCCC6">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100</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CB8671">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231-121</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34CEDF">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28DCDE">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231-109</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5098FC5">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38</w:t>
            </w:r>
          </w:p>
        </w:tc>
      </w:tr>
      <w:tr w14:paraId="101F152A">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6D7A47">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54</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E947C93">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甲基异柳磷</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EA3899">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isofenphos-methyl</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11D4A">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3155BD">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8.24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5C3509">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20</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BD3702">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332-121</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FDFA19">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43</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B17A321">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332-231</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0AF55BD">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19</w:t>
            </w:r>
          </w:p>
        </w:tc>
      </w:tr>
      <w:tr w14:paraId="3B87E640">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0E02E7">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55</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D70BD4">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异丙威</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2C6080">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isoprocarb</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4ADB4">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DBD49E5">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7.73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68A094A">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57</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4B3897">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194-95</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D073EF">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19</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1B28693">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194-137</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278C8B6">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12</w:t>
            </w:r>
          </w:p>
        </w:tc>
      </w:tr>
      <w:tr w14:paraId="1CEDAB5E">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6F7557A">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56</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6349F9">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醚菌酯</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03AB3A5">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kresoxim-methyl</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84B47">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F49C57">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8.26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8143ED">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60</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A38B1C">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314.1-267</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A27321D">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15</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1F31C86">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314.1-222</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FF2B11">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20</w:t>
            </w:r>
          </w:p>
        </w:tc>
      </w:tr>
      <w:tr w14:paraId="5A0428B9">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EF1C6B0">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57</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6DEC56">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马拉硫磷</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1F46AB">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malathion</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AB250">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874F6C">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7.54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6FF9E2">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46</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4C4C303">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331-99.1</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868A34B">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31</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94B59C">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331-127.1</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BB51FE">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17</w:t>
            </w:r>
          </w:p>
        </w:tc>
      </w:tr>
      <w:tr w14:paraId="163D27E3">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3CB134">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58</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477B616">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甲霜灵</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72E609A">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metalaxyl</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10D95">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51BF8F6">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7.75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7B3F1F">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57</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07F053E">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280.2-220.2</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C1659A5">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18</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5508DD">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280.2-192.3</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B1AD04">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23</w:t>
            </w:r>
          </w:p>
        </w:tc>
      </w:tr>
      <w:tr w14:paraId="61609750">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095D66">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59</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94076B">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甲胺磷</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039C6D">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methamidophos</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B0EAA">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672C9A">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3.08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AF1EE65">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50</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A5733A">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142-94</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5977157">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05E3D41">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142-125</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5EDCECC">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18</w:t>
            </w:r>
          </w:p>
        </w:tc>
      </w:tr>
      <w:tr w14:paraId="4CD901B4">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E58800">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60</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CFA19CC">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灭多威</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47B8E86">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methomyl</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3ECFD">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C5D99F">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4.65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FBF644">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36</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56ADE9">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163-88</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F367E3">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13</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25BC850">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163-106</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BE7F09">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13</w:t>
            </w:r>
          </w:p>
        </w:tc>
      </w:tr>
      <w:tr w14:paraId="122E534F">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50C143D">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61</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F762B1">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速灭磷</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9460B7">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mevinphos</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02810">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E0D999">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5.70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E1335D">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55</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D51424">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225-127</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D5E9DEF">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21</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21A72FA">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225-193</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3705E5E">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9</w:t>
            </w:r>
          </w:p>
        </w:tc>
      </w:tr>
      <w:tr w14:paraId="349C264C">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182C37">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62</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E3BD0D">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久效磷</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46CD751">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monocrotophos</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30CC8">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F0B758">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4.75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5CA60A">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60</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5FA550">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224.1-98</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282193">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17</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73E7683">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224.1-127</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AC0828">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21</w:t>
            </w:r>
          </w:p>
        </w:tc>
      </w:tr>
      <w:tr w14:paraId="143FC7ED">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1CB1B89">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63</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6BAE3F">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腈菌唑</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26EEEE9">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myclobutanil</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58DB7">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0BCD45">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8.07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5D7AB7">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80</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2293895">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289-70</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A2287AF">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35</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2DF7CB1">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289-125</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0BC4278">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46</w:t>
            </w:r>
          </w:p>
        </w:tc>
      </w:tr>
      <w:tr w14:paraId="4BBA1A01">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5379B8">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64</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693205">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氧乐果</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2DDBC0">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omethoate</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66A40">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6A5F2C">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4.29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89CA1C">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45</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3BFBDA">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214-125</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1B7A8DB">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6699F3">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214-183</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25548B">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15</w:t>
            </w:r>
          </w:p>
        </w:tc>
      </w:tr>
      <w:tr w14:paraId="685D43BF">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0BC60BE">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65</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5062DD">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多效唑</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19E878">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paclobutrazol</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4E641">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C7FC2B8">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8.05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AC37025">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100</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79ADFE1">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294.1-70.1</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91850E">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45</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161E1EB">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294.1-125</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CF75628">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45</w:t>
            </w:r>
          </w:p>
        </w:tc>
      </w:tr>
      <w:tr w14:paraId="49DF082D">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E745F74">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66</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4C8083E">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对硫磷</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726D8E">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parathion</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E0EFD">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A04C11">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8.24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72522F">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73</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CF9982">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292-236</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4F61142">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CE3A0A7">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292-264</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11AAE17">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15</w:t>
            </w:r>
          </w:p>
        </w:tc>
      </w:tr>
      <w:tr w14:paraId="2C5A25E1">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93F169">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67</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18D95D">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二甲戊灵</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E47F68">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pendimethalin</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06E41">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1FF8F62">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7.75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96E499">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45</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270571C">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282.1-212</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7FAB204">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15</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426AA4E">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282.1-194</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1FD3C3">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25</w:t>
            </w:r>
          </w:p>
        </w:tc>
      </w:tr>
      <w:tr w14:paraId="76171A56">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0F00FE">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68</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615122">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甲拌磷</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6DBA939">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phorate</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3FD88">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36E68E">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5.20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6A1293">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51</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8D34BF4">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261.1-75.2</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99CF8D">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21</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EB9A38">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261.1-47</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D4FB5D">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53</w:t>
            </w:r>
          </w:p>
        </w:tc>
      </w:tr>
      <w:tr w14:paraId="1D68299B">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76FC2B">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69</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5DBC07B">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甲拌磷砜</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724145B">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phorate sulfone</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D4509">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7D6515">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7.67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0A1FAA">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65</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63819A9">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293-96.9</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1E018AA">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50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C708B75">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293-114.7</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ADE15F1">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35</w:t>
            </w:r>
          </w:p>
        </w:tc>
      </w:tr>
      <w:tr w14:paraId="409F13B4">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17E014">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70</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1BE887">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甲拌磷亚砜</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3E4399">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phorate sulfoxide</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2139">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5646DA">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7.61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74A652">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25</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CD60E91">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277-199</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F793F1">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13</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BFE2EF2">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277-153</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94B439">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19</w:t>
            </w:r>
          </w:p>
        </w:tc>
      </w:tr>
      <w:tr w14:paraId="77C6C90F">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E79E9F4">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71</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76E9B2">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伏杀硫磷</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78F0193">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phosalone</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491D2">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314F1F">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8.35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D65E75">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65</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81E7E6">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368-182</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76497B">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57592C">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368-111</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BC2859">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51</w:t>
            </w:r>
          </w:p>
        </w:tc>
      </w:tr>
      <w:tr w14:paraId="48CB1901">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37950A">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72</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01CD4C3">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硫环磷</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533C8B9">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phosfolan</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080B7">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4633AAB">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5.98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70E010A">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40</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ADAA6F">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256.1-140</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1424A6">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CDBD9C2">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256.1-228</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30B491">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18</w:t>
            </w:r>
          </w:p>
        </w:tc>
      </w:tr>
      <w:tr w14:paraId="2E45969E">
        <w:tblPrEx>
          <w:tblCellMar>
            <w:top w:w="0" w:type="dxa"/>
            <w:left w:w="108" w:type="dxa"/>
            <w:bottom w:w="0" w:type="dxa"/>
            <w:right w:w="108" w:type="dxa"/>
          </w:tblCellMar>
        </w:tblPrEx>
        <w:trPr>
          <w:trHeight w:val="288"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57D9605">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73</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CDD02F">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亚胺硫磷</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07D885">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phosmet</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8FBCE">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4A64EB">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7.88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8E0FE0">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51</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741CAB">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318-160</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A73967">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19</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A0FBA3">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318-133</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4253197">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49</w:t>
            </w:r>
          </w:p>
        </w:tc>
      </w:tr>
      <w:tr w14:paraId="4A88DD97">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C8E21AD">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74</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6A9EEE">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辛硫磷</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D218C59">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phoxim</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C1F0D">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674038">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8.31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2D0DA6">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56</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7FBEF14">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299-77.1</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643ECB">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49</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DF370D">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299-129.2</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AB04F9">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19</w:t>
            </w:r>
          </w:p>
        </w:tc>
      </w:tr>
      <w:tr w14:paraId="767EC9F9">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71E912">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75</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4C5745">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抗蚜威</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6D2D5B">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pirimicarb</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EC1E6">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633E70">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7.43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3D5B7F">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76</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8DEB18">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239.2-182</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428DAE">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21</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DEF79D">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239.2-72</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00C443">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36</w:t>
            </w:r>
          </w:p>
        </w:tc>
      </w:tr>
      <w:tr w14:paraId="28F0FF81">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4821A51">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76</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43577A9">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咪鲜胺</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3D89524">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prochloraz</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3AD37">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74C7898">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8.37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B92CBA6">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41</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F05E83">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376.2-308</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2FA4D6">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17</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540471">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376.2-266</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5D709C">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22</w:t>
            </w:r>
          </w:p>
        </w:tc>
      </w:tr>
      <w:tr w14:paraId="539E7C22">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DF94D6B">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77</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1B7EB0B">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丙溴磷</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2B03E1F">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profenofos</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E36D4">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8797C4">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8.56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E38A5B9">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80</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298943">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373-302.9</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0ED82D">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25</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CC6B73">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373-345.2</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2835DE">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18</w:t>
            </w:r>
          </w:p>
        </w:tc>
      </w:tr>
      <w:tr w14:paraId="5D61D9D1">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26281D">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78</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2FE36A">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霜霉威</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CA1BBF8">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propamocarb</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FD64F">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D44362">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4.38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518F90">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51</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7A3850">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189.1-102.1</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BBA2EB">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25</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FF05F13">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189.1-144.1</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674D76">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19</w:t>
            </w:r>
          </w:p>
        </w:tc>
      </w:tr>
      <w:tr w14:paraId="51A7861B">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B97BCE">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79</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00F002">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丙环唑</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234B54">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propiconazole</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8F1DD">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0110400">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8.33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2052CA">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70</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6D383C6">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342.1-159</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D3A7C3">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43</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50BD73">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342.1-69.1</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522C43">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43</w:t>
            </w:r>
          </w:p>
        </w:tc>
      </w:tr>
      <w:tr w14:paraId="6637E308">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7A2EBBD">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80</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669EC8A">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吡唑醚菌酯</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144DC71">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pyraclostrobin</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3F72A">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988BF3">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8.31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F3B52C">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28</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9E2D12">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388.2-194.1</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EC09EB">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75C098">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388.2-163.1</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C86CE0A">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30</w:t>
            </w:r>
          </w:p>
        </w:tc>
      </w:tr>
      <w:tr w14:paraId="41E69E2E">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037F75">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81</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5491E85">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哒螨灵</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1BE2699">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pyridaben</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E3758">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1554E8B">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9.22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787535">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46</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F765E4">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365-147</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C7FBE0">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31</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0271BA3">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365-309</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85FDD2">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19</w:t>
            </w:r>
          </w:p>
        </w:tc>
      </w:tr>
      <w:tr w14:paraId="14DC22B6">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51FB83">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82</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E1E2D3">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嘧霉胺</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C45D67">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pyrimethanil</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B5467">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9BD8F15">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8.05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DD7883">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100</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BC1BC2">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200.1-107.1</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D62323">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33</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33B02F">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200.1-82</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4140D4">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33</w:t>
            </w:r>
          </w:p>
        </w:tc>
      </w:tr>
      <w:tr w14:paraId="42E3BB8F">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114DD1">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83</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8CF91E">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乙基多杀菌素</w:t>
            </w:r>
            <w:r>
              <w:rPr>
                <w:rFonts w:ascii="Times New Roman" w:hAnsi="Times New Roman"/>
                <w:color w:val="000000"/>
                <w:kern w:val="0"/>
                <w:sz w:val="18"/>
                <w:szCs w:val="18"/>
                <w:lang w:bidi="ar"/>
              </w:rPr>
              <w:t>J</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3F7944">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spinetoram J</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38993">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E339D5">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8.17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E773DDA">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40</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56CCC9F">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748.5-142.1</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93BCA70">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37</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9E9681">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748.5-203.1</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1B7DA0">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42</w:t>
            </w:r>
          </w:p>
        </w:tc>
      </w:tr>
      <w:tr w14:paraId="44209D56">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1873005">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84</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F7FF5EA">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乙基多杀菌素</w:t>
            </w:r>
            <w:r>
              <w:rPr>
                <w:rFonts w:ascii="Times New Roman" w:hAnsi="Times New Roman"/>
                <w:color w:val="000000"/>
                <w:kern w:val="0"/>
                <w:sz w:val="18"/>
                <w:szCs w:val="18"/>
                <w:lang w:bidi="ar"/>
              </w:rPr>
              <w:t>L</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1E07BB">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spinetoram L</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13434">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076812">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8.25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65104F3">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80</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672442">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760.4-142</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4BD464E">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35</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703046">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760.4-98</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91292F">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100</w:t>
            </w:r>
          </w:p>
        </w:tc>
      </w:tr>
      <w:tr w14:paraId="0C24E1C2">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ABDA55">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85</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440483E">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多杀霉素</w:t>
            </w:r>
            <w:r>
              <w:rPr>
                <w:rFonts w:ascii="Times New Roman" w:hAnsi="Times New Roman"/>
                <w:color w:val="000000"/>
                <w:kern w:val="0"/>
                <w:sz w:val="18"/>
                <w:szCs w:val="18"/>
                <w:lang w:bidi="ar"/>
              </w:rPr>
              <w:t>A</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C59DB0">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spinosyn A</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F5E37">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6730B9">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8.10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330F162">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110</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70A112C">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732.4-142</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58F2E50">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35</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6C740C9">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732.4-98.1</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55269F">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95</w:t>
            </w:r>
          </w:p>
        </w:tc>
      </w:tr>
      <w:tr w14:paraId="4BD40F6F">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55CA7D0">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86</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89BB0A">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多杀霉素</w:t>
            </w:r>
            <w:r>
              <w:rPr>
                <w:rFonts w:ascii="Times New Roman" w:hAnsi="Times New Roman"/>
                <w:color w:val="000000"/>
                <w:kern w:val="0"/>
                <w:sz w:val="18"/>
                <w:szCs w:val="18"/>
                <w:lang w:bidi="ar"/>
              </w:rPr>
              <w:t>D</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43A9D5">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spinosyn D</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1E24C">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C5E0FB">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8.18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A70E15">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110</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996FAA3">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746.4-142</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A8CEA4">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34</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46B1753">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746.4-98.1</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E85874">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101</w:t>
            </w:r>
          </w:p>
        </w:tc>
      </w:tr>
      <w:tr w14:paraId="68EB2FC0">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6559FC">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87</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EC7489">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螺螨酯</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D6A1A9">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spirodiclofen</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B3A27">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B8188A">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8.93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4DA45EA">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40</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5E9E7F">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411.3-313.2</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10FD1B">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25</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5F8D74">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411.3-213.1</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732C8E">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35</w:t>
            </w:r>
          </w:p>
        </w:tc>
      </w:tr>
      <w:tr w14:paraId="5198FFB2">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6DDC21">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88</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21E9EBE">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戊唑醇</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41B7B6F">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tebuconazole</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2E819">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FE00AF">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8.32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F0533E">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95</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738420">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308-70</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9CA277">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49</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1C623B">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308-125</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E4E75A">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47</w:t>
            </w:r>
          </w:p>
        </w:tc>
      </w:tr>
      <w:tr w14:paraId="548E26D7">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EF4327B">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89</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76BD95">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虫酰肼</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7BF1BAD">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tebufenozide</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2B3AB">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5ECC1A5">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8.21</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6AF4E00">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61</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44CFBB1">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353.3-133.1</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8DD4C8">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23</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2BB9E5">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353.2-297.1</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1989D6">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15</w:t>
            </w:r>
          </w:p>
        </w:tc>
      </w:tr>
      <w:tr w14:paraId="5A2F0EC8">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6A7229">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90</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45C12D">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特丁硫磷</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570B2FC">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terbufos</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BF362">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FC297F">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8.66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F88B4B">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45</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CC5780">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289.1-103.1</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8C4E63">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14</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0735AA1">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289.1-187</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6EAD9B0">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19</w:t>
            </w:r>
          </w:p>
        </w:tc>
      </w:tr>
      <w:tr w14:paraId="3C6E8723">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0022C9D">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91</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EFEB4B">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特丁硫磷砜</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6B5EFE">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terbufos sulfone</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A9DA4">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2AF9AED">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7.91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A067479">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68</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D4831C">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321.1-171.1</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0DC2FCE">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17</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F2A26AC">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321.1-143.1</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ABF93B">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28</w:t>
            </w:r>
          </w:p>
        </w:tc>
      </w:tr>
      <w:tr w14:paraId="7B744B2B">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E72AF6">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92</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874594">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特丁硫磷亚砜</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A096963">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terbufos sulfoxide</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0243D">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4AA1057">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7.91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AD8A2CE">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90</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2BF6F4">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305-187.1</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E50E50">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15</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F55307">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305-97</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1BD2A76">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59</w:t>
            </w:r>
          </w:p>
        </w:tc>
      </w:tr>
      <w:tr w14:paraId="6D64A171">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C5D430">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93</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04C76E3">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噻虫嗪</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E31456">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thiamethoxam</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8726B">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D119C0">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4.73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E37F123">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53</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7A8621D">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292.1-211</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36BBF07">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17</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9A417A">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292.1-181</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AC22764">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30</w:t>
            </w:r>
          </w:p>
        </w:tc>
      </w:tr>
      <w:tr w14:paraId="3CC49A1F">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C82C0D">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94</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54CF07">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噻苯隆</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EA6641">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thidiazuron</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F3168">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5CB6EB">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7.25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52AE2B2">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30</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DAC0A0">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221-102</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F3C186">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22</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F996FC">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221-128</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7BAFD3A">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22</w:t>
            </w:r>
          </w:p>
        </w:tc>
      </w:tr>
      <w:tr w14:paraId="187A1BF9">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0EA9DBE">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95</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85C086">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甲基硫菌灵</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1B05B1">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thiophanate-methyl</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AA943">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1E5344">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7.00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36E1B6">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60</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445A591">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343-151</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172E953">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0F1831">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343-311</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BEE24C">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15</w:t>
            </w:r>
          </w:p>
        </w:tc>
      </w:tr>
      <w:tr w14:paraId="4374A2F6">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7BDE5C">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96</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819AE3">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唑虫酰胺</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EA4CA56">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tolfenpyrad</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C1617">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1B14DB">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8.58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9246D2">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40</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81135A">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384.1-197.1</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5621AF">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35</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D2531A3">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384.1-171</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53A1387">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33</w:t>
            </w:r>
          </w:p>
        </w:tc>
      </w:tr>
      <w:tr w14:paraId="3BB4933B">
        <w:tblPrEx>
          <w:tblCellMar>
            <w:top w:w="0" w:type="dxa"/>
            <w:left w:w="108" w:type="dxa"/>
            <w:bottom w:w="0" w:type="dxa"/>
            <w:right w:w="108" w:type="dxa"/>
          </w:tblCellMar>
        </w:tblPrEx>
        <w:trPr>
          <w:trHeight w:val="276"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558289E">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97</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F3A4F1">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三唑酮</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1D4A73">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triadimefon</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0EC33">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7BD0F05">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8.09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BAF8B4">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70</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655716F">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294-197</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5E274C">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21</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2FFDD8">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294-225</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62881D">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17</w:t>
            </w:r>
          </w:p>
        </w:tc>
      </w:tr>
      <w:tr w14:paraId="5E4F850D">
        <w:tblPrEx>
          <w:tblCellMar>
            <w:top w:w="0" w:type="dxa"/>
            <w:left w:w="108" w:type="dxa"/>
            <w:bottom w:w="0" w:type="dxa"/>
            <w:right w:w="108" w:type="dxa"/>
          </w:tblCellMar>
        </w:tblPrEx>
        <w:trPr>
          <w:trHeight w:val="288"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D8BDE2">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98</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390D53">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三唑磷</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2F45B5F">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triazophos</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7DBAE">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E37949">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8.10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C4E0E9">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85</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865D53F">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314-162.1</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DEA729">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28</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370503">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314-119.1</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F9A2AC">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49</w:t>
            </w:r>
          </w:p>
        </w:tc>
      </w:tr>
      <w:tr w14:paraId="14D51246">
        <w:tblPrEx>
          <w:tblCellMar>
            <w:top w:w="0" w:type="dxa"/>
            <w:left w:w="108" w:type="dxa"/>
            <w:bottom w:w="0" w:type="dxa"/>
            <w:right w:w="108" w:type="dxa"/>
          </w:tblCellMar>
        </w:tblPrEx>
        <w:trPr>
          <w:trHeight w:val="288"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2BB2AF4">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99</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2DDED28">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敌百虫</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B62A49">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trichlorfon</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22BFF">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CD5294">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5.40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3FE90B">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45</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758EE1B">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256.9-109</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2F658A6">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25</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A0936C">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256.9-127.1</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8D69958">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24</w:t>
            </w:r>
          </w:p>
        </w:tc>
      </w:tr>
      <w:tr w14:paraId="30E85C48">
        <w:tblPrEx>
          <w:tblCellMar>
            <w:top w:w="0" w:type="dxa"/>
            <w:left w:w="108" w:type="dxa"/>
            <w:bottom w:w="0" w:type="dxa"/>
            <w:right w:w="108" w:type="dxa"/>
          </w:tblCellMar>
        </w:tblPrEx>
        <w:trPr>
          <w:trHeight w:val="289"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92C383A">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100</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138B7A">
            <w:pPr>
              <w:widowControl/>
              <w:spacing w:line="240" w:lineRule="auto"/>
              <w:jc w:val="left"/>
              <w:textAlignment w:val="bottom"/>
              <w:rPr>
                <w:rFonts w:ascii="Times New Roman" w:hAnsi="Times New Roman"/>
                <w:color w:val="000000"/>
                <w:sz w:val="18"/>
                <w:szCs w:val="18"/>
              </w:rPr>
            </w:pPr>
            <w:r>
              <w:rPr>
                <w:rFonts w:hint="eastAsia" w:ascii="宋体" w:hAnsi="宋体" w:cs="宋体"/>
                <w:color w:val="000000"/>
                <w:kern w:val="0"/>
                <w:sz w:val="18"/>
                <w:szCs w:val="18"/>
                <w:lang w:bidi="ar"/>
              </w:rPr>
              <w:t>肟菌酯</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8545BF">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trifloxystrobin</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DC338">
            <w:pPr>
              <w:widowControl/>
              <w:spacing w:line="240" w:lineRule="auto"/>
              <w:jc w:val="left"/>
              <w:textAlignment w:val="center"/>
              <w:rPr>
                <w:rFonts w:ascii="Times New Roman" w:hAnsi="Times New Roman"/>
                <w:color w:val="000000"/>
                <w:sz w:val="18"/>
                <w:szCs w:val="18"/>
              </w:rPr>
            </w:pPr>
            <w:r>
              <w:rPr>
                <w:rFonts w:ascii="Times New Roman" w:hAnsi="Times New Roman"/>
                <w:color w:val="000000"/>
                <w:kern w:val="0"/>
                <w:sz w:val="18"/>
                <w:szCs w:val="18"/>
                <w:lang w:bidi="ar"/>
              </w:rPr>
              <w:t>ESI+</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0DD1F59">
            <w:pPr>
              <w:widowControl/>
              <w:spacing w:line="240" w:lineRule="auto"/>
              <w:jc w:val="left"/>
              <w:textAlignment w:val="bottom"/>
              <w:rPr>
                <w:rFonts w:ascii="Times New Roman" w:hAnsi="Times New Roman"/>
                <w:color w:val="000000"/>
                <w:kern w:val="0"/>
                <w:sz w:val="18"/>
                <w:szCs w:val="18"/>
                <w:lang w:bidi="ar"/>
              </w:rPr>
            </w:pPr>
            <w:r>
              <w:rPr>
                <w:rFonts w:ascii="Times New Roman" w:hAnsi="Times New Roman"/>
                <w:color w:val="000000"/>
                <w:kern w:val="0"/>
                <w:sz w:val="18"/>
                <w:szCs w:val="18"/>
                <w:lang w:bidi="ar"/>
              </w:rPr>
              <w:t xml:space="preserve">8.36 </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20D43A">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40</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8C39B8">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409.1-186</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ECAC20">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23</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EFD177">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409.1-145</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B5FF46">
            <w:pPr>
              <w:widowControl/>
              <w:spacing w:line="240" w:lineRule="auto"/>
              <w:jc w:val="left"/>
              <w:textAlignment w:val="bottom"/>
              <w:rPr>
                <w:rFonts w:ascii="Times New Roman" w:hAnsi="Times New Roman"/>
                <w:color w:val="000000"/>
                <w:sz w:val="18"/>
                <w:szCs w:val="18"/>
              </w:rPr>
            </w:pPr>
            <w:r>
              <w:rPr>
                <w:rFonts w:ascii="Times New Roman" w:hAnsi="Times New Roman"/>
                <w:color w:val="000000"/>
                <w:kern w:val="0"/>
                <w:sz w:val="18"/>
                <w:szCs w:val="18"/>
                <w:lang w:bidi="ar"/>
              </w:rPr>
              <w:t>63</w:t>
            </w:r>
          </w:p>
        </w:tc>
      </w:tr>
    </w:tbl>
    <w:p w14:paraId="2E0A257A">
      <w:pPr>
        <w:keepNext w:val="0"/>
        <w:keepLines w:val="0"/>
        <w:pageBreakBefore w:val="0"/>
        <w:widowControl w:val="0"/>
        <w:kinsoku/>
        <w:wordWrap/>
        <w:overflowPunct/>
        <w:topLinePunct w:val="0"/>
        <w:autoSpaceDE/>
        <w:autoSpaceDN/>
        <w:bidi w:val="0"/>
        <w:adjustRightInd/>
        <w:snapToGrid/>
        <w:spacing w:line="560" w:lineRule="exact"/>
        <w:ind w:left="0" w:firstLine="420"/>
        <w:textAlignment w:val="auto"/>
        <w:outlineLvl w:val="4"/>
        <w:rPr>
          <w:rFonts w:hint="eastAsia" w:ascii="Times New Roman" w:hAnsi="Times New Roman" w:eastAsia="仿宋_GB2312" w:cs="Arial"/>
          <w:b/>
          <w:bCs/>
          <w:sz w:val="28"/>
          <w:szCs w:val="28"/>
          <w:lang w:val="en-US" w:eastAsia="zh-CN"/>
        </w:rPr>
      </w:pPr>
      <w:r>
        <w:rPr>
          <w:rFonts w:hint="eastAsia" w:ascii="Times New Roman" w:hAnsi="Times New Roman" w:eastAsia="仿宋_GB2312" w:cs="Arial"/>
          <w:b/>
          <w:bCs/>
          <w:sz w:val="28"/>
          <w:szCs w:val="28"/>
          <w:lang w:val="en-US" w:eastAsia="zh-CN"/>
        </w:rPr>
        <w:t>1.</w:t>
      </w:r>
      <w:r>
        <w:rPr>
          <w:rFonts w:hint="eastAsia" w:eastAsia="仿宋_GB2312" w:cs="Arial"/>
          <w:b/>
          <w:bCs/>
          <w:sz w:val="28"/>
          <w:szCs w:val="28"/>
          <w:lang w:val="en-US" w:eastAsia="zh-CN"/>
        </w:rPr>
        <w:t>8</w:t>
      </w:r>
      <w:r>
        <w:rPr>
          <w:rFonts w:hint="eastAsia" w:ascii="Times New Roman" w:hAnsi="Times New Roman" w:eastAsia="仿宋_GB2312" w:cs="Arial"/>
          <w:b/>
          <w:bCs/>
          <w:sz w:val="28"/>
          <w:szCs w:val="28"/>
          <w:lang w:val="en-US" w:eastAsia="zh-CN"/>
        </w:rPr>
        <w:t xml:space="preserve"> 关键技术参数的确定依据</w:t>
      </w:r>
    </w:p>
    <w:p w14:paraId="21AD3A07">
      <w:pPr>
        <w:spacing w:line="560" w:lineRule="exact"/>
        <w:ind w:left="0" w:firstLine="420"/>
        <w:rPr>
          <w:rFonts w:hint="default" w:ascii="Times New Roman" w:hAnsi="Times New Roman" w:eastAsia="仿宋_GB2312" w:cs="Arial"/>
          <w:sz w:val="28"/>
          <w:szCs w:val="28"/>
          <w:lang w:val="en-US" w:eastAsia="zh-CN"/>
        </w:rPr>
      </w:pPr>
      <w:r>
        <w:rPr>
          <w:rFonts w:hint="eastAsia" w:ascii="Times New Roman" w:hAnsi="Times New Roman" w:eastAsia="仿宋_GB2312" w:cs="Arial"/>
          <w:sz w:val="28"/>
          <w:szCs w:val="28"/>
          <w:lang w:val="en-US" w:eastAsia="zh-CN"/>
        </w:rPr>
        <w:t>定量限（0.01mg/kg），以信噪比（S/N）=10为通用定量限判定依据。</w:t>
      </w:r>
      <w:r>
        <w:rPr>
          <w:rFonts w:hint="eastAsia" w:eastAsia="仿宋_GB2312" w:cs="Arial"/>
          <w:sz w:val="28"/>
          <w:szCs w:val="28"/>
          <w:lang w:val="en-US" w:eastAsia="zh-CN"/>
        </w:rPr>
        <w:t>以</w:t>
      </w:r>
      <w:r>
        <w:rPr>
          <w:rFonts w:hint="eastAsia" w:ascii="Times New Roman" w:hAnsi="Times New Roman" w:eastAsia="仿宋_GB2312" w:cs="Arial"/>
          <w:sz w:val="28"/>
          <w:szCs w:val="28"/>
          <w:lang w:val="en-US" w:eastAsia="zh-CN"/>
        </w:rPr>
        <w:t>芒果、豇豆</w:t>
      </w:r>
      <w:r>
        <w:rPr>
          <w:rFonts w:hint="eastAsia" w:eastAsia="仿宋_GB2312" w:cs="Arial"/>
          <w:sz w:val="28"/>
          <w:szCs w:val="28"/>
          <w:lang w:val="en-US" w:eastAsia="zh-CN"/>
        </w:rPr>
        <w:t>作为代表性</w:t>
      </w:r>
      <w:r>
        <w:rPr>
          <w:rFonts w:hint="eastAsia" w:ascii="Times New Roman" w:hAnsi="Times New Roman" w:eastAsia="仿宋_GB2312" w:cs="Arial"/>
          <w:sz w:val="28"/>
          <w:szCs w:val="28"/>
          <w:lang w:val="en-US" w:eastAsia="zh-CN"/>
        </w:rPr>
        <w:t>热带果蔬，开展加标回收实验，添加克百威、毒死蜱等不同浓度梯度农药标准品，按本标准检测流程分析。结果显示，在该检测方法下，0.01mg/kg浓度水平的农药残留能稳定、准确地定量，其回收率在</w:t>
      </w:r>
      <w:r>
        <w:rPr>
          <w:rFonts w:hint="eastAsia" w:eastAsia="仿宋_GB2312" w:cs="Arial"/>
          <w:sz w:val="28"/>
          <w:szCs w:val="28"/>
          <w:lang w:val="en-US" w:eastAsia="zh-CN"/>
        </w:rPr>
        <w:t>7</w:t>
      </w:r>
      <w:r>
        <w:rPr>
          <w:rFonts w:hint="eastAsia" w:ascii="Times New Roman" w:hAnsi="Times New Roman" w:eastAsia="仿宋_GB2312" w:cs="Arial"/>
          <w:sz w:val="28"/>
          <w:szCs w:val="28"/>
          <w:lang w:val="en-US" w:eastAsia="zh-CN"/>
        </w:rPr>
        <w:t>0%-120%之间，相对标准偏差（RSD）小于15%，满足检测方法对准确性与精密度要求，可精准检测实际热带果蔬中低浓度农药残留。</w:t>
      </w:r>
      <w:r>
        <w:rPr>
          <w:rFonts w:hint="eastAsia" w:eastAsia="仿宋_GB2312" w:cs="Arial"/>
          <w:sz w:val="28"/>
          <w:szCs w:val="28"/>
          <w:lang w:val="en-US" w:eastAsia="zh-CN"/>
        </w:rPr>
        <w:t>因此，标准中也以0.005 mg/L、0.01 mg/L、0.02 mg/L、0.05 mg/L、0.08 mg/L、0.10 mg/L和0.20 mg/L为浓度，配制基质标准溶液，供液相色谱-质谱联用仪测定，绘制校正曲线，外标法定量。</w:t>
      </w:r>
    </w:p>
    <w:p w14:paraId="00A7F69D">
      <w:pPr>
        <w:keepNext w:val="0"/>
        <w:keepLines w:val="0"/>
        <w:pageBreakBefore w:val="0"/>
        <w:widowControl w:val="0"/>
        <w:kinsoku/>
        <w:wordWrap/>
        <w:overflowPunct/>
        <w:topLinePunct w:val="0"/>
        <w:autoSpaceDE/>
        <w:autoSpaceDN/>
        <w:bidi w:val="0"/>
        <w:adjustRightInd/>
        <w:snapToGrid/>
        <w:spacing w:line="240" w:lineRule="auto"/>
        <w:ind w:left="0" w:firstLine="420"/>
        <w:textAlignment w:val="auto"/>
        <w:outlineLvl w:val="4"/>
        <w:rPr>
          <w:rFonts w:hint="eastAsia" w:ascii="Times New Roman" w:hAnsi="Times New Roman" w:eastAsia="仿宋_GB2312" w:cs="Arial"/>
          <w:b/>
          <w:bCs/>
          <w:sz w:val="28"/>
          <w:szCs w:val="28"/>
          <w:lang w:val="en-US" w:eastAsia="zh-CN"/>
        </w:rPr>
      </w:pPr>
      <w:r>
        <w:rPr>
          <w:rFonts w:hint="eastAsia" w:ascii="Times New Roman" w:hAnsi="Times New Roman" w:eastAsia="仿宋_GB2312" w:cs="Arial"/>
          <w:b/>
          <w:bCs/>
          <w:sz w:val="28"/>
          <w:szCs w:val="28"/>
          <w:lang w:val="en-US" w:eastAsia="zh-CN"/>
        </w:rPr>
        <w:t>1.</w:t>
      </w:r>
      <w:r>
        <w:rPr>
          <w:rFonts w:hint="eastAsia" w:eastAsia="仿宋_GB2312" w:cs="Arial"/>
          <w:b/>
          <w:bCs/>
          <w:sz w:val="28"/>
          <w:szCs w:val="28"/>
          <w:lang w:val="en-US" w:eastAsia="zh-CN"/>
        </w:rPr>
        <w:t>9</w:t>
      </w:r>
      <w:r>
        <w:rPr>
          <w:rFonts w:hint="eastAsia" w:ascii="Times New Roman" w:hAnsi="Times New Roman" w:eastAsia="仿宋_GB2312" w:cs="Arial"/>
          <w:b/>
          <w:bCs/>
          <w:sz w:val="28"/>
          <w:szCs w:val="28"/>
          <w:lang w:val="en-US" w:eastAsia="zh-CN"/>
        </w:rPr>
        <w:t xml:space="preserve"> 公式确定依据</w:t>
      </w:r>
    </w:p>
    <w:p w14:paraId="03DB6D0B">
      <w:pPr>
        <w:spacing w:line="560" w:lineRule="exact"/>
        <w:ind w:left="0" w:firstLine="420"/>
        <w:rPr>
          <w:rFonts w:hint="eastAsia" w:ascii="Times New Roman" w:hAnsi="Times New Roman" w:eastAsia="仿宋_GB2312" w:cs="Arial"/>
          <w:sz w:val="28"/>
          <w:szCs w:val="28"/>
          <w:lang w:val="en-US" w:eastAsia="zh-CN"/>
        </w:rPr>
      </w:pPr>
      <w:r>
        <w:rPr>
          <w:rFonts w:hint="eastAsia" w:ascii="Times New Roman" w:hAnsi="Times New Roman" w:eastAsia="仿宋_GB2312" w:cs="Arial"/>
          <w:sz w:val="28"/>
          <w:szCs w:val="28"/>
          <w:lang w:val="en-US" w:eastAsia="zh-CN"/>
        </w:rPr>
        <w:t>试样中农药残留量计算公式</w:t>
      </w:r>
    </w:p>
    <w:p w14:paraId="293FD146">
      <w:pPr>
        <w:spacing w:line="560" w:lineRule="exact"/>
        <w:ind w:left="0" w:firstLine="420"/>
        <w:rPr>
          <w:rFonts w:hint="eastAsia" w:ascii="Times New Roman" w:hAnsi="Times New Roman" w:eastAsia="仿宋_GB2312" w:cs="Arial"/>
          <w:sz w:val="28"/>
          <w:szCs w:val="28"/>
          <w:lang w:val="en-US" w:eastAsia="zh-CN"/>
        </w:rPr>
      </w:pPr>
      <m:oMathPara>
        <m:oMath>
          <m:r>
            <m:rPr/>
            <w:rPr>
              <w:rFonts w:ascii="Cambria Math" w:hAnsi="Cambria Math" w:cs="Arial"/>
              <w:sz w:val="28"/>
              <w:szCs w:val="28"/>
              <w:lang w:val="en-US"/>
            </w:rPr>
            <m:t>ω=</m:t>
          </m:r>
          <m:f>
            <m:fPr>
              <m:ctrlPr>
                <w:rPr>
                  <w:rFonts w:ascii="Cambria Math" w:hAnsi="Cambria Math" w:cs="Arial"/>
                  <w:i/>
                  <w:sz w:val="28"/>
                  <w:szCs w:val="28"/>
                  <w:lang w:val="en-US"/>
                </w:rPr>
              </m:ctrlPr>
            </m:fPr>
            <m:num>
              <m:r>
                <m:rPr/>
                <w:rPr>
                  <w:rFonts w:ascii="Cambria Math" w:hAnsi="Cambria Math" w:cs="Arial"/>
                  <w:sz w:val="28"/>
                  <w:szCs w:val="28"/>
                  <w:lang w:val="en-US"/>
                </w:rPr>
                <m:t>ρ×</m:t>
              </m:r>
              <m:r>
                <m:rPr/>
                <w:rPr>
                  <w:rFonts w:hint="default" w:ascii="Cambria Math" w:hAnsi="Cambria Math" w:cs="Arial"/>
                  <w:sz w:val="28"/>
                  <w:szCs w:val="28"/>
                  <w:lang w:val="en-US" w:eastAsia="zh-CN"/>
                </w:rPr>
                <m:t>A</m:t>
              </m:r>
              <m:r>
                <m:rPr/>
                <w:rPr>
                  <w:rFonts w:ascii="Cambria Math" w:hAnsi="Cambria Math" w:cs="Arial"/>
                  <w:sz w:val="28"/>
                  <w:szCs w:val="28"/>
                  <w:lang w:val="en-US"/>
                </w:rPr>
                <m:t>×</m:t>
              </m:r>
              <m:r>
                <m:rPr/>
                <w:rPr>
                  <w:rFonts w:hint="default" w:ascii="Cambria Math" w:hAnsi="Cambria Math" w:cs="Arial"/>
                  <w:sz w:val="28"/>
                  <w:szCs w:val="28"/>
                  <w:lang w:val="en-US" w:eastAsia="zh-CN"/>
                </w:rPr>
                <m:t>V</m:t>
              </m:r>
              <m:ctrlPr>
                <w:rPr>
                  <w:rFonts w:ascii="Cambria Math" w:hAnsi="Cambria Math" w:cs="Arial"/>
                  <w:i/>
                  <w:sz w:val="28"/>
                  <w:szCs w:val="28"/>
                  <w:lang w:val="en-US"/>
                </w:rPr>
              </m:ctrlPr>
            </m:num>
            <m:den>
              <m:sSub>
                <m:sSubPr>
                  <m:ctrlPr>
                    <w:rPr>
                      <w:rFonts w:hint="default" w:ascii="Cambria Math" w:hAnsi="Cambria Math" w:cs="Arial"/>
                      <w:i/>
                      <w:sz w:val="28"/>
                      <w:szCs w:val="28"/>
                      <w:lang w:val="en-US" w:eastAsia="zh-CN"/>
                    </w:rPr>
                  </m:ctrlPr>
                </m:sSubPr>
                <m:e>
                  <m:r>
                    <m:rPr/>
                    <w:rPr>
                      <w:rFonts w:hint="default" w:ascii="Cambria Math" w:hAnsi="Cambria Math" w:cs="Arial"/>
                      <w:sz w:val="28"/>
                      <w:szCs w:val="28"/>
                      <w:lang w:val="en-US" w:eastAsia="zh-CN"/>
                    </w:rPr>
                    <m:t>A</m:t>
                  </m:r>
                  <m:ctrlPr>
                    <w:rPr>
                      <w:rFonts w:hint="default" w:ascii="Cambria Math" w:hAnsi="Cambria Math" w:cs="Arial"/>
                      <w:i/>
                      <w:sz w:val="28"/>
                      <w:szCs w:val="28"/>
                      <w:lang w:val="en-US" w:eastAsia="zh-CN"/>
                    </w:rPr>
                  </m:ctrlPr>
                </m:e>
                <m:sub>
                  <m:r>
                    <m:rPr/>
                    <w:rPr>
                      <w:rFonts w:hint="default" w:ascii="Cambria Math" w:hAnsi="Cambria Math" w:cs="Arial"/>
                      <w:sz w:val="28"/>
                      <w:szCs w:val="28"/>
                      <w:lang w:val="en-US" w:eastAsia="zh-CN"/>
                    </w:rPr>
                    <m:t>S</m:t>
                  </m:r>
                  <m:ctrlPr>
                    <w:rPr>
                      <w:rFonts w:hint="default" w:ascii="Cambria Math" w:hAnsi="Cambria Math" w:cs="Arial"/>
                      <w:i/>
                      <w:sz w:val="28"/>
                      <w:szCs w:val="28"/>
                      <w:lang w:val="en-US" w:eastAsia="zh-CN"/>
                    </w:rPr>
                  </m:ctrlPr>
                </m:sub>
              </m:sSub>
              <m:r>
                <m:rPr/>
                <w:rPr>
                  <w:rFonts w:ascii="Cambria Math" w:hAnsi="Cambria Math" w:cs="Arial"/>
                  <w:sz w:val="28"/>
                  <w:szCs w:val="28"/>
                  <w:lang w:val="en-US"/>
                </w:rPr>
                <m:t>×</m:t>
              </m:r>
              <m:r>
                <m:rPr/>
                <w:rPr>
                  <w:rFonts w:hint="default" w:ascii="Cambria Math" w:hAnsi="Cambria Math" w:cs="Arial"/>
                  <w:sz w:val="28"/>
                  <w:szCs w:val="28"/>
                  <w:lang w:val="en-US" w:eastAsia="zh-CN"/>
                </w:rPr>
                <m:t>m</m:t>
              </m:r>
              <m:ctrlPr>
                <w:rPr>
                  <w:rFonts w:ascii="Cambria Math" w:hAnsi="Cambria Math" w:cs="Arial"/>
                  <w:i/>
                  <w:sz w:val="28"/>
                  <w:szCs w:val="28"/>
                  <w:lang w:val="en-US"/>
                </w:rPr>
              </m:ctrlPr>
            </m:den>
          </m:f>
          <m:r>
            <m:rPr/>
            <w:rPr>
              <w:rFonts w:hint="default" w:ascii="Cambria Math" w:hAnsi="Cambria Math" w:cs="Cambria Math"/>
              <w:sz w:val="28"/>
              <w:szCs w:val="28"/>
              <w:lang w:val="en-US"/>
            </w:rPr>
            <m:t>×</m:t>
          </m:r>
          <m:f>
            <m:fPr>
              <m:ctrlPr>
                <w:rPr>
                  <w:rFonts w:hint="default" w:ascii="Cambria Math" w:hAnsi="Cambria Math" w:cs="Cambria Math"/>
                  <w:i/>
                  <w:sz w:val="28"/>
                  <w:szCs w:val="28"/>
                  <w:lang w:val="en-US"/>
                </w:rPr>
              </m:ctrlPr>
            </m:fPr>
            <m:num>
              <m:r>
                <m:rPr/>
                <w:rPr>
                  <w:rFonts w:hint="default" w:ascii="Cambria Math" w:hAnsi="Cambria Math" w:cs="Cambria Math"/>
                  <w:sz w:val="28"/>
                  <w:szCs w:val="28"/>
                  <w:lang w:val="en-US" w:eastAsia="zh-CN"/>
                </w:rPr>
                <m:t>1000</m:t>
              </m:r>
              <m:ctrlPr>
                <w:rPr>
                  <w:rFonts w:hint="default" w:ascii="Cambria Math" w:hAnsi="Cambria Math" w:cs="Cambria Math"/>
                  <w:i/>
                  <w:sz w:val="28"/>
                  <w:szCs w:val="28"/>
                  <w:lang w:val="en-US"/>
                </w:rPr>
              </m:ctrlPr>
            </m:num>
            <m:den>
              <m:r>
                <m:rPr/>
                <w:rPr>
                  <w:rFonts w:hint="default" w:ascii="Cambria Math" w:hAnsi="Cambria Math" w:cs="Cambria Math"/>
                  <w:sz w:val="28"/>
                  <w:szCs w:val="28"/>
                  <w:lang w:val="en-US" w:eastAsia="zh-CN"/>
                </w:rPr>
                <m:t>1000</m:t>
              </m:r>
              <m:ctrlPr>
                <w:rPr>
                  <w:rFonts w:hint="default" w:ascii="Cambria Math" w:hAnsi="Cambria Math" w:cs="Cambria Math"/>
                  <w:i/>
                  <w:sz w:val="28"/>
                  <w:szCs w:val="28"/>
                  <w:lang w:val="en-US"/>
                </w:rPr>
              </m:ctrlPr>
            </m:den>
          </m:f>
        </m:oMath>
      </m:oMathPara>
    </w:p>
    <w:p w14:paraId="3961DC9F">
      <w:pPr>
        <w:spacing w:line="560" w:lineRule="exact"/>
        <w:ind w:left="0" w:firstLine="420"/>
        <w:rPr>
          <w:rFonts w:hint="eastAsia" w:ascii="Times New Roman" w:hAnsi="Times New Roman" w:eastAsia="仿宋_GB2312" w:cs="Arial"/>
          <w:sz w:val="28"/>
          <w:szCs w:val="28"/>
          <w:lang w:val="en-US" w:eastAsia="zh-CN"/>
        </w:rPr>
      </w:pPr>
      <w:r>
        <w:rPr>
          <w:rFonts w:hint="eastAsia" w:ascii="Times New Roman" w:hAnsi="Times New Roman" w:eastAsia="仿宋_GB2312" w:cs="Arial"/>
          <w:sz w:val="28"/>
          <w:szCs w:val="28"/>
          <w:lang w:val="en-US" w:eastAsia="zh-CN"/>
        </w:rPr>
        <w:t>该公式基于物质的量守恒原理，结合液相色谱-质谱联用检测中峰面积与浓度的线性关系推导得出。其中，</w:t>
      </w:r>
      <w:r>
        <w:rPr>
          <w:rFonts w:hint="eastAsia" w:ascii="Times New Roman" w:hAnsi="Times New Roman" w:eastAsia="仿宋_GB2312" w:cs="Arial"/>
          <w:i/>
          <w:iCs/>
          <w:sz w:val="28"/>
          <w:szCs w:val="28"/>
          <w:lang w:val="en-US" w:eastAsia="zh-CN"/>
        </w:rPr>
        <w:t>ρ</w:t>
      </w:r>
      <w:r>
        <w:rPr>
          <w:rFonts w:hint="eastAsia" w:ascii="Times New Roman" w:hAnsi="Times New Roman" w:eastAsia="仿宋_GB2312" w:cs="Arial"/>
          <w:sz w:val="28"/>
          <w:szCs w:val="28"/>
          <w:lang w:val="en-US" w:eastAsia="zh-CN"/>
        </w:rPr>
        <w:t>为基质标准工作溶液中被测物质量浓度，</w:t>
      </w:r>
      <w:r>
        <w:rPr>
          <w:rFonts w:hint="eastAsia" w:ascii="Times New Roman" w:hAnsi="Times New Roman" w:eastAsia="仿宋_GB2312" w:cs="Arial"/>
          <w:i/>
          <w:iCs/>
          <w:sz w:val="28"/>
          <w:szCs w:val="28"/>
          <w:lang w:val="en-US" w:eastAsia="zh-CN"/>
        </w:rPr>
        <w:t>A</w:t>
      </w:r>
      <w:r>
        <w:rPr>
          <w:rFonts w:hint="eastAsia" w:ascii="Times New Roman" w:hAnsi="Times New Roman" w:eastAsia="仿宋_GB2312" w:cs="Arial"/>
          <w:sz w:val="28"/>
          <w:szCs w:val="28"/>
          <w:lang w:val="en-US" w:eastAsia="zh-CN"/>
        </w:rPr>
        <w:t>为试样溶液中被测物色谱峰面积，</w:t>
      </w:r>
      <w:r>
        <w:rPr>
          <w:rFonts w:hint="eastAsia" w:ascii="Times New Roman" w:hAnsi="Times New Roman" w:eastAsia="仿宋_GB2312" w:cs="Arial"/>
          <w:i/>
          <w:iCs/>
          <w:sz w:val="28"/>
          <w:szCs w:val="28"/>
          <w:lang w:val="en-US" w:eastAsia="zh-CN"/>
        </w:rPr>
        <w:t>A</w:t>
      </w:r>
      <w:r>
        <w:rPr>
          <w:rFonts w:hint="eastAsia" w:ascii="Times New Roman" w:hAnsi="Times New Roman" w:eastAsia="仿宋_GB2312" w:cs="Arial"/>
          <w:i/>
          <w:iCs/>
          <w:sz w:val="28"/>
          <w:szCs w:val="28"/>
          <w:vertAlign w:val="subscript"/>
          <w:lang w:val="en-US" w:eastAsia="zh-CN"/>
        </w:rPr>
        <w:t>s</w:t>
      </w:r>
      <w:r>
        <w:rPr>
          <w:rFonts w:hint="eastAsia" w:ascii="Times New Roman" w:hAnsi="Times New Roman" w:eastAsia="仿宋_GB2312" w:cs="Arial"/>
          <w:sz w:val="28"/>
          <w:szCs w:val="28"/>
          <w:lang w:val="en-US" w:eastAsia="zh-CN"/>
        </w:rPr>
        <w:t>为基质标准工作溶液中被测物色谱峰面积，</w:t>
      </w:r>
      <w:r>
        <w:rPr>
          <w:rFonts w:hint="eastAsia" w:ascii="Times New Roman" w:hAnsi="Times New Roman" w:eastAsia="仿宋_GB2312" w:cs="Arial"/>
          <w:i/>
          <w:iCs/>
          <w:sz w:val="28"/>
          <w:szCs w:val="28"/>
          <w:lang w:val="en-US" w:eastAsia="zh-CN"/>
        </w:rPr>
        <w:t>V</w:t>
      </w:r>
      <w:r>
        <w:rPr>
          <w:rFonts w:hint="eastAsia" w:ascii="Times New Roman" w:hAnsi="Times New Roman" w:eastAsia="仿宋_GB2312" w:cs="Arial"/>
          <w:sz w:val="28"/>
          <w:szCs w:val="28"/>
          <w:lang w:val="en-US" w:eastAsia="zh-CN"/>
        </w:rPr>
        <w:t>为提取液体积，</w:t>
      </w:r>
      <w:r>
        <w:rPr>
          <w:rFonts w:hint="eastAsia" w:ascii="Times New Roman" w:hAnsi="Times New Roman" w:eastAsia="仿宋_GB2312" w:cs="Arial"/>
          <w:i/>
          <w:iCs/>
          <w:sz w:val="28"/>
          <w:szCs w:val="28"/>
          <w:lang w:val="en-US" w:eastAsia="zh-CN"/>
        </w:rPr>
        <w:t>m</w:t>
      </w:r>
      <w:r>
        <w:rPr>
          <w:rFonts w:hint="eastAsia" w:ascii="Times New Roman" w:hAnsi="Times New Roman" w:eastAsia="仿宋_GB2312" w:cs="Arial"/>
          <w:sz w:val="28"/>
          <w:szCs w:val="28"/>
          <w:lang w:val="en-US" w:eastAsia="zh-CN"/>
        </w:rPr>
        <w:t>为试样质量。通过该公式能准确计算出热带果蔬试样中农药残留量，与国际、国内相关农药残留检测标准中的计算方法一致，保证了结果计算的科学性与规范性。</w:t>
      </w:r>
    </w:p>
    <w:p w14:paraId="263A867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eastAsia="黑体"/>
          <w:bCs/>
          <w:kern w:val="44"/>
          <w:sz w:val="32"/>
        </w:rPr>
      </w:pPr>
      <w:r>
        <w:rPr>
          <w:rFonts w:eastAsia="黑体"/>
          <w:bCs/>
          <w:kern w:val="44"/>
          <w:sz w:val="32"/>
        </w:rPr>
        <w:t>三、主</w:t>
      </w:r>
      <w:r>
        <w:rPr>
          <w:rFonts w:eastAsia="黑体"/>
          <w:bCs/>
          <w:color w:val="auto"/>
          <w:kern w:val="44"/>
          <w:sz w:val="32"/>
        </w:rPr>
        <w:t>要试验或验证的分析、综述报告</w:t>
      </w:r>
      <w:r>
        <w:rPr>
          <w:rFonts w:eastAsia="黑体"/>
          <w:bCs/>
          <w:kern w:val="44"/>
          <w:sz w:val="32"/>
        </w:rPr>
        <w:t>，技术经济论证，预期的经济效果</w:t>
      </w:r>
    </w:p>
    <w:p w14:paraId="3CC53D12">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2"/>
        <w:rPr>
          <w:rFonts w:eastAsia="楷体_GB2312"/>
          <w:b/>
          <w:bCs/>
          <w:sz w:val="32"/>
        </w:rPr>
      </w:pPr>
      <w:r>
        <w:rPr>
          <w:rFonts w:eastAsia="楷体_GB2312"/>
          <w:b/>
          <w:bCs/>
          <w:sz w:val="32"/>
        </w:rPr>
        <w:t>（一）主要试验或验证的分析、综述报告</w:t>
      </w:r>
    </w:p>
    <w:p w14:paraId="453BECC2">
      <w:pPr>
        <w:keepNext w:val="0"/>
        <w:keepLines w:val="0"/>
        <w:pageBreakBefore w:val="0"/>
        <w:widowControl w:val="0"/>
        <w:kinsoku/>
        <w:wordWrap/>
        <w:overflowPunct/>
        <w:topLinePunct w:val="0"/>
        <w:autoSpaceDE/>
        <w:autoSpaceDN/>
        <w:bidi w:val="0"/>
        <w:adjustRightInd/>
        <w:snapToGrid/>
        <w:spacing w:line="560" w:lineRule="exact"/>
        <w:ind w:firstLine="420"/>
        <w:textAlignment w:val="auto"/>
        <w:outlineLvl w:val="3"/>
        <w:rPr>
          <w:rFonts w:hint="eastAsia" w:ascii="Times New Roman" w:hAnsi="Times New Roman" w:eastAsia="黑体" w:cs="Times New Roman"/>
          <w:bCs/>
          <w:kern w:val="44"/>
          <w:sz w:val="32"/>
          <w:lang w:eastAsia="zh-CN"/>
        </w:rPr>
      </w:pPr>
      <w:r>
        <w:rPr>
          <w:rFonts w:hint="eastAsia" w:eastAsia="黑体" w:cs="Times New Roman"/>
          <w:bCs/>
          <w:kern w:val="44"/>
          <w:sz w:val="32"/>
          <w:lang w:val="en-US" w:eastAsia="zh-CN"/>
        </w:rPr>
        <w:t>1.</w:t>
      </w:r>
      <w:r>
        <w:rPr>
          <w:rFonts w:ascii="Times New Roman" w:hAnsi="Times New Roman" w:eastAsia="黑体" w:cs="Times New Roman"/>
          <w:bCs/>
          <w:kern w:val="44"/>
          <w:sz w:val="32"/>
        </w:rPr>
        <w:t>试验或验证的分析</w:t>
      </w:r>
      <w:r>
        <w:rPr>
          <w:rFonts w:hint="eastAsia" w:ascii="Times New Roman" w:hAnsi="Times New Roman" w:eastAsia="黑体" w:cs="Times New Roman"/>
          <w:bCs/>
          <w:kern w:val="44"/>
          <w:sz w:val="32"/>
        </w:rPr>
        <w:t>报告</w:t>
      </w:r>
      <w:r>
        <w:rPr>
          <w:rFonts w:hint="eastAsia" w:ascii="Times New Roman" w:hAnsi="Times New Roman" w:eastAsia="黑体" w:cs="Times New Roman"/>
          <w:bCs/>
          <w:kern w:val="44"/>
          <w:sz w:val="32"/>
          <w:lang w:eastAsia="zh-CN"/>
        </w:rPr>
        <w:t>：</w:t>
      </w:r>
    </w:p>
    <w:p w14:paraId="72BC86CE">
      <w:pPr>
        <w:keepNext w:val="0"/>
        <w:keepLines w:val="0"/>
        <w:pageBreakBefore w:val="0"/>
        <w:widowControl w:val="0"/>
        <w:kinsoku/>
        <w:wordWrap/>
        <w:overflowPunct/>
        <w:topLinePunct w:val="0"/>
        <w:autoSpaceDE/>
        <w:autoSpaceDN/>
        <w:bidi w:val="0"/>
        <w:adjustRightInd/>
        <w:snapToGrid/>
        <w:spacing w:line="560" w:lineRule="exact"/>
        <w:ind w:left="0" w:firstLine="420"/>
        <w:textAlignment w:val="auto"/>
        <w:outlineLvl w:val="4"/>
        <w:rPr>
          <w:rFonts w:hint="default" w:ascii="Times New Roman" w:hAnsi="Times New Roman" w:eastAsia="仿宋_GB2312" w:cs="Arial"/>
          <w:b/>
          <w:bCs/>
          <w:sz w:val="28"/>
          <w:szCs w:val="28"/>
          <w:lang w:val="en-US" w:eastAsia="zh-CN"/>
        </w:rPr>
      </w:pPr>
      <w:r>
        <w:rPr>
          <w:rFonts w:hint="eastAsia" w:eastAsia="仿宋_GB2312" w:cs="Arial"/>
          <w:b/>
          <w:bCs/>
          <w:sz w:val="28"/>
          <w:szCs w:val="28"/>
          <w:lang w:val="en-US" w:eastAsia="zh-CN"/>
        </w:rPr>
        <w:t>1.1</w:t>
      </w:r>
      <w:r>
        <w:rPr>
          <w:rFonts w:hint="eastAsia" w:ascii="Times New Roman" w:hAnsi="Times New Roman" w:eastAsia="仿宋_GB2312" w:cs="Arial"/>
          <w:b/>
          <w:bCs/>
          <w:sz w:val="28"/>
          <w:szCs w:val="28"/>
          <w:lang w:val="en-US" w:eastAsia="zh-CN"/>
        </w:rPr>
        <w:t>监测农药的质谱参数和色谱质谱图</w:t>
      </w:r>
    </w:p>
    <w:p w14:paraId="6AD00901">
      <w:pPr>
        <w:spacing w:line="560" w:lineRule="exact"/>
        <w:ind w:left="0" w:firstLine="420"/>
        <w:rPr>
          <w:rFonts w:hint="eastAsia" w:ascii="Times New Roman" w:hAnsi="Times New Roman" w:eastAsia="仿宋_GB2312" w:cs="Arial"/>
          <w:sz w:val="28"/>
          <w:szCs w:val="28"/>
          <w:lang w:val="en-US" w:eastAsia="zh-CN"/>
        </w:rPr>
      </w:pPr>
      <w:r>
        <w:rPr>
          <w:rFonts w:hint="eastAsia" w:ascii="Times New Roman" w:hAnsi="Times New Roman" w:eastAsia="仿宋_GB2312" w:cs="Arial"/>
          <w:sz w:val="28"/>
          <w:szCs w:val="28"/>
          <w:lang w:val="en-US" w:eastAsia="zh-CN"/>
        </w:rPr>
        <w:t>采集浓度为0.1mg/L的100种农药混合标准溶液，按照表2流动相及其梯度条件和表3的MRM监测离子及质谱参数，进液相色谱-串联质谱仪分析。图1为克百威等100种农药的标准溶液的总离子流色谱图(TIC，10min)，图2为100种农药的定量定性离子谱图。</w:t>
      </w:r>
    </w:p>
    <w:p w14:paraId="4E1B9783">
      <w:pPr>
        <w:spacing w:line="560" w:lineRule="exact"/>
        <w:ind w:left="0" w:firstLine="420"/>
        <w:rPr>
          <w:rFonts w:hint="eastAsia" w:ascii="Times New Roman" w:hAnsi="Times New Roman" w:eastAsia="仿宋_GB2312" w:cs="Arial"/>
          <w:sz w:val="28"/>
          <w:szCs w:val="28"/>
          <w:lang w:val="en-US" w:eastAsia="zh-CN"/>
        </w:rPr>
      </w:pPr>
      <w:r>
        <w:rPr>
          <w:rFonts w:hint="eastAsia" w:ascii="Times New Roman" w:hAnsi="Times New Roman" w:eastAsia="仿宋_GB2312" w:cs="Arial"/>
          <w:sz w:val="28"/>
          <w:szCs w:val="28"/>
          <w:lang w:val="en-US" w:eastAsia="zh-CN"/>
        </w:rPr>
        <w:t>结果表明，各待测农药的仪器响应佳，峰形对称尖锐，保留时间稳定，分离情况良好，无明显相互干扰现象。这意味着该套质谱参数和色谱条件能高效区分100种农药，为后续实际样品中农药残留的精准定性和定量奠定了坚实基础，应用效果显著，能满足热带果蔬中多种农药残留同时检测的需求。</w:t>
      </w:r>
    </w:p>
    <w:p w14:paraId="68051A23">
      <w:pPr>
        <w:rPr>
          <w:rFonts w:hint="eastAsia" w:ascii="Times New Roman" w:hAnsi="Times New Roman" w:eastAsia="仿宋_GB2312" w:cs="Arial"/>
          <w:sz w:val="28"/>
          <w:szCs w:val="28"/>
          <w:lang w:val="en-US" w:eastAsia="zh-CN"/>
        </w:rPr>
      </w:pPr>
      <w:r>
        <w:rPr>
          <w:rFonts w:hint="eastAsia" w:ascii="Times New Roman" w:hAnsi="Times New Roman" w:eastAsia="仿宋_GB2312" w:cs="Arial"/>
          <w:sz w:val="28"/>
          <w:szCs w:val="28"/>
          <w:lang w:val="en-US" w:eastAsia="zh-CN"/>
        </w:rPr>
        <w:br w:type="page"/>
      </w:r>
    </w:p>
    <w:p w14:paraId="62E509B4">
      <w:pPr>
        <w:spacing w:line="560" w:lineRule="exact"/>
        <w:ind w:left="0" w:firstLine="420"/>
        <w:rPr>
          <w:rFonts w:hint="eastAsia" w:ascii="Times New Roman" w:hAnsi="Times New Roman" w:eastAsia="仿宋_GB2312" w:cs="Arial"/>
          <w:sz w:val="28"/>
          <w:szCs w:val="28"/>
          <w:lang w:val="en-US" w:eastAsia="zh-CN"/>
        </w:rPr>
      </w:pPr>
    </w:p>
    <w:p w14:paraId="7C39FF0E">
      <w:pPr>
        <w:spacing w:line="560" w:lineRule="exact"/>
        <w:ind w:left="0" w:firstLine="420"/>
        <w:rPr>
          <w:rFonts w:hint="eastAsia" w:ascii="Times New Roman" w:hAnsi="Times New Roman" w:eastAsia="仿宋_GB2312" w:cs="Arial"/>
          <w:sz w:val="28"/>
          <w:szCs w:val="28"/>
          <w:lang w:val="en-US" w:eastAsia="zh-CN"/>
        </w:rPr>
      </w:pPr>
      <w:r>
        <w:drawing>
          <wp:anchor distT="0" distB="0" distL="0" distR="0" simplePos="0" relativeHeight="251660288" behindDoc="0" locked="0" layoutInCell="1" allowOverlap="1">
            <wp:simplePos x="0" y="0"/>
            <wp:positionH relativeFrom="column">
              <wp:posOffset>314325</wp:posOffset>
            </wp:positionH>
            <wp:positionV relativeFrom="paragraph">
              <wp:posOffset>53340</wp:posOffset>
            </wp:positionV>
            <wp:extent cx="5148580" cy="35998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148580" cy="3599815"/>
                    </a:xfrm>
                    <a:prstGeom prst="rect">
                      <a:avLst/>
                    </a:prstGeom>
                    <a:noFill/>
                    <a:ln>
                      <a:noFill/>
                    </a:ln>
                  </pic:spPr>
                </pic:pic>
              </a:graphicData>
            </a:graphic>
          </wp:anchor>
        </w:drawing>
      </w:r>
    </w:p>
    <w:p w14:paraId="5C5BF409">
      <w:pPr>
        <w:spacing w:line="560" w:lineRule="exact"/>
        <w:ind w:left="0" w:firstLine="420"/>
        <w:rPr>
          <w:rFonts w:hint="eastAsia" w:ascii="Times New Roman" w:hAnsi="Times New Roman" w:eastAsia="仿宋_GB2312" w:cs="Arial"/>
          <w:sz w:val="28"/>
          <w:szCs w:val="28"/>
          <w:lang w:val="en-US" w:eastAsia="zh-CN"/>
        </w:rPr>
      </w:pPr>
    </w:p>
    <w:p w14:paraId="4D860FC8">
      <w:pPr>
        <w:spacing w:line="560" w:lineRule="exact"/>
        <w:ind w:left="0" w:firstLine="420"/>
        <w:rPr>
          <w:rFonts w:hint="eastAsia" w:ascii="Times New Roman" w:hAnsi="Times New Roman" w:eastAsia="仿宋_GB2312" w:cs="Arial"/>
          <w:sz w:val="28"/>
          <w:szCs w:val="28"/>
          <w:lang w:val="en-US" w:eastAsia="zh-CN"/>
        </w:rPr>
      </w:pPr>
    </w:p>
    <w:p w14:paraId="7F6D49C9">
      <w:pPr>
        <w:spacing w:line="560" w:lineRule="exact"/>
        <w:ind w:left="0" w:firstLine="420"/>
        <w:rPr>
          <w:rFonts w:hint="eastAsia" w:ascii="Times New Roman" w:hAnsi="Times New Roman" w:eastAsia="仿宋_GB2312" w:cs="Arial"/>
          <w:sz w:val="28"/>
          <w:szCs w:val="28"/>
          <w:lang w:val="en-US" w:eastAsia="zh-CN"/>
        </w:rPr>
      </w:pPr>
    </w:p>
    <w:p w14:paraId="1A82CCD7">
      <w:pPr>
        <w:spacing w:line="560" w:lineRule="exact"/>
        <w:ind w:left="0" w:firstLine="420"/>
        <w:rPr>
          <w:rFonts w:hint="eastAsia" w:ascii="Times New Roman" w:hAnsi="Times New Roman" w:eastAsia="仿宋_GB2312" w:cs="Arial"/>
          <w:sz w:val="28"/>
          <w:szCs w:val="28"/>
          <w:lang w:val="en-US" w:eastAsia="zh-CN"/>
        </w:rPr>
      </w:pPr>
    </w:p>
    <w:p w14:paraId="60B0BA38">
      <w:pPr>
        <w:spacing w:line="560" w:lineRule="exact"/>
        <w:ind w:left="0" w:firstLine="420"/>
        <w:rPr>
          <w:rFonts w:hint="eastAsia" w:ascii="Times New Roman" w:hAnsi="Times New Roman" w:eastAsia="仿宋_GB2312" w:cs="Arial"/>
          <w:sz w:val="28"/>
          <w:szCs w:val="28"/>
          <w:lang w:val="en-US" w:eastAsia="zh-CN"/>
        </w:rPr>
      </w:pPr>
    </w:p>
    <w:p w14:paraId="43850A78">
      <w:pPr>
        <w:spacing w:line="560" w:lineRule="exact"/>
        <w:ind w:left="0" w:firstLine="420"/>
        <w:rPr>
          <w:rFonts w:hint="eastAsia" w:ascii="Times New Roman" w:hAnsi="Times New Roman" w:eastAsia="仿宋_GB2312" w:cs="Arial"/>
          <w:sz w:val="28"/>
          <w:szCs w:val="28"/>
          <w:lang w:val="en-US" w:eastAsia="zh-CN"/>
        </w:rPr>
      </w:pPr>
    </w:p>
    <w:p w14:paraId="755C4C31">
      <w:pPr>
        <w:spacing w:line="560" w:lineRule="exact"/>
        <w:ind w:left="0" w:firstLine="420"/>
        <w:rPr>
          <w:rFonts w:hint="eastAsia" w:ascii="Times New Roman" w:hAnsi="Times New Roman" w:eastAsia="仿宋_GB2312" w:cs="Arial"/>
          <w:sz w:val="28"/>
          <w:szCs w:val="28"/>
          <w:lang w:val="en-US" w:eastAsia="zh-CN"/>
        </w:rPr>
      </w:pPr>
    </w:p>
    <w:p w14:paraId="204923EE">
      <w:pPr>
        <w:spacing w:line="560" w:lineRule="exact"/>
        <w:ind w:left="0" w:firstLine="420"/>
        <w:rPr>
          <w:rFonts w:hint="eastAsia" w:ascii="Times New Roman" w:hAnsi="Times New Roman" w:eastAsia="仿宋_GB2312" w:cs="Arial"/>
          <w:sz w:val="28"/>
          <w:szCs w:val="28"/>
          <w:lang w:val="en-US" w:eastAsia="zh-CN"/>
        </w:rPr>
      </w:pPr>
    </w:p>
    <w:p w14:paraId="5048C94E">
      <w:pPr>
        <w:spacing w:line="560" w:lineRule="exact"/>
        <w:ind w:left="0" w:firstLine="420"/>
        <w:rPr>
          <w:rFonts w:hint="eastAsia" w:ascii="Times New Roman" w:hAnsi="Times New Roman" w:eastAsia="仿宋_GB2312" w:cs="Arial"/>
          <w:sz w:val="28"/>
          <w:szCs w:val="28"/>
          <w:lang w:val="en-US" w:eastAsia="zh-CN"/>
        </w:rPr>
      </w:pPr>
    </w:p>
    <w:p w14:paraId="2AF05260">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outlineLvl w:val="5"/>
        <w:rPr>
          <w:rFonts w:hint="eastAsia" w:ascii="黑体" w:hAnsi="黑体" w:eastAsia="黑体" w:cs="黑体"/>
          <w:lang w:val="en-US" w:eastAsia="zh-CN"/>
        </w:rPr>
      </w:pPr>
      <w:r>
        <w:rPr>
          <w:rFonts w:hint="eastAsia" w:ascii="黑体" w:hAnsi="黑体" w:eastAsia="黑体" w:cs="黑体"/>
          <w:lang w:val="en-US" w:eastAsia="zh-CN"/>
        </w:rPr>
        <w:t>图1.  克百威等100种农药的标准溶液的总离子流色谱图(TIC，10min)</w:t>
      </w:r>
    </w:p>
    <w:p w14:paraId="3A34ADEE">
      <w:pPr>
        <w:spacing w:line="560" w:lineRule="exact"/>
        <w:ind w:left="0" w:firstLine="420"/>
        <w:rPr>
          <w:rFonts w:hint="eastAsia" w:ascii="Times New Roman" w:hAnsi="Times New Roman" w:eastAsia="仿宋_GB2312" w:cs="Arial"/>
          <w:sz w:val="28"/>
          <w:szCs w:val="28"/>
          <w:lang w:val="en-US" w:eastAsia="zh-CN"/>
        </w:rPr>
      </w:pPr>
      <w:r>
        <w:rPr>
          <w:rFonts w:hint="eastAsia" w:ascii="Times New Roman" w:hAnsi="Times New Roman" w:eastAsia="仿宋_GB2312" w:cs="Arial"/>
          <w:sz w:val="28"/>
          <w:szCs w:val="28"/>
          <w:lang w:val="en-US" w:eastAsia="zh-CN"/>
        </w:rPr>
        <w:t>图</w:t>
      </w:r>
      <w:r>
        <w:rPr>
          <w:rFonts w:hint="eastAsia" w:eastAsia="仿宋_GB2312" w:cs="Arial"/>
          <w:sz w:val="28"/>
          <w:szCs w:val="28"/>
          <w:lang w:val="en-US" w:eastAsia="zh-CN"/>
        </w:rPr>
        <w:t>1</w:t>
      </w:r>
      <w:r>
        <w:rPr>
          <w:rFonts w:hint="eastAsia" w:ascii="Times New Roman" w:hAnsi="Times New Roman" w:eastAsia="仿宋_GB2312" w:cs="Arial"/>
          <w:sz w:val="28"/>
          <w:szCs w:val="28"/>
          <w:lang w:val="en-US" w:eastAsia="zh-CN"/>
        </w:rPr>
        <w:t>为0.1 mg/L的克百威等</w:t>
      </w:r>
      <w:r>
        <w:rPr>
          <w:rFonts w:hint="eastAsia" w:eastAsia="仿宋_GB2312" w:cs="Arial"/>
          <w:sz w:val="28"/>
          <w:szCs w:val="28"/>
          <w:lang w:val="en-US" w:eastAsia="zh-CN"/>
        </w:rPr>
        <w:t>100</w:t>
      </w:r>
      <w:r>
        <w:rPr>
          <w:rFonts w:hint="eastAsia" w:ascii="Times New Roman" w:hAnsi="Times New Roman" w:eastAsia="仿宋_GB2312" w:cs="Arial"/>
          <w:sz w:val="28"/>
          <w:szCs w:val="28"/>
          <w:lang w:val="en-US" w:eastAsia="zh-CN"/>
        </w:rPr>
        <w:t>种农药的标准溶液的总离子流色谱图(TIC，</w:t>
      </w:r>
      <w:r>
        <w:rPr>
          <w:rFonts w:hint="eastAsia" w:eastAsia="仿宋_GB2312" w:cs="Arial"/>
          <w:sz w:val="28"/>
          <w:szCs w:val="28"/>
          <w:lang w:val="en-US" w:eastAsia="zh-CN"/>
        </w:rPr>
        <w:t>10</w:t>
      </w:r>
      <w:r>
        <w:rPr>
          <w:rFonts w:hint="eastAsia" w:ascii="Times New Roman" w:hAnsi="Times New Roman" w:eastAsia="仿宋_GB2312" w:cs="Arial"/>
          <w:sz w:val="28"/>
          <w:szCs w:val="28"/>
          <w:lang w:val="en-US" w:eastAsia="zh-CN"/>
        </w:rPr>
        <w:t>min) ，图</w:t>
      </w:r>
      <w:r>
        <w:rPr>
          <w:rFonts w:hint="eastAsia" w:eastAsia="仿宋_GB2312" w:cs="Arial"/>
          <w:sz w:val="28"/>
          <w:szCs w:val="28"/>
          <w:lang w:val="en-US" w:eastAsia="zh-CN"/>
        </w:rPr>
        <w:t>2</w:t>
      </w:r>
      <w:r>
        <w:rPr>
          <w:rFonts w:hint="eastAsia" w:ascii="Times New Roman" w:hAnsi="Times New Roman" w:eastAsia="仿宋_GB2312" w:cs="Arial"/>
          <w:sz w:val="28"/>
          <w:szCs w:val="28"/>
          <w:lang w:val="en-US" w:eastAsia="zh-CN"/>
        </w:rPr>
        <w:t>为</w:t>
      </w:r>
      <w:r>
        <w:rPr>
          <w:rFonts w:hint="eastAsia" w:eastAsia="仿宋_GB2312" w:cs="Arial"/>
          <w:sz w:val="28"/>
          <w:szCs w:val="28"/>
          <w:lang w:val="en-US" w:eastAsia="zh-CN"/>
        </w:rPr>
        <w:t>100</w:t>
      </w:r>
      <w:r>
        <w:rPr>
          <w:rFonts w:hint="eastAsia" w:ascii="Times New Roman" w:hAnsi="Times New Roman" w:eastAsia="仿宋_GB2312" w:cs="Arial"/>
          <w:sz w:val="28"/>
          <w:szCs w:val="28"/>
          <w:lang w:val="en-US" w:eastAsia="zh-CN"/>
        </w:rPr>
        <w:t>种农药的定量定性离子谱图。</w:t>
      </w:r>
    </w:p>
    <w:tbl>
      <w:tblPr>
        <w:tblStyle w:val="7"/>
        <w:tblpPr w:leftFromText="180" w:rightFromText="180" w:vertAnchor="text" w:horzAnchor="page" w:tblpX="1081" w:tblpY="269"/>
        <w:tblOverlap w:val="never"/>
        <w:tblW w:w="1020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50"/>
        <w:gridCol w:w="2550"/>
        <w:gridCol w:w="2550"/>
        <w:gridCol w:w="2551"/>
      </w:tblGrid>
      <w:tr w14:paraId="5C292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2550" w:type="dxa"/>
          </w:tcPr>
          <w:p w14:paraId="2B51E603">
            <w:pPr>
              <w:spacing w:line="240" w:lineRule="auto"/>
              <w:jc w:val="center"/>
              <w:rPr>
                <w:sz w:val="10"/>
                <w:szCs w:val="10"/>
              </w:rPr>
            </w:pPr>
            <w:r>
              <w:rPr>
                <w:sz w:val="10"/>
                <w:szCs w:val="10"/>
              </w:rPr>
              <w:drawing>
                <wp:inline distT="0" distB="0" distL="0" distR="0">
                  <wp:extent cx="1300480" cy="513080"/>
                  <wp:effectExtent l="0" t="0" r="10160" b="5080"/>
                  <wp:docPr id="4827"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7" name="Picture 2" descr="$[ANALYTE GRAPH]$"/>
                          <pic:cNvPicPr>
                            <a:picLocks noChangeAspect="1" noChangeArrowheads="1"/>
                          </pic:cNvPicPr>
                        </pic:nvPicPr>
                        <pic:blipFill>
                          <a:blip r:embed="rId6"/>
                          <a:srcRect l="15720" t="-1635"/>
                          <a:stretch>
                            <a:fillRect/>
                          </a:stretch>
                        </pic:blipFill>
                        <pic:spPr>
                          <a:xfrm>
                            <a:off x="0" y="0"/>
                            <a:ext cx="1300480" cy="513080"/>
                          </a:xfrm>
                          <a:prstGeom prst="rect">
                            <a:avLst/>
                          </a:prstGeom>
                          <a:noFill/>
                          <a:ln>
                            <a:noFill/>
                          </a:ln>
                        </pic:spPr>
                      </pic:pic>
                    </a:graphicData>
                  </a:graphic>
                </wp:inline>
              </w:drawing>
            </w:r>
          </w:p>
          <w:p w14:paraId="36B9D4FA">
            <w:pPr>
              <w:spacing w:line="240" w:lineRule="auto"/>
              <w:jc w:val="center"/>
              <w:rPr>
                <w:rFonts w:ascii="宋体" w:hAnsi="宋体" w:cs="宋体"/>
                <w:color w:val="000000"/>
                <w:sz w:val="18"/>
                <w:szCs w:val="18"/>
              </w:rPr>
            </w:pPr>
            <w:r>
              <w:rPr>
                <w:rFonts w:hint="eastAsia" w:ascii="宋体" w:hAnsi="宋体" w:cs="宋体"/>
                <w:color w:val="000000"/>
                <w:sz w:val="18"/>
                <w:szCs w:val="18"/>
              </w:rPr>
              <w:t>1. 3-羟基克百威</w:t>
            </w:r>
          </w:p>
          <w:p w14:paraId="370B198F">
            <w:pPr>
              <w:spacing w:line="240" w:lineRule="auto"/>
              <w:jc w:val="center"/>
            </w:pPr>
            <w:r>
              <w:rPr>
                <w:rFonts w:hint="eastAsia" w:ascii="宋体" w:hAnsi="宋体" w:cs="宋体"/>
                <w:color w:val="000000"/>
                <w:sz w:val="18"/>
                <w:szCs w:val="18"/>
              </w:rPr>
              <w:t>3-hydroxy carbofuran</w:t>
            </w:r>
          </w:p>
        </w:tc>
        <w:tc>
          <w:tcPr>
            <w:tcW w:w="2550" w:type="dxa"/>
            <w:vAlign w:val="center"/>
          </w:tcPr>
          <w:p w14:paraId="366BECAC">
            <w:pPr>
              <w:spacing w:line="240" w:lineRule="auto"/>
              <w:jc w:val="center"/>
              <w:rPr>
                <w:sz w:val="10"/>
                <w:szCs w:val="10"/>
              </w:rPr>
            </w:pPr>
            <w:r>
              <w:rPr>
                <w:sz w:val="10"/>
                <w:szCs w:val="10"/>
              </w:rPr>
              <w:drawing>
                <wp:inline distT="0" distB="0" distL="0" distR="0">
                  <wp:extent cx="1220470" cy="504825"/>
                  <wp:effectExtent l="0" t="0" r="13970" b="13335"/>
                  <wp:docPr id="4869"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9" name="Picture 2" descr="$[ANALYTE GRAPH]$"/>
                          <pic:cNvPicPr>
                            <a:picLocks noChangeAspect="1" noChangeArrowheads="1"/>
                          </pic:cNvPicPr>
                        </pic:nvPicPr>
                        <pic:blipFill>
                          <a:blip r:embed="rId7"/>
                          <a:srcRect l="20905"/>
                          <a:stretch>
                            <a:fillRect/>
                          </a:stretch>
                        </pic:blipFill>
                        <pic:spPr>
                          <a:xfrm>
                            <a:off x="0" y="0"/>
                            <a:ext cx="1220470" cy="504825"/>
                          </a:xfrm>
                          <a:prstGeom prst="rect">
                            <a:avLst/>
                          </a:prstGeom>
                          <a:noFill/>
                          <a:ln>
                            <a:noFill/>
                          </a:ln>
                        </pic:spPr>
                      </pic:pic>
                    </a:graphicData>
                  </a:graphic>
                </wp:inline>
              </w:drawing>
            </w:r>
          </w:p>
          <w:p w14:paraId="3F597520">
            <w:pPr>
              <w:spacing w:line="240" w:lineRule="auto"/>
              <w:jc w:val="center"/>
              <w:rPr>
                <w:rFonts w:ascii="宋体" w:hAnsi="宋体" w:cs="宋体"/>
                <w:color w:val="000000"/>
                <w:sz w:val="18"/>
                <w:szCs w:val="18"/>
              </w:rPr>
            </w:pPr>
            <w:r>
              <w:rPr>
                <w:rFonts w:hint="eastAsia" w:ascii="宋体" w:hAnsi="宋体" w:cs="宋体"/>
                <w:color w:val="000000"/>
                <w:sz w:val="18"/>
                <w:szCs w:val="18"/>
              </w:rPr>
              <w:t>2. 阿维菌素</w:t>
            </w:r>
          </w:p>
          <w:p w14:paraId="585C2E0A">
            <w:pPr>
              <w:spacing w:line="240" w:lineRule="auto"/>
              <w:jc w:val="center"/>
            </w:pPr>
            <w:r>
              <w:rPr>
                <w:rFonts w:hint="eastAsia" w:ascii="宋体" w:hAnsi="宋体" w:cs="宋体"/>
                <w:color w:val="000000"/>
                <w:sz w:val="18"/>
                <w:szCs w:val="18"/>
              </w:rPr>
              <w:t>abamectin</w:t>
            </w:r>
          </w:p>
        </w:tc>
        <w:tc>
          <w:tcPr>
            <w:tcW w:w="2550" w:type="dxa"/>
            <w:vAlign w:val="center"/>
          </w:tcPr>
          <w:p w14:paraId="2BC76FD8">
            <w:pPr>
              <w:spacing w:line="240" w:lineRule="auto"/>
              <w:jc w:val="center"/>
              <w:rPr>
                <w:sz w:val="10"/>
                <w:szCs w:val="10"/>
              </w:rPr>
            </w:pPr>
            <w:r>
              <w:rPr>
                <w:sz w:val="10"/>
                <w:szCs w:val="10"/>
              </w:rPr>
              <w:drawing>
                <wp:inline distT="0" distB="0" distL="0" distR="0">
                  <wp:extent cx="1292860" cy="504825"/>
                  <wp:effectExtent l="0" t="0" r="2540" b="13335"/>
                  <wp:docPr id="4857"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7" name="Picture 2" descr="$[ANALYTE GRAPH]$"/>
                          <pic:cNvPicPr>
                            <a:picLocks noChangeAspect="1" noChangeArrowheads="1"/>
                          </pic:cNvPicPr>
                        </pic:nvPicPr>
                        <pic:blipFill>
                          <a:blip r:embed="rId8"/>
                          <a:srcRect l="16214"/>
                          <a:stretch>
                            <a:fillRect/>
                          </a:stretch>
                        </pic:blipFill>
                        <pic:spPr>
                          <a:xfrm>
                            <a:off x="0" y="0"/>
                            <a:ext cx="1292860" cy="504825"/>
                          </a:xfrm>
                          <a:prstGeom prst="rect">
                            <a:avLst/>
                          </a:prstGeom>
                          <a:noFill/>
                          <a:ln>
                            <a:noFill/>
                          </a:ln>
                        </pic:spPr>
                      </pic:pic>
                    </a:graphicData>
                  </a:graphic>
                </wp:inline>
              </w:drawing>
            </w:r>
          </w:p>
          <w:p w14:paraId="3CF5097E">
            <w:pPr>
              <w:spacing w:line="240" w:lineRule="auto"/>
              <w:jc w:val="center"/>
              <w:rPr>
                <w:rFonts w:ascii="宋体" w:hAnsi="宋体" w:cs="宋体"/>
                <w:color w:val="000000"/>
                <w:sz w:val="18"/>
                <w:szCs w:val="18"/>
              </w:rPr>
            </w:pPr>
            <w:r>
              <w:rPr>
                <w:rFonts w:hint="eastAsia" w:ascii="宋体" w:hAnsi="宋体" w:cs="宋体"/>
                <w:color w:val="000000"/>
                <w:sz w:val="18"/>
                <w:szCs w:val="18"/>
              </w:rPr>
              <w:t>3. 乙酰甲胺磷</w:t>
            </w:r>
          </w:p>
          <w:p w14:paraId="0BA30390">
            <w:pPr>
              <w:spacing w:line="240" w:lineRule="auto"/>
              <w:jc w:val="center"/>
            </w:pPr>
            <w:r>
              <w:rPr>
                <w:rFonts w:hint="eastAsia" w:ascii="宋体" w:hAnsi="宋体" w:cs="宋体"/>
                <w:color w:val="000000"/>
                <w:sz w:val="18"/>
                <w:szCs w:val="18"/>
              </w:rPr>
              <w:t>acephate</w:t>
            </w:r>
          </w:p>
        </w:tc>
        <w:tc>
          <w:tcPr>
            <w:tcW w:w="2551" w:type="dxa"/>
            <w:vAlign w:val="center"/>
          </w:tcPr>
          <w:p w14:paraId="440AB33D">
            <w:pPr>
              <w:spacing w:line="240" w:lineRule="auto"/>
              <w:jc w:val="center"/>
              <w:rPr>
                <w:sz w:val="10"/>
                <w:szCs w:val="10"/>
              </w:rPr>
            </w:pPr>
            <w:r>
              <w:rPr>
                <w:sz w:val="10"/>
                <w:szCs w:val="10"/>
              </w:rPr>
              <w:drawing>
                <wp:inline distT="0" distB="0" distL="0" distR="0">
                  <wp:extent cx="1311910" cy="504825"/>
                  <wp:effectExtent l="0" t="0" r="13970" b="13335"/>
                  <wp:docPr id="4833"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3" name="Picture 2" descr="$[ANALYTE GRAPH]$"/>
                          <pic:cNvPicPr>
                            <a:picLocks noChangeAspect="1" noChangeArrowheads="1"/>
                          </pic:cNvPicPr>
                        </pic:nvPicPr>
                        <pic:blipFill>
                          <a:blip r:embed="rId9"/>
                          <a:srcRect l="14979"/>
                          <a:stretch>
                            <a:fillRect/>
                          </a:stretch>
                        </pic:blipFill>
                        <pic:spPr>
                          <a:xfrm>
                            <a:off x="0" y="0"/>
                            <a:ext cx="1311910" cy="504825"/>
                          </a:xfrm>
                          <a:prstGeom prst="rect">
                            <a:avLst/>
                          </a:prstGeom>
                          <a:noFill/>
                          <a:ln>
                            <a:noFill/>
                          </a:ln>
                        </pic:spPr>
                      </pic:pic>
                    </a:graphicData>
                  </a:graphic>
                </wp:inline>
              </w:drawing>
            </w:r>
          </w:p>
          <w:p w14:paraId="30C67D3F">
            <w:pPr>
              <w:spacing w:line="240" w:lineRule="auto"/>
              <w:jc w:val="center"/>
              <w:rPr>
                <w:rFonts w:ascii="宋体" w:hAnsi="宋体" w:cs="宋体"/>
                <w:color w:val="000000"/>
                <w:sz w:val="18"/>
                <w:szCs w:val="18"/>
              </w:rPr>
            </w:pPr>
            <w:r>
              <w:rPr>
                <w:rFonts w:hint="eastAsia" w:ascii="宋体" w:hAnsi="宋体" w:cs="宋体"/>
                <w:color w:val="000000"/>
                <w:sz w:val="18"/>
                <w:szCs w:val="18"/>
              </w:rPr>
              <w:t>4. 啶虫脒</w:t>
            </w:r>
          </w:p>
          <w:p w14:paraId="71C24EA2">
            <w:pPr>
              <w:spacing w:line="240" w:lineRule="auto"/>
              <w:jc w:val="center"/>
            </w:pPr>
            <w:r>
              <w:rPr>
                <w:rFonts w:hint="eastAsia" w:ascii="宋体" w:hAnsi="宋体" w:cs="宋体"/>
                <w:color w:val="000000"/>
                <w:sz w:val="18"/>
                <w:szCs w:val="18"/>
              </w:rPr>
              <w:t>acetamiprid</w:t>
            </w:r>
          </w:p>
        </w:tc>
      </w:tr>
      <w:tr w14:paraId="12CF8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2550" w:type="dxa"/>
          </w:tcPr>
          <w:p w14:paraId="43B443C6">
            <w:pPr>
              <w:spacing w:line="240" w:lineRule="auto"/>
              <w:jc w:val="center"/>
              <w:rPr>
                <w:sz w:val="10"/>
                <w:szCs w:val="10"/>
              </w:rPr>
            </w:pPr>
            <w:r>
              <w:rPr>
                <w:sz w:val="10"/>
                <w:szCs w:val="10"/>
              </w:rPr>
              <w:drawing>
                <wp:inline distT="0" distB="0" distL="0" distR="0">
                  <wp:extent cx="1361440" cy="504825"/>
                  <wp:effectExtent l="0" t="0" r="10160" b="13335"/>
                  <wp:docPr id="4881"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1" name="Picture 2" descr="$[ANALYTE GRAPH]$"/>
                          <pic:cNvPicPr>
                            <a:picLocks noChangeAspect="1" noChangeArrowheads="1"/>
                          </pic:cNvPicPr>
                        </pic:nvPicPr>
                        <pic:blipFill>
                          <a:blip r:embed="rId10"/>
                          <a:srcRect l="11770"/>
                          <a:stretch>
                            <a:fillRect/>
                          </a:stretch>
                        </pic:blipFill>
                        <pic:spPr>
                          <a:xfrm>
                            <a:off x="0" y="0"/>
                            <a:ext cx="1361440" cy="504825"/>
                          </a:xfrm>
                          <a:prstGeom prst="rect">
                            <a:avLst/>
                          </a:prstGeom>
                          <a:noFill/>
                          <a:ln>
                            <a:noFill/>
                          </a:ln>
                        </pic:spPr>
                      </pic:pic>
                    </a:graphicData>
                  </a:graphic>
                </wp:inline>
              </w:drawing>
            </w:r>
          </w:p>
          <w:p w14:paraId="29185DD0">
            <w:pPr>
              <w:spacing w:line="240" w:lineRule="auto"/>
              <w:jc w:val="center"/>
              <w:rPr>
                <w:rFonts w:ascii="宋体" w:hAnsi="宋体" w:cs="宋体"/>
                <w:color w:val="000000"/>
                <w:sz w:val="18"/>
                <w:szCs w:val="18"/>
              </w:rPr>
            </w:pPr>
            <w:r>
              <w:rPr>
                <w:rFonts w:hint="eastAsia" w:ascii="宋体" w:hAnsi="宋体" w:cs="宋体"/>
                <w:color w:val="000000"/>
                <w:sz w:val="18"/>
                <w:szCs w:val="18"/>
              </w:rPr>
              <w:t>5. 涕灭威</w:t>
            </w:r>
          </w:p>
          <w:p w14:paraId="2A756E53">
            <w:pPr>
              <w:spacing w:line="240" w:lineRule="auto"/>
              <w:jc w:val="center"/>
            </w:pPr>
            <w:r>
              <w:rPr>
                <w:rFonts w:hint="eastAsia" w:ascii="宋体" w:hAnsi="宋体" w:cs="宋体"/>
                <w:color w:val="000000"/>
                <w:sz w:val="18"/>
                <w:szCs w:val="18"/>
              </w:rPr>
              <w:t>aldicarb</w:t>
            </w:r>
          </w:p>
        </w:tc>
        <w:tc>
          <w:tcPr>
            <w:tcW w:w="2550" w:type="dxa"/>
          </w:tcPr>
          <w:p w14:paraId="0020FA73">
            <w:pPr>
              <w:spacing w:line="240" w:lineRule="auto"/>
              <w:jc w:val="center"/>
              <w:rPr>
                <w:sz w:val="10"/>
                <w:szCs w:val="10"/>
              </w:rPr>
            </w:pPr>
            <w:r>
              <w:rPr>
                <w:sz w:val="10"/>
                <w:szCs w:val="10"/>
              </w:rPr>
              <w:drawing>
                <wp:inline distT="0" distB="0" distL="0" distR="0">
                  <wp:extent cx="1235710" cy="504825"/>
                  <wp:effectExtent l="0" t="0" r="13970" b="13335"/>
                  <wp:docPr id="4883"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 name="Picture 2" descr="$[ANALYTE GRAPH]$"/>
                          <pic:cNvPicPr>
                            <a:picLocks noChangeAspect="1" noChangeArrowheads="1"/>
                          </pic:cNvPicPr>
                        </pic:nvPicPr>
                        <pic:blipFill>
                          <a:blip r:embed="rId11"/>
                          <a:srcRect l="19918"/>
                          <a:stretch>
                            <a:fillRect/>
                          </a:stretch>
                        </pic:blipFill>
                        <pic:spPr>
                          <a:xfrm>
                            <a:off x="0" y="0"/>
                            <a:ext cx="1235710" cy="504825"/>
                          </a:xfrm>
                          <a:prstGeom prst="rect">
                            <a:avLst/>
                          </a:prstGeom>
                          <a:noFill/>
                          <a:ln>
                            <a:noFill/>
                          </a:ln>
                        </pic:spPr>
                      </pic:pic>
                    </a:graphicData>
                  </a:graphic>
                </wp:inline>
              </w:drawing>
            </w:r>
          </w:p>
          <w:p w14:paraId="32930226">
            <w:pPr>
              <w:spacing w:line="240" w:lineRule="auto"/>
              <w:jc w:val="center"/>
              <w:rPr>
                <w:rFonts w:ascii="宋体" w:hAnsi="宋体" w:cs="宋体"/>
                <w:color w:val="000000"/>
                <w:sz w:val="18"/>
                <w:szCs w:val="18"/>
              </w:rPr>
            </w:pPr>
            <w:r>
              <w:rPr>
                <w:rFonts w:hint="eastAsia" w:ascii="宋体" w:hAnsi="宋体" w:cs="宋体"/>
                <w:color w:val="000000"/>
                <w:sz w:val="18"/>
                <w:szCs w:val="18"/>
              </w:rPr>
              <w:t>6. 涕灭威砜</w:t>
            </w:r>
          </w:p>
          <w:p w14:paraId="72A2A56A">
            <w:pPr>
              <w:spacing w:line="240" w:lineRule="auto"/>
            </w:pPr>
            <w:r>
              <w:rPr>
                <w:rFonts w:hint="eastAsia" w:ascii="宋体" w:hAnsi="宋体" w:cs="宋体"/>
                <w:color w:val="000000"/>
                <w:sz w:val="18"/>
                <w:szCs w:val="18"/>
              </w:rPr>
              <w:t>ldicarb sulfone</w:t>
            </w:r>
          </w:p>
        </w:tc>
        <w:tc>
          <w:tcPr>
            <w:tcW w:w="2550" w:type="dxa"/>
          </w:tcPr>
          <w:p w14:paraId="26B21343">
            <w:pPr>
              <w:spacing w:line="240" w:lineRule="auto"/>
              <w:jc w:val="center"/>
              <w:rPr>
                <w:sz w:val="10"/>
                <w:szCs w:val="10"/>
              </w:rPr>
            </w:pPr>
            <w:r>
              <w:rPr>
                <w:sz w:val="10"/>
                <w:szCs w:val="10"/>
              </w:rPr>
              <w:drawing>
                <wp:inline distT="0" distB="0" distL="0" distR="0">
                  <wp:extent cx="1308100" cy="504825"/>
                  <wp:effectExtent l="0" t="0" r="2540" b="13335"/>
                  <wp:docPr id="4885"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5" name="Picture 2" descr="$[ANALYTE GRAPH]$"/>
                          <pic:cNvPicPr>
                            <a:picLocks noChangeAspect="1" noChangeArrowheads="1"/>
                          </pic:cNvPicPr>
                        </pic:nvPicPr>
                        <pic:blipFill>
                          <a:blip r:embed="rId12"/>
                          <a:srcRect l="15226"/>
                          <a:stretch>
                            <a:fillRect/>
                          </a:stretch>
                        </pic:blipFill>
                        <pic:spPr>
                          <a:xfrm>
                            <a:off x="0" y="0"/>
                            <a:ext cx="1308100" cy="504825"/>
                          </a:xfrm>
                          <a:prstGeom prst="rect">
                            <a:avLst/>
                          </a:prstGeom>
                          <a:noFill/>
                          <a:ln>
                            <a:noFill/>
                          </a:ln>
                        </pic:spPr>
                      </pic:pic>
                    </a:graphicData>
                  </a:graphic>
                </wp:inline>
              </w:drawing>
            </w:r>
          </w:p>
          <w:p w14:paraId="2D7135C3">
            <w:pPr>
              <w:spacing w:line="240" w:lineRule="auto"/>
              <w:jc w:val="center"/>
              <w:rPr>
                <w:rFonts w:ascii="宋体" w:hAnsi="宋体" w:cs="宋体"/>
                <w:color w:val="000000"/>
                <w:sz w:val="18"/>
                <w:szCs w:val="18"/>
              </w:rPr>
            </w:pPr>
            <w:r>
              <w:rPr>
                <w:rFonts w:hint="eastAsia" w:ascii="宋体" w:hAnsi="宋体" w:cs="宋体"/>
                <w:color w:val="000000"/>
                <w:sz w:val="18"/>
                <w:szCs w:val="18"/>
              </w:rPr>
              <w:t>7. 涕灭威亚砜</w:t>
            </w:r>
          </w:p>
          <w:p w14:paraId="716E4EF8">
            <w:pPr>
              <w:spacing w:line="240" w:lineRule="auto"/>
            </w:pPr>
            <w:r>
              <w:rPr>
                <w:rFonts w:hint="eastAsia" w:ascii="宋体" w:hAnsi="宋体" w:cs="宋体"/>
                <w:color w:val="000000"/>
                <w:sz w:val="18"/>
                <w:szCs w:val="18"/>
              </w:rPr>
              <w:t>aldicarb sulfoxide</w:t>
            </w:r>
          </w:p>
        </w:tc>
        <w:tc>
          <w:tcPr>
            <w:tcW w:w="2551" w:type="dxa"/>
          </w:tcPr>
          <w:p w14:paraId="52CB6EFB">
            <w:pPr>
              <w:spacing w:line="240" w:lineRule="auto"/>
              <w:jc w:val="center"/>
              <w:rPr>
                <w:sz w:val="10"/>
                <w:szCs w:val="10"/>
              </w:rPr>
            </w:pPr>
            <w:r>
              <w:rPr>
                <w:sz w:val="10"/>
                <w:szCs w:val="10"/>
              </w:rPr>
              <w:drawing>
                <wp:inline distT="0" distB="0" distL="0" distR="0">
                  <wp:extent cx="1304290" cy="504825"/>
                  <wp:effectExtent l="0" t="0" r="6350" b="13335"/>
                  <wp:docPr id="5098"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 name="Picture 2" descr="$[ANALYTE GRAPH]$"/>
                          <pic:cNvPicPr>
                            <a:picLocks noChangeAspect="1" noChangeArrowheads="1"/>
                          </pic:cNvPicPr>
                        </pic:nvPicPr>
                        <pic:blipFill>
                          <a:blip r:embed="rId13"/>
                          <a:srcRect l="15473"/>
                          <a:stretch>
                            <a:fillRect/>
                          </a:stretch>
                        </pic:blipFill>
                        <pic:spPr>
                          <a:xfrm>
                            <a:off x="0" y="0"/>
                            <a:ext cx="1304290" cy="504825"/>
                          </a:xfrm>
                          <a:prstGeom prst="rect">
                            <a:avLst/>
                          </a:prstGeom>
                          <a:noFill/>
                          <a:ln>
                            <a:noFill/>
                          </a:ln>
                        </pic:spPr>
                      </pic:pic>
                    </a:graphicData>
                  </a:graphic>
                </wp:inline>
              </w:drawing>
            </w:r>
          </w:p>
          <w:p w14:paraId="349285B9">
            <w:pPr>
              <w:spacing w:line="240" w:lineRule="auto"/>
              <w:jc w:val="center"/>
              <w:rPr>
                <w:rFonts w:ascii="宋体" w:hAnsi="宋体" w:cs="宋体"/>
                <w:color w:val="000000"/>
                <w:sz w:val="18"/>
                <w:szCs w:val="18"/>
              </w:rPr>
            </w:pPr>
            <w:r>
              <w:rPr>
                <w:rFonts w:hint="eastAsia" w:ascii="宋体" w:hAnsi="宋体" w:cs="宋体"/>
                <w:color w:val="000000"/>
                <w:sz w:val="18"/>
                <w:szCs w:val="18"/>
              </w:rPr>
              <w:t>8. 莠灭净</w:t>
            </w:r>
          </w:p>
          <w:p w14:paraId="4B7197CB">
            <w:pPr>
              <w:spacing w:line="240" w:lineRule="auto"/>
            </w:pPr>
            <w:r>
              <w:rPr>
                <w:rFonts w:hint="eastAsia" w:ascii="宋体" w:hAnsi="宋体" w:cs="宋体"/>
                <w:color w:val="000000"/>
                <w:sz w:val="18"/>
                <w:szCs w:val="18"/>
              </w:rPr>
              <w:t>ametryn</w:t>
            </w:r>
          </w:p>
        </w:tc>
      </w:tr>
      <w:tr w14:paraId="0DCAC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2550" w:type="dxa"/>
          </w:tcPr>
          <w:p w14:paraId="67E44D2B">
            <w:pPr>
              <w:spacing w:line="240" w:lineRule="auto"/>
              <w:jc w:val="center"/>
              <w:rPr>
                <w:sz w:val="10"/>
                <w:szCs w:val="10"/>
              </w:rPr>
            </w:pPr>
            <w:r>
              <w:rPr>
                <w:sz w:val="10"/>
                <w:szCs w:val="10"/>
              </w:rPr>
              <w:drawing>
                <wp:inline distT="0" distB="0" distL="0" distR="0">
                  <wp:extent cx="1239520" cy="504825"/>
                  <wp:effectExtent l="0" t="0" r="10160" b="13335"/>
                  <wp:docPr id="4843"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3" name="Picture 2" descr="$[ANALYTE GRAPH]$"/>
                          <pic:cNvPicPr>
                            <a:picLocks noChangeAspect="1" noChangeArrowheads="1"/>
                          </pic:cNvPicPr>
                        </pic:nvPicPr>
                        <pic:blipFill>
                          <a:blip r:embed="rId14"/>
                          <a:srcRect l="19671"/>
                          <a:stretch>
                            <a:fillRect/>
                          </a:stretch>
                        </pic:blipFill>
                        <pic:spPr>
                          <a:xfrm>
                            <a:off x="0" y="0"/>
                            <a:ext cx="1239520" cy="504825"/>
                          </a:xfrm>
                          <a:prstGeom prst="rect">
                            <a:avLst/>
                          </a:prstGeom>
                          <a:noFill/>
                          <a:ln>
                            <a:noFill/>
                          </a:ln>
                        </pic:spPr>
                      </pic:pic>
                    </a:graphicData>
                  </a:graphic>
                </wp:inline>
              </w:drawing>
            </w:r>
          </w:p>
          <w:p w14:paraId="53DC62B9">
            <w:pPr>
              <w:spacing w:line="240" w:lineRule="auto"/>
              <w:jc w:val="center"/>
              <w:rPr>
                <w:rFonts w:ascii="宋体" w:hAnsi="宋体" w:cs="宋体"/>
                <w:color w:val="000000"/>
                <w:sz w:val="18"/>
                <w:szCs w:val="18"/>
              </w:rPr>
            </w:pPr>
            <w:r>
              <w:rPr>
                <w:rFonts w:hint="eastAsia" w:ascii="宋体" w:hAnsi="宋体" w:cs="宋体"/>
                <w:color w:val="000000"/>
                <w:sz w:val="18"/>
                <w:szCs w:val="18"/>
              </w:rPr>
              <w:t>9. 嘧菌酯</w:t>
            </w:r>
          </w:p>
          <w:p w14:paraId="54698F81">
            <w:pPr>
              <w:spacing w:line="240" w:lineRule="auto"/>
              <w:jc w:val="center"/>
            </w:pPr>
            <w:r>
              <w:rPr>
                <w:rFonts w:hint="eastAsia" w:ascii="宋体" w:hAnsi="宋体" w:cs="宋体"/>
                <w:color w:val="000000"/>
                <w:sz w:val="18"/>
                <w:szCs w:val="18"/>
              </w:rPr>
              <w:t>azoxystrobin</w:t>
            </w:r>
          </w:p>
        </w:tc>
        <w:tc>
          <w:tcPr>
            <w:tcW w:w="2550" w:type="dxa"/>
          </w:tcPr>
          <w:p w14:paraId="716C0E72">
            <w:pPr>
              <w:spacing w:line="240" w:lineRule="auto"/>
              <w:jc w:val="center"/>
              <w:rPr>
                <w:sz w:val="10"/>
                <w:szCs w:val="10"/>
              </w:rPr>
            </w:pPr>
            <w:r>
              <w:rPr>
                <w:sz w:val="10"/>
                <w:szCs w:val="10"/>
              </w:rPr>
              <w:drawing>
                <wp:inline distT="0" distB="0" distL="0" distR="0">
                  <wp:extent cx="1304290" cy="504825"/>
                  <wp:effectExtent l="0" t="0" r="6350" b="13335"/>
                  <wp:docPr id="4975"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5" name="Picture 2" descr="$[ANALYTE GRAPH]$"/>
                          <pic:cNvPicPr>
                            <a:picLocks noChangeAspect="1" noChangeArrowheads="1"/>
                          </pic:cNvPicPr>
                        </pic:nvPicPr>
                        <pic:blipFill>
                          <a:blip r:embed="rId15"/>
                          <a:srcRect l="15473"/>
                          <a:stretch>
                            <a:fillRect/>
                          </a:stretch>
                        </pic:blipFill>
                        <pic:spPr>
                          <a:xfrm>
                            <a:off x="0" y="0"/>
                            <a:ext cx="1304290" cy="504825"/>
                          </a:xfrm>
                          <a:prstGeom prst="rect">
                            <a:avLst/>
                          </a:prstGeom>
                          <a:noFill/>
                          <a:ln>
                            <a:noFill/>
                          </a:ln>
                        </pic:spPr>
                      </pic:pic>
                    </a:graphicData>
                  </a:graphic>
                </wp:inline>
              </w:drawing>
            </w:r>
          </w:p>
          <w:p w14:paraId="5688AAA4">
            <w:pPr>
              <w:spacing w:line="240" w:lineRule="auto"/>
              <w:jc w:val="center"/>
              <w:rPr>
                <w:rFonts w:ascii="宋体" w:hAnsi="宋体" w:cs="宋体"/>
                <w:color w:val="000000"/>
                <w:sz w:val="18"/>
                <w:szCs w:val="18"/>
              </w:rPr>
            </w:pPr>
            <w:r>
              <w:rPr>
                <w:rFonts w:hint="eastAsia" w:ascii="宋体" w:hAnsi="宋体" w:cs="宋体"/>
                <w:color w:val="000000"/>
                <w:sz w:val="18"/>
                <w:szCs w:val="18"/>
              </w:rPr>
              <w:t>10. 啶酰菌胺</w:t>
            </w:r>
          </w:p>
          <w:p w14:paraId="6AD90D4E">
            <w:pPr>
              <w:spacing w:line="240" w:lineRule="auto"/>
              <w:jc w:val="center"/>
            </w:pPr>
            <w:r>
              <w:rPr>
                <w:rFonts w:hint="eastAsia" w:ascii="宋体" w:hAnsi="宋体" w:cs="宋体"/>
                <w:color w:val="000000"/>
                <w:sz w:val="18"/>
                <w:szCs w:val="18"/>
              </w:rPr>
              <w:t>boscalid</w:t>
            </w:r>
          </w:p>
        </w:tc>
        <w:tc>
          <w:tcPr>
            <w:tcW w:w="2550" w:type="dxa"/>
          </w:tcPr>
          <w:p w14:paraId="02789617">
            <w:pPr>
              <w:spacing w:line="240" w:lineRule="auto"/>
              <w:jc w:val="center"/>
              <w:rPr>
                <w:sz w:val="10"/>
                <w:szCs w:val="10"/>
              </w:rPr>
            </w:pPr>
            <w:r>
              <w:rPr>
                <w:sz w:val="10"/>
                <w:szCs w:val="10"/>
              </w:rPr>
              <w:drawing>
                <wp:inline distT="0" distB="0" distL="0" distR="0">
                  <wp:extent cx="1323340" cy="504825"/>
                  <wp:effectExtent l="0" t="0" r="2540" b="13335"/>
                  <wp:docPr id="4967"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7" name="Picture 2" descr="$[ANALYTE GRAPH]$"/>
                          <pic:cNvPicPr>
                            <a:picLocks noChangeAspect="1" noChangeArrowheads="1"/>
                          </pic:cNvPicPr>
                        </pic:nvPicPr>
                        <pic:blipFill>
                          <a:blip r:embed="rId16"/>
                          <a:srcRect l="14239"/>
                          <a:stretch>
                            <a:fillRect/>
                          </a:stretch>
                        </pic:blipFill>
                        <pic:spPr>
                          <a:xfrm>
                            <a:off x="0" y="0"/>
                            <a:ext cx="1323340" cy="504825"/>
                          </a:xfrm>
                          <a:prstGeom prst="rect">
                            <a:avLst/>
                          </a:prstGeom>
                          <a:noFill/>
                          <a:ln>
                            <a:noFill/>
                          </a:ln>
                        </pic:spPr>
                      </pic:pic>
                    </a:graphicData>
                  </a:graphic>
                </wp:inline>
              </w:drawing>
            </w:r>
          </w:p>
          <w:p w14:paraId="3344844F">
            <w:pPr>
              <w:spacing w:line="240" w:lineRule="auto"/>
              <w:jc w:val="center"/>
              <w:rPr>
                <w:rFonts w:ascii="宋体" w:hAnsi="宋体" w:cs="宋体"/>
                <w:color w:val="000000"/>
                <w:sz w:val="18"/>
                <w:szCs w:val="18"/>
              </w:rPr>
            </w:pPr>
            <w:r>
              <w:rPr>
                <w:rFonts w:hint="eastAsia" w:ascii="宋体" w:hAnsi="宋体" w:cs="宋体"/>
                <w:color w:val="000000"/>
                <w:sz w:val="18"/>
                <w:szCs w:val="18"/>
              </w:rPr>
              <w:t>11. 噻嗪酮</w:t>
            </w:r>
          </w:p>
          <w:p w14:paraId="0B25FB9C">
            <w:pPr>
              <w:spacing w:line="240" w:lineRule="auto"/>
              <w:jc w:val="center"/>
            </w:pPr>
            <w:r>
              <w:rPr>
                <w:rFonts w:hint="eastAsia" w:ascii="宋体" w:hAnsi="宋体" w:cs="宋体"/>
                <w:color w:val="000000"/>
                <w:sz w:val="18"/>
                <w:szCs w:val="18"/>
              </w:rPr>
              <w:t>buprofezin</w:t>
            </w:r>
          </w:p>
        </w:tc>
        <w:tc>
          <w:tcPr>
            <w:tcW w:w="2551" w:type="dxa"/>
          </w:tcPr>
          <w:p w14:paraId="3E29AFCB">
            <w:pPr>
              <w:spacing w:line="240" w:lineRule="auto"/>
              <w:jc w:val="center"/>
              <w:rPr>
                <w:sz w:val="10"/>
                <w:szCs w:val="10"/>
              </w:rPr>
            </w:pPr>
            <w:r>
              <w:rPr>
                <w:sz w:val="10"/>
                <w:szCs w:val="10"/>
              </w:rPr>
              <w:drawing>
                <wp:inline distT="0" distB="0" distL="0" distR="0">
                  <wp:extent cx="1228090" cy="504825"/>
                  <wp:effectExtent l="0" t="0" r="6350" b="13335"/>
                  <wp:docPr id="4901"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1" name="Picture 2" descr="$[ANALYTE GRAPH]$"/>
                          <pic:cNvPicPr>
                            <a:picLocks noChangeAspect="1" noChangeArrowheads="1"/>
                          </pic:cNvPicPr>
                        </pic:nvPicPr>
                        <pic:blipFill>
                          <a:blip r:embed="rId17"/>
                          <a:srcRect l="20412"/>
                          <a:stretch>
                            <a:fillRect/>
                          </a:stretch>
                        </pic:blipFill>
                        <pic:spPr>
                          <a:xfrm>
                            <a:off x="0" y="0"/>
                            <a:ext cx="1228090" cy="504825"/>
                          </a:xfrm>
                          <a:prstGeom prst="rect">
                            <a:avLst/>
                          </a:prstGeom>
                          <a:noFill/>
                          <a:ln>
                            <a:noFill/>
                          </a:ln>
                        </pic:spPr>
                      </pic:pic>
                    </a:graphicData>
                  </a:graphic>
                </wp:inline>
              </w:drawing>
            </w:r>
          </w:p>
          <w:p w14:paraId="3431585C">
            <w:pPr>
              <w:spacing w:line="240" w:lineRule="auto"/>
              <w:jc w:val="center"/>
              <w:rPr>
                <w:rFonts w:ascii="宋体" w:hAnsi="宋体" w:cs="宋体"/>
                <w:color w:val="000000"/>
                <w:sz w:val="18"/>
                <w:szCs w:val="18"/>
              </w:rPr>
            </w:pPr>
            <w:r>
              <w:rPr>
                <w:rFonts w:hint="eastAsia" w:ascii="宋体" w:hAnsi="宋体" w:cs="宋体"/>
                <w:color w:val="000000"/>
                <w:sz w:val="18"/>
                <w:szCs w:val="18"/>
              </w:rPr>
              <w:t>12. 甲萘威</w:t>
            </w:r>
          </w:p>
          <w:p w14:paraId="7528E3FD">
            <w:pPr>
              <w:spacing w:line="240" w:lineRule="auto"/>
              <w:jc w:val="center"/>
            </w:pPr>
            <w:r>
              <w:rPr>
                <w:rFonts w:hint="eastAsia" w:ascii="宋体" w:hAnsi="宋体" w:cs="宋体"/>
                <w:color w:val="000000"/>
                <w:sz w:val="18"/>
                <w:szCs w:val="18"/>
              </w:rPr>
              <w:t>carbaryl</w:t>
            </w:r>
          </w:p>
        </w:tc>
      </w:tr>
      <w:tr w14:paraId="27DAD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2550" w:type="dxa"/>
          </w:tcPr>
          <w:p w14:paraId="5261E3AB">
            <w:pPr>
              <w:spacing w:line="240" w:lineRule="auto"/>
              <w:jc w:val="center"/>
              <w:rPr>
                <w:sz w:val="10"/>
                <w:szCs w:val="10"/>
              </w:rPr>
            </w:pPr>
            <w:r>
              <w:rPr>
                <w:sz w:val="10"/>
                <w:szCs w:val="10"/>
              </w:rPr>
              <w:drawing>
                <wp:inline distT="0" distB="0" distL="0" distR="0">
                  <wp:extent cx="1285240" cy="504825"/>
                  <wp:effectExtent l="0" t="0" r="10160" b="13335"/>
                  <wp:docPr id="4835"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5" name="Picture 2" descr="$[ANALYTE GRAPH]$"/>
                          <pic:cNvPicPr>
                            <a:picLocks noChangeAspect="1" noChangeArrowheads="1"/>
                          </pic:cNvPicPr>
                        </pic:nvPicPr>
                        <pic:blipFill>
                          <a:blip r:embed="rId18"/>
                          <a:srcRect l="16708"/>
                          <a:stretch>
                            <a:fillRect/>
                          </a:stretch>
                        </pic:blipFill>
                        <pic:spPr>
                          <a:xfrm>
                            <a:off x="0" y="0"/>
                            <a:ext cx="1285240" cy="504825"/>
                          </a:xfrm>
                          <a:prstGeom prst="rect">
                            <a:avLst/>
                          </a:prstGeom>
                          <a:noFill/>
                          <a:ln>
                            <a:noFill/>
                          </a:ln>
                        </pic:spPr>
                      </pic:pic>
                    </a:graphicData>
                  </a:graphic>
                </wp:inline>
              </w:drawing>
            </w:r>
          </w:p>
          <w:p w14:paraId="49911AB1">
            <w:pPr>
              <w:spacing w:line="240" w:lineRule="auto"/>
              <w:jc w:val="center"/>
              <w:rPr>
                <w:rFonts w:ascii="宋体" w:hAnsi="宋体" w:cs="宋体"/>
                <w:color w:val="000000"/>
                <w:sz w:val="18"/>
                <w:szCs w:val="18"/>
              </w:rPr>
            </w:pPr>
            <w:r>
              <w:rPr>
                <w:rFonts w:hint="eastAsia" w:ascii="宋体" w:hAnsi="宋体" w:cs="宋体"/>
                <w:color w:val="000000"/>
                <w:sz w:val="18"/>
                <w:szCs w:val="18"/>
              </w:rPr>
              <w:t>13. 多菌灵</w:t>
            </w:r>
          </w:p>
          <w:p w14:paraId="74DDA921">
            <w:pPr>
              <w:spacing w:line="240" w:lineRule="auto"/>
              <w:jc w:val="center"/>
            </w:pPr>
            <w:r>
              <w:rPr>
                <w:rFonts w:hint="eastAsia" w:ascii="宋体" w:hAnsi="宋体" w:cs="宋体"/>
                <w:color w:val="000000"/>
                <w:sz w:val="18"/>
                <w:szCs w:val="18"/>
              </w:rPr>
              <w:t>carbendazim</w:t>
            </w:r>
          </w:p>
        </w:tc>
        <w:tc>
          <w:tcPr>
            <w:tcW w:w="2550" w:type="dxa"/>
          </w:tcPr>
          <w:p w14:paraId="3BC84ECE">
            <w:pPr>
              <w:spacing w:line="240" w:lineRule="auto"/>
              <w:jc w:val="center"/>
              <w:rPr>
                <w:sz w:val="10"/>
                <w:szCs w:val="10"/>
              </w:rPr>
            </w:pPr>
            <w:r>
              <w:rPr>
                <w:sz w:val="10"/>
                <w:szCs w:val="10"/>
              </w:rPr>
              <w:drawing>
                <wp:inline distT="0" distB="0" distL="0" distR="0">
                  <wp:extent cx="1220470" cy="504825"/>
                  <wp:effectExtent l="0" t="0" r="13970" b="13335"/>
                  <wp:docPr id="4825"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5" name="Picture 2" descr="$[ANALYTE GRAPH]$"/>
                          <pic:cNvPicPr>
                            <a:picLocks noChangeAspect="1" noChangeArrowheads="1"/>
                          </pic:cNvPicPr>
                        </pic:nvPicPr>
                        <pic:blipFill>
                          <a:blip r:embed="rId19"/>
                          <a:srcRect l="20905"/>
                          <a:stretch>
                            <a:fillRect/>
                          </a:stretch>
                        </pic:blipFill>
                        <pic:spPr>
                          <a:xfrm>
                            <a:off x="0" y="0"/>
                            <a:ext cx="1220470" cy="504825"/>
                          </a:xfrm>
                          <a:prstGeom prst="rect">
                            <a:avLst/>
                          </a:prstGeom>
                          <a:noFill/>
                          <a:ln>
                            <a:noFill/>
                          </a:ln>
                        </pic:spPr>
                      </pic:pic>
                    </a:graphicData>
                  </a:graphic>
                </wp:inline>
              </w:drawing>
            </w:r>
          </w:p>
          <w:p w14:paraId="66A366F4">
            <w:pPr>
              <w:spacing w:line="240" w:lineRule="auto"/>
              <w:jc w:val="center"/>
              <w:rPr>
                <w:rFonts w:ascii="宋体" w:hAnsi="宋体" w:cs="宋体"/>
                <w:color w:val="000000"/>
                <w:sz w:val="18"/>
                <w:szCs w:val="18"/>
              </w:rPr>
            </w:pPr>
            <w:r>
              <w:rPr>
                <w:rFonts w:hint="eastAsia" w:ascii="宋体" w:hAnsi="宋体" w:cs="宋体"/>
                <w:color w:val="000000"/>
                <w:sz w:val="18"/>
                <w:szCs w:val="18"/>
              </w:rPr>
              <w:t>14. 克百威</w:t>
            </w:r>
          </w:p>
          <w:p w14:paraId="7A4FC249">
            <w:pPr>
              <w:spacing w:line="240" w:lineRule="auto"/>
              <w:jc w:val="center"/>
            </w:pPr>
            <w:r>
              <w:rPr>
                <w:rFonts w:hint="eastAsia" w:ascii="宋体" w:hAnsi="宋体" w:cs="宋体"/>
                <w:color w:val="000000"/>
                <w:sz w:val="18"/>
                <w:szCs w:val="18"/>
              </w:rPr>
              <w:t>carbofuran</w:t>
            </w:r>
          </w:p>
        </w:tc>
        <w:tc>
          <w:tcPr>
            <w:tcW w:w="2550" w:type="dxa"/>
          </w:tcPr>
          <w:p w14:paraId="44D6D668">
            <w:pPr>
              <w:spacing w:line="240" w:lineRule="auto"/>
              <w:jc w:val="center"/>
              <w:rPr>
                <w:sz w:val="10"/>
                <w:szCs w:val="10"/>
              </w:rPr>
            </w:pPr>
            <w:r>
              <w:rPr>
                <w:sz w:val="10"/>
                <w:szCs w:val="10"/>
              </w:rPr>
              <w:drawing>
                <wp:inline distT="0" distB="0" distL="0" distR="0">
                  <wp:extent cx="1300480" cy="504825"/>
                  <wp:effectExtent l="0" t="0" r="10160" b="13335"/>
                  <wp:docPr id="4969"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 name="Picture 2" descr="$[ANALYTE GRAPH]$"/>
                          <pic:cNvPicPr>
                            <a:picLocks noChangeAspect="1" noChangeArrowheads="1"/>
                          </pic:cNvPicPr>
                        </pic:nvPicPr>
                        <pic:blipFill>
                          <a:blip r:embed="rId20"/>
                          <a:srcRect l="15720"/>
                          <a:stretch>
                            <a:fillRect/>
                          </a:stretch>
                        </pic:blipFill>
                        <pic:spPr>
                          <a:xfrm>
                            <a:off x="0" y="0"/>
                            <a:ext cx="1300480" cy="504825"/>
                          </a:xfrm>
                          <a:prstGeom prst="rect">
                            <a:avLst/>
                          </a:prstGeom>
                          <a:noFill/>
                          <a:ln>
                            <a:noFill/>
                          </a:ln>
                        </pic:spPr>
                      </pic:pic>
                    </a:graphicData>
                  </a:graphic>
                </wp:inline>
              </w:drawing>
            </w:r>
          </w:p>
          <w:p w14:paraId="04D82A81">
            <w:pPr>
              <w:spacing w:line="240" w:lineRule="auto"/>
              <w:jc w:val="center"/>
              <w:rPr>
                <w:rFonts w:ascii="宋体" w:hAnsi="宋体" w:cs="宋体"/>
                <w:color w:val="000000"/>
                <w:sz w:val="18"/>
                <w:szCs w:val="18"/>
              </w:rPr>
            </w:pPr>
            <w:r>
              <w:rPr>
                <w:rFonts w:hint="eastAsia" w:ascii="宋体" w:hAnsi="宋体" w:cs="宋体"/>
                <w:color w:val="000000"/>
                <w:sz w:val="18"/>
                <w:szCs w:val="18"/>
              </w:rPr>
              <w:t>15. 丁硫克百威</w:t>
            </w:r>
          </w:p>
          <w:p w14:paraId="74AFD4A1">
            <w:pPr>
              <w:spacing w:line="240" w:lineRule="auto"/>
              <w:jc w:val="center"/>
            </w:pPr>
            <w:r>
              <w:rPr>
                <w:rFonts w:hint="eastAsia" w:ascii="宋体" w:hAnsi="宋体" w:cs="宋体"/>
                <w:color w:val="000000"/>
                <w:sz w:val="18"/>
                <w:szCs w:val="18"/>
              </w:rPr>
              <w:t>carbosulfan</w:t>
            </w:r>
          </w:p>
        </w:tc>
        <w:tc>
          <w:tcPr>
            <w:tcW w:w="2551" w:type="dxa"/>
          </w:tcPr>
          <w:p w14:paraId="0E7C8497">
            <w:pPr>
              <w:spacing w:line="240" w:lineRule="auto"/>
              <w:jc w:val="center"/>
              <w:rPr>
                <w:sz w:val="10"/>
                <w:szCs w:val="10"/>
              </w:rPr>
            </w:pPr>
            <w:r>
              <w:rPr>
                <w:sz w:val="10"/>
                <w:szCs w:val="10"/>
              </w:rPr>
              <w:drawing>
                <wp:inline distT="0" distB="0" distL="0" distR="0">
                  <wp:extent cx="1289050" cy="504825"/>
                  <wp:effectExtent l="0" t="0" r="6350" b="13335"/>
                  <wp:docPr id="4907"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7" name="Picture 2" descr="$[ANALYTE GRAPH]$"/>
                          <pic:cNvPicPr>
                            <a:picLocks noChangeAspect="1" noChangeArrowheads="1"/>
                          </pic:cNvPicPr>
                        </pic:nvPicPr>
                        <pic:blipFill>
                          <a:blip r:embed="rId21"/>
                          <a:srcRect l="16461"/>
                          <a:stretch>
                            <a:fillRect/>
                          </a:stretch>
                        </pic:blipFill>
                        <pic:spPr>
                          <a:xfrm>
                            <a:off x="0" y="0"/>
                            <a:ext cx="1289050" cy="504825"/>
                          </a:xfrm>
                          <a:prstGeom prst="rect">
                            <a:avLst/>
                          </a:prstGeom>
                          <a:noFill/>
                          <a:ln>
                            <a:noFill/>
                          </a:ln>
                        </pic:spPr>
                      </pic:pic>
                    </a:graphicData>
                  </a:graphic>
                </wp:inline>
              </w:drawing>
            </w:r>
          </w:p>
          <w:p w14:paraId="3354AE4B">
            <w:pPr>
              <w:spacing w:line="240" w:lineRule="auto"/>
              <w:jc w:val="center"/>
              <w:rPr>
                <w:rFonts w:ascii="宋体" w:hAnsi="宋体" w:cs="宋体"/>
                <w:color w:val="000000"/>
                <w:sz w:val="18"/>
                <w:szCs w:val="18"/>
              </w:rPr>
            </w:pPr>
            <w:r>
              <w:rPr>
                <w:rFonts w:hint="eastAsia" w:ascii="宋体" w:hAnsi="宋体" w:cs="宋体"/>
                <w:color w:val="000000"/>
                <w:sz w:val="18"/>
                <w:szCs w:val="18"/>
              </w:rPr>
              <w:t>16. 氯虫苯甲酰胺</w:t>
            </w:r>
          </w:p>
          <w:p w14:paraId="0AE001FC">
            <w:pPr>
              <w:spacing w:line="240" w:lineRule="auto"/>
              <w:jc w:val="center"/>
            </w:pPr>
            <w:r>
              <w:rPr>
                <w:rFonts w:hint="eastAsia" w:ascii="宋体" w:hAnsi="宋体" w:cs="宋体"/>
                <w:color w:val="000000"/>
                <w:sz w:val="18"/>
                <w:szCs w:val="18"/>
              </w:rPr>
              <w:t>chlorantraniliprole</w:t>
            </w:r>
          </w:p>
        </w:tc>
      </w:tr>
      <w:tr w14:paraId="4ECB1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2550" w:type="dxa"/>
          </w:tcPr>
          <w:p w14:paraId="417940C3">
            <w:pPr>
              <w:spacing w:line="240" w:lineRule="auto"/>
              <w:jc w:val="center"/>
              <w:rPr>
                <w:sz w:val="10"/>
                <w:szCs w:val="10"/>
              </w:rPr>
            </w:pPr>
            <w:r>
              <w:rPr>
                <w:sz w:val="10"/>
                <w:szCs w:val="10"/>
              </w:rPr>
              <w:drawing>
                <wp:inline distT="0" distB="0" distL="0" distR="0">
                  <wp:extent cx="1285240" cy="504825"/>
                  <wp:effectExtent l="0" t="0" r="10160" b="13335"/>
                  <wp:docPr id="4909"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9" name="Picture 2" descr="$[ANALYTE GRAPH]$"/>
                          <pic:cNvPicPr>
                            <a:picLocks noChangeAspect="1" noChangeArrowheads="1"/>
                          </pic:cNvPicPr>
                        </pic:nvPicPr>
                        <pic:blipFill>
                          <a:blip r:embed="rId22"/>
                          <a:srcRect l="16708"/>
                          <a:stretch>
                            <a:fillRect/>
                          </a:stretch>
                        </pic:blipFill>
                        <pic:spPr>
                          <a:xfrm>
                            <a:off x="0" y="0"/>
                            <a:ext cx="1285240" cy="504825"/>
                          </a:xfrm>
                          <a:prstGeom prst="rect">
                            <a:avLst/>
                          </a:prstGeom>
                          <a:noFill/>
                          <a:ln>
                            <a:noFill/>
                          </a:ln>
                        </pic:spPr>
                      </pic:pic>
                    </a:graphicData>
                  </a:graphic>
                </wp:inline>
              </w:drawing>
            </w:r>
          </w:p>
          <w:p w14:paraId="4B1589CF">
            <w:pPr>
              <w:spacing w:line="240" w:lineRule="auto"/>
              <w:jc w:val="center"/>
              <w:rPr>
                <w:rFonts w:ascii="宋体" w:hAnsi="宋体" w:cs="宋体"/>
                <w:color w:val="000000"/>
                <w:sz w:val="18"/>
                <w:szCs w:val="18"/>
              </w:rPr>
            </w:pPr>
            <w:r>
              <w:rPr>
                <w:rFonts w:hint="eastAsia" w:ascii="宋体" w:hAnsi="宋体" w:cs="宋体"/>
                <w:color w:val="000000"/>
                <w:sz w:val="18"/>
                <w:szCs w:val="18"/>
              </w:rPr>
              <w:t>17. 灭幼脲</w:t>
            </w:r>
          </w:p>
          <w:p w14:paraId="070565D0">
            <w:pPr>
              <w:spacing w:line="240" w:lineRule="auto"/>
              <w:jc w:val="center"/>
            </w:pPr>
            <w:r>
              <w:rPr>
                <w:rFonts w:hint="eastAsia" w:ascii="宋体" w:hAnsi="宋体" w:cs="宋体"/>
                <w:color w:val="000000"/>
                <w:sz w:val="18"/>
                <w:szCs w:val="18"/>
              </w:rPr>
              <w:t>chlorbenzuron</w:t>
            </w:r>
          </w:p>
        </w:tc>
        <w:tc>
          <w:tcPr>
            <w:tcW w:w="2550" w:type="dxa"/>
          </w:tcPr>
          <w:p w14:paraId="54199974">
            <w:pPr>
              <w:spacing w:line="240" w:lineRule="auto"/>
              <w:jc w:val="center"/>
              <w:rPr>
                <w:sz w:val="10"/>
                <w:szCs w:val="10"/>
              </w:rPr>
            </w:pPr>
            <w:r>
              <w:rPr>
                <w:sz w:val="10"/>
                <w:szCs w:val="10"/>
              </w:rPr>
              <w:drawing>
                <wp:inline distT="0" distB="0" distL="0" distR="0">
                  <wp:extent cx="1281430" cy="504825"/>
                  <wp:effectExtent l="0" t="0" r="13970" b="13335"/>
                  <wp:docPr id="4879"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9" name="Picture 2" descr="$[ANALYTE GRAPH]$"/>
                          <pic:cNvPicPr>
                            <a:picLocks noChangeAspect="1" noChangeArrowheads="1"/>
                          </pic:cNvPicPr>
                        </pic:nvPicPr>
                        <pic:blipFill>
                          <a:blip r:embed="rId23"/>
                          <a:srcRect l="16955"/>
                          <a:stretch>
                            <a:fillRect/>
                          </a:stretch>
                        </pic:blipFill>
                        <pic:spPr>
                          <a:xfrm>
                            <a:off x="0" y="0"/>
                            <a:ext cx="1281430" cy="504825"/>
                          </a:xfrm>
                          <a:prstGeom prst="rect">
                            <a:avLst/>
                          </a:prstGeom>
                          <a:noFill/>
                          <a:ln>
                            <a:noFill/>
                          </a:ln>
                        </pic:spPr>
                      </pic:pic>
                    </a:graphicData>
                  </a:graphic>
                </wp:inline>
              </w:drawing>
            </w:r>
          </w:p>
          <w:p w14:paraId="6BECA5C2">
            <w:pPr>
              <w:spacing w:line="240" w:lineRule="auto"/>
              <w:jc w:val="center"/>
              <w:rPr>
                <w:rFonts w:ascii="宋体" w:hAnsi="宋体" w:cs="宋体"/>
                <w:color w:val="000000"/>
                <w:sz w:val="18"/>
                <w:szCs w:val="18"/>
              </w:rPr>
            </w:pPr>
            <w:r>
              <w:rPr>
                <w:rFonts w:hint="eastAsia" w:ascii="宋体" w:hAnsi="宋体" w:cs="宋体"/>
                <w:color w:val="000000"/>
                <w:sz w:val="18"/>
                <w:szCs w:val="18"/>
              </w:rPr>
              <w:t>18. 杀虫脒</w:t>
            </w:r>
          </w:p>
          <w:p w14:paraId="1B74EA26">
            <w:pPr>
              <w:spacing w:line="240" w:lineRule="auto"/>
              <w:jc w:val="center"/>
            </w:pPr>
            <w:r>
              <w:rPr>
                <w:rFonts w:hint="eastAsia" w:ascii="宋体" w:hAnsi="宋体" w:cs="宋体"/>
                <w:color w:val="000000"/>
                <w:sz w:val="18"/>
                <w:szCs w:val="18"/>
              </w:rPr>
              <w:t>chlordimeform</w:t>
            </w:r>
          </w:p>
        </w:tc>
        <w:tc>
          <w:tcPr>
            <w:tcW w:w="2550" w:type="dxa"/>
          </w:tcPr>
          <w:p w14:paraId="1B12B050">
            <w:pPr>
              <w:spacing w:line="240" w:lineRule="auto"/>
              <w:jc w:val="center"/>
              <w:rPr>
                <w:sz w:val="10"/>
                <w:szCs w:val="10"/>
              </w:rPr>
            </w:pPr>
            <w:r>
              <w:rPr>
                <w:sz w:val="10"/>
                <w:szCs w:val="10"/>
              </w:rPr>
              <w:drawing>
                <wp:inline distT="0" distB="0" distL="0" distR="0">
                  <wp:extent cx="1224280" cy="504825"/>
                  <wp:effectExtent l="0" t="0" r="10160" b="13335"/>
                  <wp:docPr id="4949"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9" name="Picture 2" descr="$[ANALYTE GRAPH]$"/>
                          <pic:cNvPicPr>
                            <a:picLocks noChangeAspect="1" noChangeArrowheads="1"/>
                          </pic:cNvPicPr>
                        </pic:nvPicPr>
                        <pic:blipFill>
                          <a:blip r:embed="rId24"/>
                          <a:srcRect l="20658"/>
                          <a:stretch>
                            <a:fillRect/>
                          </a:stretch>
                        </pic:blipFill>
                        <pic:spPr>
                          <a:xfrm>
                            <a:off x="0" y="0"/>
                            <a:ext cx="1224280" cy="504825"/>
                          </a:xfrm>
                          <a:prstGeom prst="rect">
                            <a:avLst/>
                          </a:prstGeom>
                          <a:noFill/>
                          <a:ln>
                            <a:noFill/>
                          </a:ln>
                        </pic:spPr>
                      </pic:pic>
                    </a:graphicData>
                  </a:graphic>
                </wp:inline>
              </w:drawing>
            </w:r>
          </w:p>
          <w:p w14:paraId="2DAC3AD9">
            <w:pPr>
              <w:spacing w:line="240" w:lineRule="auto"/>
              <w:jc w:val="center"/>
              <w:rPr>
                <w:rFonts w:ascii="宋体" w:hAnsi="宋体" w:cs="宋体"/>
                <w:color w:val="000000"/>
                <w:sz w:val="18"/>
                <w:szCs w:val="18"/>
              </w:rPr>
            </w:pPr>
            <w:r>
              <w:rPr>
                <w:rFonts w:hint="eastAsia" w:ascii="宋体" w:hAnsi="宋体" w:cs="宋体"/>
                <w:color w:val="000000"/>
                <w:sz w:val="18"/>
                <w:szCs w:val="18"/>
              </w:rPr>
              <w:t>19. 虫螨腈</w:t>
            </w:r>
          </w:p>
          <w:p w14:paraId="0D3D70E2">
            <w:pPr>
              <w:spacing w:line="240" w:lineRule="auto"/>
              <w:jc w:val="center"/>
            </w:pPr>
            <w:r>
              <w:rPr>
                <w:rFonts w:hint="eastAsia" w:ascii="宋体" w:hAnsi="宋体" w:cs="宋体"/>
                <w:color w:val="000000"/>
                <w:sz w:val="18"/>
                <w:szCs w:val="18"/>
              </w:rPr>
              <w:t>chlorfenapyr</w:t>
            </w:r>
          </w:p>
        </w:tc>
        <w:tc>
          <w:tcPr>
            <w:tcW w:w="2551" w:type="dxa"/>
          </w:tcPr>
          <w:p w14:paraId="1D470FF5">
            <w:pPr>
              <w:spacing w:line="240" w:lineRule="auto"/>
              <w:jc w:val="center"/>
              <w:rPr>
                <w:sz w:val="10"/>
                <w:szCs w:val="10"/>
              </w:rPr>
            </w:pPr>
            <w:r>
              <w:rPr>
                <w:sz w:val="10"/>
                <w:szCs w:val="10"/>
              </w:rPr>
              <w:drawing>
                <wp:inline distT="0" distB="0" distL="0" distR="0">
                  <wp:extent cx="1289050" cy="504825"/>
                  <wp:effectExtent l="0" t="0" r="6350" b="13335"/>
                  <wp:docPr id="4899"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9" name="Picture 2" descr="$[ANALYTE GRAPH]$"/>
                          <pic:cNvPicPr>
                            <a:picLocks noChangeAspect="1" noChangeArrowheads="1"/>
                          </pic:cNvPicPr>
                        </pic:nvPicPr>
                        <pic:blipFill>
                          <a:blip r:embed="rId25"/>
                          <a:srcRect l="16461"/>
                          <a:stretch>
                            <a:fillRect/>
                          </a:stretch>
                        </pic:blipFill>
                        <pic:spPr>
                          <a:xfrm>
                            <a:off x="0" y="0"/>
                            <a:ext cx="1289050" cy="504825"/>
                          </a:xfrm>
                          <a:prstGeom prst="rect">
                            <a:avLst/>
                          </a:prstGeom>
                          <a:noFill/>
                          <a:ln>
                            <a:noFill/>
                          </a:ln>
                        </pic:spPr>
                      </pic:pic>
                    </a:graphicData>
                  </a:graphic>
                </wp:inline>
              </w:drawing>
            </w:r>
          </w:p>
          <w:p w14:paraId="7F19D526">
            <w:pPr>
              <w:spacing w:line="240" w:lineRule="auto"/>
              <w:jc w:val="center"/>
              <w:rPr>
                <w:rFonts w:ascii="宋体" w:hAnsi="宋体" w:cs="宋体"/>
                <w:color w:val="000000"/>
                <w:sz w:val="18"/>
                <w:szCs w:val="18"/>
              </w:rPr>
            </w:pPr>
            <w:r>
              <w:rPr>
                <w:rFonts w:hint="eastAsia" w:ascii="宋体" w:hAnsi="宋体" w:cs="宋体"/>
                <w:color w:val="000000"/>
                <w:sz w:val="18"/>
                <w:szCs w:val="18"/>
              </w:rPr>
              <w:t>20. 氟啶脲</w:t>
            </w:r>
          </w:p>
          <w:p w14:paraId="57E0AA89">
            <w:pPr>
              <w:spacing w:line="240" w:lineRule="auto"/>
              <w:jc w:val="center"/>
            </w:pPr>
            <w:r>
              <w:rPr>
                <w:rFonts w:hint="eastAsia" w:ascii="宋体" w:hAnsi="宋体" w:cs="宋体"/>
                <w:color w:val="000000"/>
                <w:sz w:val="18"/>
                <w:szCs w:val="18"/>
              </w:rPr>
              <w:t>chlorfluazuron</w:t>
            </w:r>
          </w:p>
        </w:tc>
      </w:tr>
      <w:tr w14:paraId="1C9B9C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2550" w:type="dxa"/>
          </w:tcPr>
          <w:p w14:paraId="757D4B63">
            <w:pPr>
              <w:spacing w:line="240" w:lineRule="auto"/>
              <w:jc w:val="center"/>
              <w:rPr>
                <w:sz w:val="10"/>
                <w:szCs w:val="10"/>
              </w:rPr>
            </w:pPr>
            <w:r>
              <w:rPr>
                <w:sz w:val="10"/>
                <w:szCs w:val="10"/>
              </w:rPr>
              <w:drawing>
                <wp:inline distT="0" distB="0" distL="0" distR="0">
                  <wp:extent cx="1276350" cy="496570"/>
                  <wp:effectExtent l="0" t="0" r="3810" b="6350"/>
                  <wp:docPr id="4853"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3" name="Picture 2" descr="$[ANALYTE GRAPH]$"/>
                          <pic:cNvPicPr>
                            <a:picLocks noChangeAspect="1" noChangeArrowheads="1"/>
                          </pic:cNvPicPr>
                        </pic:nvPicPr>
                        <pic:blipFill>
                          <a:blip r:embed="rId26"/>
                          <a:srcRect l="17284" b="1635"/>
                          <a:stretch>
                            <a:fillRect/>
                          </a:stretch>
                        </pic:blipFill>
                        <pic:spPr>
                          <a:xfrm>
                            <a:off x="0" y="0"/>
                            <a:ext cx="1276350" cy="496570"/>
                          </a:xfrm>
                          <a:prstGeom prst="rect">
                            <a:avLst/>
                          </a:prstGeom>
                          <a:noFill/>
                          <a:ln>
                            <a:noFill/>
                          </a:ln>
                        </pic:spPr>
                      </pic:pic>
                    </a:graphicData>
                  </a:graphic>
                </wp:inline>
              </w:drawing>
            </w:r>
          </w:p>
          <w:p w14:paraId="599A1C2A">
            <w:pPr>
              <w:spacing w:line="240" w:lineRule="auto"/>
              <w:jc w:val="center"/>
              <w:rPr>
                <w:rFonts w:ascii="宋体" w:hAnsi="宋体" w:cs="宋体"/>
                <w:color w:val="000000"/>
                <w:sz w:val="18"/>
                <w:szCs w:val="18"/>
              </w:rPr>
            </w:pPr>
            <w:r>
              <w:rPr>
                <w:rFonts w:hint="eastAsia" w:ascii="宋体" w:hAnsi="宋体" w:cs="宋体"/>
                <w:color w:val="000000"/>
                <w:sz w:val="18"/>
                <w:szCs w:val="18"/>
              </w:rPr>
              <w:t>21. 毒死蜱</w:t>
            </w:r>
          </w:p>
          <w:p w14:paraId="5ABB1687">
            <w:pPr>
              <w:spacing w:line="240" w:lineRule="auto"/>
              <w:jc w:val="center"/>
            </w:pPr>
            <w:r>
              <w:rPr>
                <w:rFonts w:hint="eastAsia" w:ascii="宋体" w:hAnsi="宋体" w:cs="宋体"/>
                <w:color w:val="000000"/>
                <w:sz w:val="18"/>
                <w:szCs w:val="18"/>
              </w:rPr>
              <w:t>chlorpyrifos</w:t>
            </w:r>
          </w:p>
        </w:tc>
        <w:tc>
          <w:tcPr>
            <w:tcW w:w="2550" w:type="dxa"/>
          </w:tcPr>
          <w:p w14:paraId="0DCF82C5">
            <w:pPr>
              <w:spacing w:line="240" w:lineRule="auto"/>
              <w:jc w:val="center"/>
              <w:rPr>
                <w:sz w:val="10"/>
                <w:szCs w:val="10"/>
              </w:rPr>
            </w:pPr>
            <w:r>
              <w:rPr>
                <w:sz w:val="10"/>
                <w:szCs w:val="10"/>
              </w:rPr>
              <w:drawing>
                <wp:inline distT="0" distB="0" distL="0" distR="0">
                  <wp:extent cx="1209675" cy="506095"/>
                  <wp:effectExtent l="0" t="0" r="9525" b="12065"/>
                  <wp:docPr id="4925"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 name="Picture 2" descr="$[ANALYTE GRAPH]$"/>
                          <pic:cNvPicPr>
                            <a:picLocks noChangeAspect="1" noChangeArrowheads="1"/>
                          </pic:cNvPicPr>
                        </pic:nvPicPr>
                        <pic:blipFill>
                          <a:blip r:embed="rId27"/>
                          <a:srcRect l="21605" b="-252"/>
                          <a:stretch>
                            <a:fillRect/>
                          </a:stretch>
                        </pic:blipFill>
                        <pic:spPr>
                          <a:xfrm>
                            <a:off x="0" y="0"/>
                            <a:ext cx="1209675" cy="506095"/>
                          </a:xfrm>
                          <a:prstGeom prst="rect">
                            <a:avLst/>
                          </a:prstGeom>
                          <a:noFill/>
                          <a:ln>
                            <a:noFill/>
                          </a:ln>
                        </pic:spPr>
                      </pic:pic>
                    </a:graphicData>
                  </a:graphic>
                </wp:inline>
              </w:drawing>
            </w:r>
          </w:p>
          <w:p w14:paraId="7FBF5FDC">
            <w:pPr>
              <w:spacing w:line="240" w:lineRule="auto"/>
              <w:jc w:val="center"/>
              <w:rPr>
                <w:rFonts w:ascii="宋体" w:hAnsi="宋体" w:cs="宋体"/>
                <w:color w:val="000000"/>
                <w:sz w:val="18"/>
                <w:szCs w:val="18"/>
              </w:rPr>
            </w:pPr>
            <w:r>
              <w:rPr>
                <w:rFonts w:hint="eastAsia" w:ascii="宋体" w:hAnsi="宋体" w:cs="宋体"/>
                <w:color w:val="000000"/>
                <w:sz w:val="18"/>
                <w:szCs w:val="18"/>
              </w:rPr>
              <w:t>22. 噻虫胺</w:t>
            </w:r>
          </w:p>
          <w:p w14:paraId="5DA0D3A5">
            <w:pPr>
              <w:spacing w:line="240" w:lineRule="auto"/>
              <w:jc w:val="center"/>
            </w:pPr>
            <w:r>
              <w:rPr>
                <w:rFonts w:hint="eastAsia" w:ascii="宋体" w:hAnsi="宋体" w:cs="宋体"/>
                <w:color w:val="000000"/>
                <w:sz w:val="18"/>
                <w:szCs w:val="18"/>
              </w:rPr>
              <w:t>clothianidin</w:t>
            </w:r>
          </w:p>
        </w:tc>
        <w:tc>
          <w:tcPr>
            <w:tcW w:w="2550" w:type="dxa"/>
          </w:tcPr>
          <w:p w14:paraId="796FEEEF">
            <w:pPr>
              <w:spacing w:line="240" w:lineRule="auto"/>
              <w:jc w:val="center"/>
              <w:rPr>
                <w:sz w:val="10"/>
                <w:szCs w:val="10"/>
              </w:rPr>
            </w:pPr>
            <w:r>
              <w:rPr>
                <w:sz w:val="10"/>
                <w:szCs w:val="10"/>
              </w:rPr>
              <w:drawing>
                <wp:inline distT="0" distB="0" distL="0" distR="0">
                  <wp:extent cx="1209675" cy="496570"/>
                  <wp:effectExtent l="0" t="0" r="9525" b="6350"/>
                  <wp:docPr id="5099"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9" name="Picture 2" descr="$[ANALYTE GRAPH]$"/>
                          <pic:cNvPicPr>
                            <a:picLocks noChangeAspect="1" noChangeArrowheads="1"/>
                          </pic:cNvPicPr>
                        </pic:nvPicPr>
                        <pic:blipFill>
                          <a:blip r:embed="rId28"/>
                          <a:srcRect l="21605" b="1635"/>
                          <a:stretch>
                            <a:fillRect/>
                          </a:stretch>
                        </pic:blipFill>
                        <pic:spPr>
                          <a:xfrm>
                            <a:off x="0" y="0"/>
                            <a:ext cx="1209675" cy="496570"/>
                          </a:xfrm>
                          <a:prstGeom prst="rect">
                            <a:avLst/>
                          </a:prstGeom>
                          <a:noFill/>
                          <a:ln>
                            <a:noFill/>
                          </a:ln>
                        </pic:spPr>
                      </pic:pic>
                    </a:graphicData>
                  </a:graphic>
                </wp:inline>
              </w:drawing>
            </w:r>
          </w:p>
          <w:p w14:paraId="5BC56B07">
            <w:pPr>
              <w:spacing w:line="240" w:lineRule="auto"/>
              <w:jc w:val="center"/>
              <w:rPr>
                <w:rFonts w:ascii="宋体" w:hAnsi="宋体" w:cs="宋体"/>
                <w:color w:val="000000"/>
                <w:sz w:val="18"/>
                <w:szCs w:val="18"/>
              </w:rPr>
            </w:pPr>
            <w:r>
              <w:rPr>
                <w:rFonts w:hint="eastAsia" w:ascii="宋体" w:hAnsi="宋体" w:cs="宋体"/>
                <w:color w:val="000000"/>
                <w:sz w:val="18"/>
                <w:szCs w:val="18"/>
              </w:rPr>
              <w:t>23. 蝇毒磷</w:t>
            </w:r>
          </w:p>
          <w:p w14:paraId="33AB70BE">
            <w:pPr>
              <w:spacing w:line="240" w:lineRule="auto"/>
              <w:jc w:val="center"/>
            </w:pPr>
            <w:r>
              <w:rPr>
                <w:rFonts w:hint="eastAsia" w:ascii="宋体" w:hAnsi="宋体" w:cs="宋体"/>
                <w:color w:val="000000"/>
                <w:sz w:val="18"/>
                <w:szCs w:val="18"/>
              </w:rPr>
              <w:t>coumaphos</w:t>
            </w:r>
          </w:p>
        </w:tc>
        <w:tc>
          <w:tcPr>
            <w:tcW w:w="2551" w:type="dxa"/>
          </w:tcPr>
          <w:p w14:paraId="3C17BFB7">
            <w:pPr>
              <w:spacing w:line="240" w:lineRule="auto"/>
              <w:jc w:val="center"/>
              <w:rPr>
                <w:sz w:val="10"/>
                <w:szCs w:val="10"/>
              </w:rPr>
            </w:pPr>
            <w:r>
              <w:rPr>
                <w:sz w:val="10"/>
                <w:szCs w:val="10"/>
              </w:rPr>
              <w:drawing>
                <wp:inline distT="0" distB="0" distL="0" distR="0">
                  <wp:extent cx="1295400" cy="506095"/>
                  <wp:effectExtent l="0" t="0" r="0" b="12065"/>
                  <wp:docPr id="4841"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1" name="Picture 2" descr="$[ANALYTE GRAPH]$"/>
                          <pic:cNvPicPr>
                            <a:picLocks noChangeAspect="1" noChangeArrowheads="1"/>
                          </pic:cNvPicPr>
                        </pic:nvPicPr>
                        <pic:blipFill>
                          <a:blip r:embed="rId29"/>
                          <a:srcRect l="16049" b="-252"/>
                          <a:stretch>
                            <a:fillRect/>
                          </a:stretch>
                        </pic:blipFill>
                        <pic:spPr>
                          <a:xfrm>
                            <a:off x="0" y="0"/>
                            <a:ext cx="1295400" cy="506095"/>
                          </a:xfrm>
                          <a:prstGeom prst="rect">
                            <a:avLst/>
                          </a:prstGeom>
                          <a:noFill/>
                          <a:ln>
                            <a:noFill/>
                          </a:ln>
                        </pic:spPr>
                      </pic:pic>
                    </a:graphicData>
                  </a:graphic>
                </wp:inline>
              </w:drawing>
            </w:r>
          </w:p>
          <w:p w14:paraId="21A47323">
            <w:pPr>
              <w:spacing w:line="240" w:lineRule="auto"/>
              <w:jc w:val="center"/>
              <w:rPr>
                <w:rFonts w:ascii="宋体" w:hAnsi="宋体" w:cs="宋体"/>
                <w:color w:val="000000"/>
                <w:sz w:val="18"/>
                <w:szCs w:val="18"/>
              </w:rPr>
            </w:pPr>
            <w:r>
              <w:rPr>
                <w:rFonts w:hint="eastAsia" w:ascii="宋体" w:hAnsi="宋体" w:cs="宋体"/>
                <w:color w:val="000000"/>
                <w:sz w:val="18"/>
                <w:szCs w:val="18"/>
              </w:rPr>
              <w:t>24. 灭蝇胺</w:t>
            </w:r>
          </w:p>
          <w:p w14:paraId="79181138">
            <w:pPr>
              <w:spacing w:line="240" w:lineRule="auto"/>
              <w:jc w:val="center"/>
            </w:pPr>
            <w:r>
              <w:rPr>
                <w:rFonts w:hint="eastAsia" w:ascii="宋体" w:hAnsi="宋体" w:cs="宋体"/>
                <w:color w:val="000000"/>
                <w:sz w:val="18"/>
                <w:szCs w:val="18"/>
              </w:rPr>
              <w:t>cyromazine</w:t>
            </w:r>
          </w:p>
        </w:tc>
      </w:tr>
      <w:tr w14:paraId="1F176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2550" w:type="dxa"/>
          </w:tcPr>
          <w:p w14:paraId="7FF2CFE1">
            <w:pPr>
              <w:spacing w:line="240" w:lineRule="auto"/>
              <w:jc w:val="center"/>
              <w:rPr>
                <w:sz w:val="10"/>
                <w:szCs w:val="10"/>
              </w:rPr>
            </w:pPr>
            <w:r>
              <w:rPr>
                <w:sz w:val="10"/>
                <w:szCs w:val="10"/>
              </w:rPr>
              <w:drawing>
                <wp:inline distT="0" distB="0" distL="0" distR="0">
                  <wp:extent cx="1219200" cy="521335"/>
                  <wp:effectExtent l="0" t="0" r="0" b="12065"/>
                  <wp:docPr id="4955"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5" name="Picture 2" descr="$[ANALYTE GRAPH]$"/>
                          <pic:cNvPicPr>
                            <a:picLocks noChangeAspect="1" noChangeArrowheads="1"/>
                          </pic:cNvPicPr>
                        </pic:nvPicPr>
                        <pic:blipFill>
                          <a:blip r:embed="rId30"/>
                          <a:srcRect l="20988" b="-3270"/>
                          <a:stretch>
                            <a:fillRect/>
                          </a:stretch>
                        </pic:blipFill>
                        <pic:spPr>
                          <a:xfrm>
                            <a:off x="0" y="0"/>
                            <a:ext cx="1219200" cy="521335"/>
                          </a:xfrm>
                          <a:prstGeom prst="rect">
                            <a:avLst/>
                          </a:prstGeom>
                          <a:noFill/>
                          <a:ln>
                            <a:noFill/>
                          </a:ln>
                        </pic:spPr>
                      </pic:pic>
                    </a:graphicData>
                  </a:graphic>
                </wp:inline>
              </w:drawing>
            </w:r>
          </w:p>
          <w:p w14:paraId="7E3CEA68">
            <w:pPr>
              <w:spacing w:line="240" w:lineRule="auto"/>
              <w:jc w:val="center"/>
              <w:rPr>
                <w:rFonts w:ascii="宋体" w:hAnsi="宋体" w:cs="宋体"/>
                <w:color w:val="000000"/>
                <w:sz w:val="18"/>
                <w:szCs w:val="18"/>
              </w:rPr>
            </w:pPr>
            <w:r>
              <w:rPr>
                <w:rFonts w:hint="eastAsia" w:ascii="宋体" w:hAnsi="宋体" w:cs="宋体"/>
                <w:color w:val="000000"/>
                <w:sz w:val="18"/>
                <w:szCs w:val="18"/>
              </w:rPr>
              <w:t>25. 内吸磷</w:t>
            </w:r>
          </w:p>
          <w:p w14:paraId="7EB2CBE5">
            <w:pPr>
              <w:spacing w:line="240" w:lineRule="auto"/>
              <w:jc w:val="center"/>
            </w:pPr>
            <w:r>
              <w:rPr>
                <w:rFonts w:hint="eastAsia" w:ascii="宋体" w:hAnsi="宋体" w:cs="宋体"/>
                <w:color w:val="000000"/>
                <w:sz w:val="18"/>
                <w:szCs w:val="18"/>
              </w:rPr>
              <w:t>demeton</w:t>
            </w:r>
          </w:p>
        </w:tc>
        <w:tc>
          <w:tcPr>
            <w:tcW w:w="2550" w:type="dxa"/>
          </w:tcPr>
          <w:p w14:paraId="16F2B1E4">
            <w:pPr>
              <w:spacing w:line="240" w:lineRule="auto"/>
              <w:jc w:val="center"/>
              <w:rPr>
                <w:sz w:val="10"/>
                <w:szCs w:val="10"/>
              </w:rPr>
            </w:pPr>
            <w:r>
              <w:rPr>
                <w:sz w:val="10"/>
                <w:szCs w:val="10"/>
              </w:rPr>
              <w:drawing>
                <wp:inline distT="0" distB="0" distL="0" distR="0">
                  <wp:extent cx="1295400" cy="491490"/>
                  <wp:effectExtent l="0" t="0" r="0" b="11430"/>
                  <wp:docPr id="4971"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1" name="Picture 2" descr="$[ANALYTE GRAPH]$"/>
                          <pic:cNvPicPr>
                            <a:picLocks noChangeAspect="1" noChangeArrowheads="1"/>
                          </pic:cNvPicPr>
                        </pic:nvPicPr>
                        <pic:blipFill>
                          <a:blip r:embed="rId31"/>
                          <a:srcRect l="16049" b="2642"/>
                          <a:stretch>
                            <a:fillRect/>
                          </a:stretch>
                        </pic:blipFill>
                        <pic:spPr>
                          <a:xfrm>
                            <a:off x="0" y="0"/>
                            <a:ext cx="1295400" cy="491490"/>
                          </a:xfrm>
                          <a:prstGeom prst="rect">
                            <a:avLst/>
                          </a:prstGeom>
                          <a:noFill/>
                          <a:ln>
                            <a:noFill/>
                          </a:ln>
                        </pic:spPr>
                      </pic:pic>
                    </a:graphicData>
                  </a:graphic>
                </wp:inline>
              </w:drawing>
            </w:r>
          </w:p>
          <w:p w14:paraId="49EBC5CB">
            <w:pPr>
              <w:spacing w:line="240" w:lineRule="auto"/>
              <w:jc w:val="center"/>
              <w:rPr>
                <w:rFonts w:ascii="宋体" w:hAnsi="宋体" w:cs="宋体"/>
                <w:color w:val="000000"/>
                <w:sz w:val="18"/>
                <w:szCs w:val="18"/>
              </w:rPr>
            </w:pPr>
            <w:r>
              <w:rPr>
                <w:rFonts w:hint="eastAsia" w:ascii="宋体" w:hAnsi="宋体" w:cs="宋体"/>
                <w:color w:val="000000"/>
                <w:sz w:val="18"/>
                <w:szCs w:val="18"/>
              </w:rPr>
              <w:t>26. 二嗪磷</w:t>
            </w:r>
          </w:p>
          <w:p w14:paraId="0088DA98">
            <w:pPr>
              <w:spacing w:line="240" w:lineRule="auto"/>
              <w:jc w:val="center"/>
            </w:pPr>
            <w:r>
              <w:rPr>
                <w:rFonts w:hint="eastAsia" w:ascii="宋体" w:hAnsi="宋体" w:cs="宋体"/>
                <w:color w:val="000000"/>
                <w:sz w:val="18"/>
                <w:szCs w:val="18"/>
              </w:rPr>
              <w:t>diazinon</w:t>
            </w:r>
          </w:p>
        </w:tc>
        <w:tc>
          <w:tcPr>
            <w:tcW w:w="2550" w:type="dxa"/>
          </w:tcPr>
          <w:p w14:paraId="077CAF59">
            <w:pPr>
              <w:spacing w:line="240" w:lineRule="auto"/>
              <w:jc w:val="center"/>
              <w:rPr>
                <w:sz w:val="10"/>
                <w:szCs w:val="10"/>
              </w:rPr>
            </w:pPr>
            <w:r>
              <w:rPr>
                <w:sz w:val="10"/>
                <w:szCs w:val="10"/>
              </w:rPr>
              <w:drawing>
                <wp:inline distT="0" distB="0" distL="0" distR="0">
                  <wp:extent cx="1228725" cy="491490"/>
                  <wp:effectExtent l="0" t="0" r="5715" b="11430"/>
                  <wp:docPr id="4927"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7" name="Picture 2" descr="$[ANALYTE GRAPH]$"/>
                          <pic:cNvPicPr>
                            <a:picLocks noChangeAspect="1" noChangeArrowheads="1"/>
                          </pic:cNvPicPr>
                        </pic:nvPicPr>
                        <pic:blipFill>
                          <a:blip r:embed="rId32"/>
                          <a:srcRect l="20370" b="2642"/>
                          <a:stretch>
                            <a:fillRect/>
                          </a:stretch>
                        </pic:blipFill>
                        <pic:spPr>
                          <a:xfrm>
                            <a:off x="0" y="0"/>
                            <a:ext cx="1228725" cy="491490"/>
                          </a:xfrm>
                          <a:prstGeom prst="rect">
                            <a:avLst/>
                          </a:prstGeom>
                          <a:noFill/>
                          <a:ln>
                            <a:noFill/>
                          </a:ln>
                        </pic:spPr>
                      </pic:pic>
                    </a:graphicData>
                  </a:graphic>
                </wp:inline>
              </w:drawing>
            </w:r>
          </w:p>
          <w:p w14:paraId="4158A582">
            <w:pPr>
              <w:spacing w:line="240" w:lineRule="auto"/>
              <w:jc w:val="center"/>
              <w:rPr>
                <w:rFonts w:ascii="宋体" w:hAnsi="宋体" w:cs="宋体"/>
                <w:color w:val="000000"/>
                <w:sz w:val="18"/>
                <w:szCs w:val="18"/>
              </w:rPr>
            </w:pPr>
            <w:r>
              <w:rPr>
                <w:rFonts w:hint="eastAsia" w:ascii="宋体" w:hAnsi="宋体" w:cs="宋体"/>
                <w:color w:val="000000"/>
                <w:sz w:val="18"/>
                <w:szCs w:val="18"/>
              </w:rPr>
              <w:t>27. 敌敌畏</w:t>
            </w:r>
          </w:p>
          <w:p w14:paraId="4C2CC4BB">
            <w:pPr>
              <w:spacing w:line="240" w:lineRule="auto"/>
              <w:jc w:val="center"/>
            </w:pPr>
            <w:r>
              <w:rPr>
                <w:rFonts w:hint="eastAsia" w:ascii="宋体" w:hAnsi="宋体" w:cs="宋体"/>
                <w:color w:val="000000"/>
                <w:sz w:val="18"/>
                <w:szCs w:val="18"/>
              </w:rPr>
              <w:t>dichlorvos</w:t>
            </w:r>
          </w:p>
        </w:tc>
        <w:tc>
          <w:tcPr>
            <w:tcW w:w="2551" w:type="dxa"/>
          </w:tcPr>
          <w:p w14:paraId="34CA40DD">
            <w:pPr>
              <w:spacing w:line="240" w:lineRule="auto"/>
              <w:jc w:val="center"/>
              <w:rPr>
                <w:sz w:val="10"/>
                <w:szCs w:val="10"/>
              </w:rPr>
            </w:pPr>
            <w:r>
              <w:rPr>
                <w:sz w:val="10"/>
                <w:szCs w:val="10"/>
              </w:rPr>
              <w:drawing>
                <wp:inline distT="0" distB="0" distL="0" distR="0">
                  <wp:extent cx="1304925" cy="491490"/>
                  <wp:effectExtent l="0" t="0" r="5715" b="11430"/>
                  <wp:docPr id="4861"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1" name="Picture 2" descr="$[ANALYTE GRAPH]$"/>
                          <pic:cNvPicPr>
                            <a:picLocks noChangeAspect="1" noChangeArrowheads="1"/>
                          </pic:cNvPicPr>
                        </pic:nvPicPr>
                        <pic:blipFill>
                          <a:blip r:embed="rId33"/>
                          <a:srcRect l="15432" b="2642"/>
                          <a:stretch>
                            <a:fillRect/>
                          </a:stretch>
                        </pic:blipFill>
                        <pic:spPr>
                          <a:xfrm>
                            <a:off x="0" y="0"/>
                            <a:ext cx="1304925" cy="491490"/>
                          </a:xfrm>
                          <a:prstGeom prst="rect">
                            <a:avLst/>
                          </a:prstGeom>
                          <a:noFill/>
                          <a:ln>
                            <a:noFill/>
                          </a:ln>
                        </pic:spPr>
                      </pic:pic>
                    </a:graphicData>
                  </a:graphic>
                </wp:inline>
              </w:drawing>
            </w:r>
          </w:p>
          <w:p w14:paraId="4D2161F4">
            <w:pPr>
              <w:spacing w:line="240" w:lineRule="auto"/>
              <w:jc w:val="center"/>
              <w:rPr>
                <w:rFonts w:ascii="宋体" w:hAnsi="宋体" w:cs="宋体"/>
                <w:color w:val="000000"/>
                <w:sz w:val="18"/>
                <w:szCs w:val="18"/>
              </w:rPr>
            </w:pPr>
            <w:r>
              <w:rPr>
                <w:rFonts w:hint="eastAsia" w:ascii="宋体" w:hAnsi="宋体" w:cs="宋体"/>
                <w:color w:val="000000"/>
                <w:sz w:val="18"/>
                <w:szCs w:val="18"/>
              </w:rPr>
              <w:t>28. 苯醚甲环唑</w:t>
            </w:r>
          </w:p>
          <w:p w14:paraId="4D6BB941">
            <w:pPr>
              <w:spacing w:line="240" w:lineRule="auto"/>
              <w:jc w:val="center"/>
            </w:pPr>
            <w:r>
              <w:rPr>
                <w:rFonts w:hint="eastAsia" w:ascii="宋体" w:hAnsi="宋体" w:cs="宋体"/>
                <w:color w:val="000000"/>
                <w:sz w:val="18"/>
                <w:szCs w:val="18"/>
              </w:rPr>
              <w:t>difenoconazole</w:t>
            </w:r>
          </w:p>
        </w:tc>
      </w:tr>
      <w:tr w14:paraId="516BC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2550" w:type="dxa"/>
          </w:tcPr>
          <w:p w14:paraId="50D56AC2">
            <w:pPr>
              <w:spacing w:line="240" w:lineRule="auto"/>
              <w:jc w:val="center"/>
              <w:rPr>
                <w:sz w:val="10"/>
                <w:szCs w:val="10"/>
              </w:rPr>
            </w:pPr>
            <w:r>
              <w:rPr>
                <w:sz w:val="10"/>
                <w:szCs w:val="10"/>
              </w:rPr>
              <w:drawing>
                <wp:inline distT="0" distB="0" distL="0" distR="0">
                  <wp:extent cx="1228725" cy="502285"/>
                  <wp:effectExtent l="0" t="0" r="5715" b="635"/>
                  <wp:docPr id="4895"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5" name="Picture 2" descr="$[ANALYTE GRAPH]$"/>
                          <pic:cNvPicPr>
                            <a:picLocks noChangeAspect="1" noChangeArrowheads="1"/>
                          </pic:cNvPicPr>
                        </pic:nvPicPr>
                        <pic:blipFill>
                          <a:blip r:embed="rId34"/>
                          <a:srcRect l="20370" b="503"/>
                          <a:stretch>
                            <a:fillRect/>
                          </a:stretch>
                        </pic:blipFill>
                        <pic:spPr>
                          <a:xfrm>
                            <a:off x="0" y="0"/>
                            <a:ext cx="1228725" cy="502285"/>
                          </a:xfrm>
                          <a:prstGeom prst="rect">
                            <a:avLst/>
                          </a:prstGeom>
                          <a:noFill/>
                          <a:ln>
                            <a:noFill/>
                          </a:ln>
                        </pic:spPr>
                      </pic:pic>
                    </a:graphicData>
                  </a:graphic>
                </wp:inline>
              </w:drawing>
            </w:r>
          </w:p>
          <w:p w14:paraId="181E8464">
            <w:pPr>
              <w:spacing w:line="240" w:lineRule="auto"/>
              <w:jc w:val="center"/>
              <w:rPr>
                <w:rFonts w:ascii="宋体" w:hAnsi="宋体" w:cs="宋体"/>
                <w:color w:val="000000"/>
                <w:sz w:val="18"/>
                <w:szCs w:val="18"/>
              </w:rPr>
            </w:pPr>
            <w:r>
              <w:rPr>
                <w:rFonts w:hint="eastAsia" w:ascii="宋体" w:hAnsi="宋体" w:cs="宋体"/>
                <w:color w:val="000000"/>
                <w:sz w:val="18"/>
                <w:szCs w:val="18"/>
              </w:rPr>
              <w:t>29. 除虫脲</w:t>
            </w:r>
          </w:p>
          <w:p w14:paraId="65847FB0">
            <w:pPr>
              <w:spacing w:line="240" w:lineRule="auto"/>
              <w:jc w:val="center"/>
              <w:rPr>
                <w:sz w:val="10"/>
                <w:szCs w:val="10"/>
              </w:rPr>
            </w:pPr>
            <w:r>
              <w:rPr>
                <w:rFonts w:hint="eastAsia" w:ascii="宋体" w:hAnsi="宋体" w:cs="宋体"/>
                <w:color w:val="000000"/>
                <w:sz w:val="18"/>
                <w:szCs w:val="18"/>
              </w:rPr>
              <w:t>diflubenzuron</w:t>
            </w:r>
          </w:p>
        </w:tc>
        <w:tc>
          <w:tcPr>
            <w:tcW w:w="2550" w:type="dxa"/>
          </w:tcPr>
          <w:p w14:paraId="2DA1D80A">
            <w:pPr>
              <w:spacing w:line="240" w:lineRule="auto"/>
              <w:jc w:val="center"/>
              <w:rPr>
                <w:sz w:val="10"/>
                <w:szCs w:val="10"/>
              </w:rPr>
            </w:pPr>
            <w:r>
              <w:rPr>
                <w:sz w:val="10"/>
                <w:szCs w:val="10"/>
              </w:rPr>
              <w:drawing>
                <wp:inline distT="0" distB="0" distL="0" distR="0">
                  <wp:extent cx="1285875" cy="502285"/>
                  <wp:effectExtent l="0" t="0" r="9525" b="635"/>
                  <wp:docPr id="4875"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5" name="Picture 2" descr="$[ANALYTE GRAPH]$"/>
                          <pic:cNvPicPr>
                            <a:picLocks noChangeAspect="1" noChangeArrowheads="1"/>
                          </pic:cNvPicPr>
                        </pic:nvPicPr>
                        <pic:blipFill>
                          <a:blip r:embed="rId35"/>
                          <a:srcRect l="16667" b="503"/>
                          <a:stretch>
                            <a:fillRect/>
                          </a:stretch>
                        </pic:blipFill>
                        <pic:spPr>
                          <a:xfrm>
                            <a:off x="0" y="0"/>
                            <a:ext cx="1285875" cy="502285"/>
                          </a:xfrm>
                          <a:prstGeom prst="rect">
                            <a:avLst/>
                          </a:prstGeom>
                          <a:noFill/>
                          <a:ln>
                            <a:noFill/>
                          </a:ln>
                        </pic:spPr>
                      </pic:pic>
                    </a:graphicData>
                  </a:graphic>
                </wp:inline>
              </w:drawing>
            </w:r>
          </w:p>
          <w:p w14:paraId="53D39D94">
            <w:pPr>
              <w:spacing w:line="240" w:lineRule="auto"/>
              <w:jc w:val="center"/>
              <w:rPr>
                <w:rFonts w:ascii="宋体" w:hAnsi="宋体" w:cs="宋体"/>
                <w:color w:val="000000"/>
                <w:sz w:val="18"/>
                <w:szCs w:val="18"/>
              </w:rPr>
            </w:pPr>
            <w:r>
              <w:rPr>
                <w:rFonts w:hint="eastAsia" w:ascii="宋体" w:hAnsi="宋体" w:cs="宋体"/>
                <w:color w:val="000000"/>
                <w:sz w:val="18"/>
                <w:szCs w:val="18"/>
              </w:rPr>
              <w:t>30. 乐果</w:t>
            </w:r>
          </w:p>
          <w:p w14:paraId="75334212">
            <w:pPr>
              <w:spacing w:line="240" w:lineRule="auto"/>
              <w:jc w:val="center"/>
              <w:rPr>
                <w:sz w:val="10"/>
                <w:szCs w:val="10"/>
              </w:rPr>
            </w:pPr>
            <w:r>
              <w:rPr>
                <w:rFonts w:hint="eastAsia" w:ascii="宋体" w:hAnsi="宋体" w:cs="宋体"/>
                <w:color w:val="000000"/>
                <w:sz w:val="18"/>
                <w:szCs w:val="18"/>
              </w:rPr>
              <w:t>dimethoate</w:t>
            </w:r>
          </w:p>
        </w:tc>
        <w:tc>
          <w:tcPr>
            <w:tcW w:w="2550" w:type="dxa"/>
          </w:tcPr>
          <w:p w14:paraId="719439F7">
            <w:pPr>
              <w:spacing w:line="240" w:lineRule="auto"/>
              <w:jc w:val="center"/>
              <w:rPr>
                <w:sz w:val="10"/>
                <w:szCs w:val="10"/>
              </w:rPr>
            </w:pPr>
            <w:r>
              <w:rPr>
                <w:sz w:val="10"/>
                <w:szCs w:val="10"/>
              </w:rPr>
              <w:drawing>
                <wp:inline distT="0" distB="0" distL="0" distR="0">
                  <wp:extent cx="1219200" cy="502285"/>
                  <wp:effectExtent l="0" t="0" r="0" b="635"/>
                  <wp:docPr id="4851"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 name="Picture 2" descr="$[ANALYTE GRAPH]$"/>
                          <pic:cNvPicPr>
                            <a:picLocks noChangeAspect="1" noChangeArrowheads="1"/>
                          </pic:cNvPicPr>
                        </pic:nvPicPr>
                        <pic:blipFill>
                          <a:blip r:embed="rId36"/>
                          <a:srcRect l="20988" b="503"/>
                          <a:stretch>
                            <a:fillRect/>
                          </a:stretch>
                        </pic:blipFill>
                        <pic:spPr>
                          <a:xfrm>
                            <a:off x="0" y="0"/>
                            <a:ext cx="1219200" cy="502285"/>
                          </a:xfrm>
                          <a:prstGeom prst="rect">
                            <a:avLst/>
                          </a:prstGeom>
                          <a:noFill/>
                          <a:ln>
                            <a:noFill/>
                          </a:ln>
                        </pic:spPr>
                      </pic:pic>
                    </a:graphicData>
                  </a:graphic>
                </wp:inline>
              </w:drawing>
            </w:r>
          </w:p>
          <w:p w14:paraId="7397F888">
            <w:pPr>
              <w:spacing w:line="240" w:lineRule="auto"/>
              <w:jc w:val="center"/>
              <w:rPr>
                <w:rFonts w:ascii="宋体" w:hAnsi="宋体" w:cs="宋体"/>
                <w:color w:val="000000"/>
                <w:sz w:val="18"/>
                <w:szCs w:val="18"/>
              </w:rPr>
            </w:pPr>
            <w:r>
              <w:rPr>
                <w:rFonts w:hint="eastAsia" w:ascii="宋体" w:hAnsi="宋体" w:cs="宋体"/>
                <w:color w:val="000000"/>
                <w:sz w:val="18"/>
                <w:szCs w:val="18"/>
              </w:rPr>
              <w:t>31. 烯酰吗啉</w:t>
            </w:r>
          </w:p>
          <w:p w14:paraId="22171BD1">
            <w:pPr>
              <w:spacing w:line="240" w:lineRule="auto"/>
              <w:jc w:val="center"/>
              <w:rPr>
                <w:sz w:val="10"/>
                <w:szCs w:val="10"/>
              </w:rPr>
            </w:pPr>
            <w:r>
              <w:rPr>
                <w:rFonts w:hint="eastAsia" w:ascii="宋体" w:hAnsi="宋体" w:cs="宋体"/>
                <w:color w:val="000000"/>
                <w:sz w:val="18"/>
                <w:szCs w:val="18"/>
              </w:rPr>
              <w:t>dimethomorph</w:t>
            </w:r>
          </w:p>
        </w:tc>
        <w:tc>
          <w:tcPr>
            <w:tcW w:w="2551" w:type="dxa"/>
          </w:tcPr>
          <w:p w14:paraId="6D7A94D1">
            <w:pPr>
              <w:spacing w:line="240" w:lineRule="auto"/>
              <w:jc w:val="center"/>
              <w:rPr>
                <w:sz w:val="10"/>
                <w:szCs w:val="10"/>
              </w:rPr>
            </w:pPr>
            <w:r>
              <w:rPr>
                <w:sz w:val="10"/>
                <w:szCs w:val="10"/>
              </w:rPr>
              <w:drawing>
                <wp:inline distT="0" distB="0" distL="0" distR="0">
                  <wp:extent cx="1228725" cy="495935"/>
                  <wp:effectExtent l="0" t="0" r="5715" b="6985"/>
                  <wp:docPr id="4839"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 name="Picture 2" descr="$[ANALYTE GRAPH]$"/>
                          <pic:cNvPicPr>
                            <a:picLocks noChangeAspect="1" noChangeArrowheads="1"/>
                          </pic:cNvPicPr>
                        </pic:nvPicPr>
                        <pic:blipFill>
                          <a:blip r:embed="rId37"/>
                          <a:srcRect l="20370" b="1761"/>
                          <a:stretch>
                            <a:fillRect/>
                          </a:stretch>
                        </pic:blipFill>
                        <pic:spPr>
                          <a:xfrm>
                            <a:off x="0" y="0"/>
                            <a:ext cx="1228725" cy="495935"/>
                          </a:xfrm>
                          <a:prstGeom prst="rect">
                            <a:avLst/>
                          </a:prstGeom>
                          <a:noFill/>
                          <a:ln>
                            <a:noFill/>
                          </a:ln>
                        </pic:spPr>
                      </pic:pic>
                    </a:graphicData>
                  </a:graphic>
                </wp:inline>
              </w:drawing>
            </w:r>
          </w:p>
          <w:p w14:paraId="227779A4">
            <w:pPr>
              <w:spacing w:line="240" w:lineRule="auto"/>
              <w:jc w:val="center"/>
              <w:rPr>
                <w:rFonts w:ascii="宋体" w:hAnsi="宋体" w:cs="宋体"/>
                <w:color w:val="000000"/>
                <w:sz w:val="18"/>
                <w:szCs w:val="18"/>
              </w:rPr>
            </w:pPr>
            <w:r>
              <w:rPr>
                <w:rFonts w:hint="eastAsia" w:ascii="宋体" w:hAnsi="宋体" w:cs="宋体"/>
                <w:color w:val="000000"/>
                <w:sz w:val="18"/>
                <w:szCs w:val="18"/>
              </w:rPr>
              <w:t>32. 甲氨基阿维菌素苯甲酸盐</w:t>
            </w:r>
          </w:p>
          <w:p w14:paraId="7B23C7A7">
            <w:pPr>
              <w:spacing w:line="240" w:lineRule="auto"/>
              <w:jc w:val="center"/>
              <w:rPr>
                <w:sz w:val="10"/>
                <w:szCs w:val="10"/>
              </w:rPr>
            </w:pPr>
            <w:r>
              <w:rPr>
                <w:rFonts w:hint="eastAsia" w:ascii="宋体" w:hAnsi="宋体" w:cs="宋体"/>
                <w:color w:val="000000"/>
                <w:sz w:val="18"/>
                <w:szCs w:val="18"/>
              </w:rPr>
              <w:t>emamectin benzoate</w:t>
            </w:r>
          </w:p>
        </w:tc>
      </w:tr>
      <w:tr w14:paraId="5D6CF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2550" w:type="dxa"/>
          </w:tcPr>
          <w:p w14:paraId="4420D618">
            <w:pPr>
              <w:spacing w:line="240" w:lineRule="auto"/>
              <w:jc w:val="center"/>
              <w:rPr>
                <w:sz w:val="10"/>
                <w:szCs w:val="10"/>
              </w:rPr>
            </w:pPr>
            <w:r>
              <w:rPr>
                <w:sz w:val="10"/>
                <w:szCs w:val="10"/>
              </w:rPr>
              <w:drawing>
                <wp:inline distT="0" distB="0" distL="0" distR="0">
                  <wp:extent cx="1219200" cy="511175"/>
                  <wp:effectExtent l="0" t="0" r="0" b="6985"/>
                  <wp:docPr id="5084"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4" name="Picture 2" descr="$[ANALYTE GRAPH]$"/>
                          <pic:cNvPicPr>
                            <a:picLocks noChangeAspect="1" noChangeArrowheads="1"/>
                          </pic:cNvPicPr>
                        </pic:nvPicPr>
                        <pic:blipFill>
                          <a:blip r:embed="rId38"/>
                          <a:srcRect l="20988" b="-1258"/>
                          <a:stretch>
                            <a:fillRect/>
                          </a:stretch>
                        </pic:blipFill>
                        <pic:spPr>
                          <a:xfrm>
                            <a:off x="0" y="0"/>
                            <a:ext cx="1219200" cy="511175"/>
                          </a:xfrm>
                          <a:prstGeom prst="rect">
                            <a:avLst/>
                          </a:prstGeom>
                          <a:noFill/>
                          <a:ln>
                            <a:noFill/>
                          </a:ln>
                        </pic:spPr>
                      </pic:pic>
                    </a:graphicData>
                  </a:graphic>
                </wp:inline>
              </w:drawing>
            </w:r>
          </w:p>
          <w:p w14:paraId="7207C4CF">
            <w:pPr>
              <w:spacing w:line="240" w:lineRule="auto"/>
              <w:jc w:val="center"/>
              <w:rPr>
                <w:rFonts w:ascii="宋体" w:hAnsi="宋体" w:cs="宋体"/>
                <w:color w:val="000000"/>
                <w:sz w:val="18"/>
                <w:szCs w:val="18"/>
              </w:rPr>
            </w:pPr>
            <w:r>
              <w:rPr>
                <w:rFonts w:hint="eastAsia" w:ascii="宋体" w:hAnsi="宋体" w:cs="宋体"/>
                <w:color w:val="000000"/>
                <w:sz w:val="18"/>
                <w:szCs w:val="18"/>
              </w:rPr>
              <w:t>33. 灭线磷</w:t>
            </w:r>
          </w:p>
          <w:p w14:paraId="2F24AA7F">
            <w:pPr>
              <w:spacing w:line="240" w:lineRule="auto"/>
              <w:jc w:val="center"/>
              <w:rPr>
                <w:sz w:val="10"/>
                <w:szCs w:val="10"/>
              </w:rPr>
            </w:pPr>
            <w:r>
              <w:rPr>
                <w:rFonts w:hint="eastAsia" w:ascii="宋体" w:hAnsi="宋体" w:cs="宋体"/>
                <w:color w:val="000000"/>
                <w:sz w:val="18"/>
                <w:szCs w:val="18"/>
              </w:rPr>
              <w:t>ethoprophos</w:t>
            </w:r>
          </w:p>
        </w:tc>
        <w:tc>
          <w:tcPr>
            <w:tcW w:w="2550" w:type="dxa"/>
          </w:tcPr>
          <w:p w14:paraId="7DD74A6A">
            <w:pPr>
              <w:spacing w:line="240" w:lineRule="auto"/>
              <w:jc w:val="center"/>
              <w:rPr>
                <w:sz w:val="10"/>
                <w:szCs w:val="10"/>
              </w:rPr>
            </w:pPr>
            <w:r>
              <w:rPr>
                <w:sz w:val="10"/>
                <w:szCs w:val="10"/>
              </w:rPr>
              <w:drawing>
                <wp:inline distT="0" distB="0" distL="0" distR="0">
                  <wp:extent cx="1295400" cy="520700"/>
                  <wp:effectExtent l="0" t="0" r="0" b="12700"/>
                  <wp:docPr id="4911"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 name="Picture 2" descr="$[ANALYTE GRAPH]$"/>
                          <pic:cNvPicPr>
                            <a:picLocks noChangeAspect="1" noChangeArrowheads="1"/>
                          </pic:cNvPicPr>
                        </pic:nvPicPr>
                        <pic:blipFill>
                          <a:blip r:embed="rId39"/>
                          <a:srcRect l="16049" b="-3145"/>
                          <a:stretch>
                            <a:fillRect/>
                          </a:stretch>
                        </pic:blipFill>
                        <pic:spPr>
                          <a:xfrm>
                            <a:off x="0" y="0"/>
                            <a:ext cx="1295400" cy="520700"/>
                          </a:xfrm>
                          <a:prstGeom prst="rect">
                            <a:avLst/>
                          </a:prstGeom>
                          <a:noFill/>
                          <a:ln>
                            <a:noFill/>
                          </a:ln>
                        </pic:spPr>
                      </pic:pic>
                    </a:graphicData>
                  </a:graphic>
                </wp:inline>
              </w:drawing>
            </w:r>
          </w:p>
          <w:p w14:paraId="4271BABD">
            <w:pPr>
              <w:spacing w:line="240" w:lineRule="auto"/>
              <w:jc w:val="center"/>
              <w:rPr>
                <w:rFonts w:ascii="宋体" w:hAnsi="宋体" w:cs="宋体"/>
                <w:color w:val="000000"/>
                <w:sz w:val="18"/>
                <w:szCs w:val="18"/>
              </w:rPr>
            </w:pPr>
            <w:r>
              <w:rPr>
                <w:rFonts w:hint="eastAsia" w:ascii="宋体" w:hAnsi="宋体" w:cs="宋体"/>
                <w:color w:val="000000"/>
                <w:sz w:val="18"/>
                <w:szCs w:val="18"/>
              </w:rPr>
              <w:t>34. 醚菊酯</w:t>
            </w:r>
          </w:p>
          <w:p w14:paraId="5636B6A0">
            <w:pPr>
              <w:spacing w:line="240" w:lineRule="auto"/>
              <w:jc w:val="center"/>
              <w:rPr>
                <w:sz w:val="10"/>
                <w:szCs w:val="10"/>
              </w:rPr>
            </w:pPr>
            <w:r>
              <w:rPr>
                <w:rFonts w:hint="eastAsia" w:ascii="宋体" w:hAnsi="宋体" w:cs="宋体"/>
                <w:color w:val="000000"/>
                <w:sz w:val="18"/>
                <w:szCs w:val="18"/>
              </w:rPr>
              <w:t>etofenprox</w:t>
            </w:r>
          </w:p>
        </w:tc>
        <w:tc>
          <w:tcPr>
            <w:tcW w:w="2550" w:type="dxa"/>
          </w:tcPr>
          <w:p w14:paraId="79B2D9B1">
            <w:pPr>
              <w:spacing w:line="240" w:lineRule="auto"/>
              <w:jc w:val="center"/>
              <w:rPr>
                <w:sz w:val="10"/>
                <w:szCs w:val="10"/>
              </w:rPr>
            </w:pPr>
            <w:r>
              <w:rPr>
                <w:sz w:val="10"/>
                <w:szCs w:val="10"/>
              </w:rPr>
              <w:drawing>
                <wp:inline distT="0" distB="0" distL="0" distR="0">
                  <wp:extent cx="1295400" cy="511175"/>
                  <wp:effectExtent l="0" t="0" r="0" b="6985"/>
                  <wp:docPr id="5097"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 name="Picture 2" descr="$[ANALYTE GRAPH]$"/>
                          <pic:cNvPicPr>
                            <a:picLocks noChangeAspect="1" noChangeArrowheads="1"/>
                          </pic:cNvPicPr>
                        </pic:nvPicPr>
                        <pic:blipFill>
                          <a:blip r:embed="rId40"/>
                          <a:srcRect l="16049" b="-1258"/>
                          <a:stretch>
                            <a:fillRect/>
                          </a:stretch>
                        </pic:blipFill>
                        <pic:spPr>
                          <a:xfrm>
                            <a:off x="0" y="0"/>
                            <a:ext cx="1295400" cy="511175"/>
                          </a:xfrm>
                          <a:prstGeom prst="rect">
                            <a:avLst/>
                          </a:prstGeom>
                          <a:noFill/>
                          <a:ln>
                            <a:noFill/>
                          </a:ln>
                        </pic:spPr>
                      </pic:pic>
                    </a:graphicData>
                  </a:graphic>
                </wp:inline>
              </w:drawing>
            </w:r>
          </w:p>
          <w:p w14:paraId="168AF611">
            <w:pPr>
              <w:spacing w:line="240" w:lineRule="auto"/>
              <w:jc w:val="center"/>
              <w:rPr>
                <w:rFonts w:ascii="宋体" w:hAnsi="宋体" w:cs="宋体"/>
                <w:color w:val="000000"/>
                <w:sz w:val="18"/>
                <w:szCs w:val="18"/>
              </w:rPr>
            </w:pPr>
            <w:r>
              <w:rPr>
                <w:rFonts w:hint="eastAsia" w:ascii="宋体" w:hAnsi="宋体" w:cs="宋体"/>
                <w:color w:val="000000"/>
                <w:sz w:val="18"/>
                <w:szCs w:val="18"/>
              </w:rPr>
              <w:t>35. 氯苯嘧啶醇</w:t>
            </w:r>
          </w:p>
          <w:p w14:paraId="1B38656C">
            <w:pPr>
              <w:spacing w:line="240" w:lineRule="auto"/>
              <w:jc w:val="center"/>
              <w:rPr>
                <w:sz w:val="10"/>
                <w:szCs w:val="10"/>
              </w:rPr>
            </w:pPr>
            <w:r>
              <w:rPr>
                <w:rFonts w:hint="eastAsia" w:ascii="宋体" w:hAnsi="宋体" w:cs="宋体"/>
                <w:color w:val="000000"/>
                <w:sz w:val="18"/>
                <w:szCs w:val="18"/>
              </w:rPr>
              <w:t>fenarimol</w:t>
            </w:r>
          </w:p>
        </w:tc>
        <w:tc>
          <w:tcPr>
            <w:tcW w:w="2551" w:type="dxa"/>
          </w:tcPr>
          <w:p w14:paraId="435A6315">
            <w:pPr>
              <w:spacing w:line="240" w:lineRule="auto"/>
              <w:jc w:val="center"/>
              <w:rPr>
                <w:sz w:val="10"/>
                <w:szCs w:val="10"/>
              </w:rPr>
            </w:pPr>
            <w:r>
              <w:rPr>
                <w:sz w:val="10"/>
                <w:szCs w:val="10"/>
              </w:rPr>
              <w:drawing>
                <wp:inline distT="0" distB="0" distL="0" distR="0">
                  <wp:extent cx="1238250" cy="511175"/>
                  <wp:effectExtent l="0" t="0" r="11430" b="6985"/>
                  <wp:docPr id="4977"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7" name="Picture 2" descr="$[ANALYTE GRAPH]$"/>
                          <pic:cNvPicPr>
                            <a:picLocks noChangeAspect="1" noChangeArrowheads="1"/>
                          </pic:cNvPicPr>
                        </pic:nvPicPr>
                        <pic:blipFill>
                          <a:blip r:embed="rId41"/>
                          <a:srcRect l="19753" b="-1258"/>
                          <a:stretch>
                            <a:fillRect/>
                          </a:stretch>
                        </pic:blipFill>
                        <pic:spPr>
                          <a:xfrm>
                            <a:off x="0" y="0"/>
                            <a:ext cx="1238250" cy="511175"/>
                          </a:xfrm>
                          <a:prstGeom prst="rect">
                            <a:avLst/>
                          </a:prstGeom>
                          <a:noFill/>
                          <a:ln>
                            <a:noFill/>
                          </a:ln>
                        </pic:spPr>
                      </pic:pic>
                    </a:graphicData>
                  </a:graphic>
                </wp:inline>
              </w:drawing>
            </w:r>
          </w:p>
          <w:p w14:paraId="69B7A79C">
            <w:pPr>
              <w:spacing w:line="240" w:lineRule="auto"/>
              <w:jc w:val="center"/>
              <w:rPr>
                <w:rFonts w:ascii="宋体" w:hAnsi="宋体" w:cs="宋体"/>
                <w:color w:val="000000"/>
                <w:sz w:val="18"/>
                <w:szCs w:val="18"/>
              </w:rPr>
            </w:pPr>
            <w:r>
              <w:rPr>
                <w:rFonts w:hint="eastAsia" w:ascii="宋体" w:hAnsi="宋体" w:cs="宋体"/>
                <w:color w:val="000000"/>
                <w:sz w:val="18"/>
                <w:szCs w:val="18"/>
              </w:rPr>
              <w:t>36. 腈苯唑</w:t>
            </w:r>
          </w:p>
          <w:p w14:paraId="7B3158A1">
            <w:pPr>
              <w:spacing w:line="240" w:lineRule="auto"/>
              <w:jc w:val="center"/>
              <w:rPr>
                <w:sz w:val="10"/>
                <w:szCs w:val="10"/>
              </w:rPr>
            </w:pPr>
            <w:r>
              <w:rPr>
                <w:rFonts w:hint="eastAsia" w:ascii="宋体" w:hAnsi="宋体" w:cs="宋体"/>
                <w:color w:val="000000"/>
                <w:sz w:val="18"/>
                <w:szCs w:val="18"/>
              </w:rPr>
              <w:t>fenbuconazole</w:t>
            </w:r>
          </w:p>
        </w:tc>
      </w:tr>
      <w:tr w14:paraId="0E04F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2550" w:type="dxa"/>
          </w:tcPr>
          <w:p w14:paraId="39DDB230">
            <w:pPr>
              <w:spacing w:line="240" w:lineRule="auto"/>
              <w:jc w:val="center"/>
              <w:rPr>
                <w:sz w:val="10"/>
                <w:szCs w:val="10"/>
              </w:rPr>
            </w:pPr>
            <w:r>
              <w:rPr>
                <w:sz w:val="10"/>
                <w:szCs w:val="10"/>
              </w:rPr>
              <w:drawing>
                <wp:inline distT="0" distB="0" distL="0" distR="0">
                  <wp:extent cx="1200150" cy="494665"/>
                  <wp:effectExtent l="0" t="0" r="3810" b="8255"/>
                  <wp:docPr id="4891"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 name="Picture 2" descr="$[ANALYTE GRAPH]$"/>
                          <pic:cNvPicPr>
                            <a:picLocks noChangeAspect="1" noChangeArrowheads="1"/>
                          </pic:cNvPicPr>
                        </pic:nvPicPr>
                        <pic:blipFill>
                          <a:blip r:embed="rId42"/>
                          <a:srcRect l="22222" b="2013"/>
                          <a:stretch>
                            <a:fillRect/>
                          </a:stretch>
                        </pic:blipFill>
                        <pic:spPr>
                          <a:xfrm>
                            <a:off x="0" y="0"/>
                            <a:ext cx="1200150" cy="494665"/>
                          </a:xfrm>
                          <a:prstGeom prst="rect">
                            <a:avLst/>
                          </a:prstGeom>
                          <a:noFill/>
                          <a:ln>
                            <a:noFill/>
                          </a:ln>
                        </pic:spPr>
                      </pic:pic>
                    </a:graphicData>
                  </a:graphic>
                </wp:inline>
              </w:drawing>
            </w:r>
          </w:p>
          <w:p w14:paraId="6609EE7A">
            <w:pPr>
              <w:spacing w:line="240" w:lineRule="auto"/>
              <w:jc w:val="center"/>
              <w:rPr>
                <w:rFonts w:ascii="宋体" w:hAnsi="宋体" w:cs="宋体"/>
                <w:color w:val="000000"/>
                <w:sz w:val="18"/>
                <w:szCs w:val="18"/>
              </w:rPr>
            </w:pPr>
            <w:r>
              <w:rPr>
                <w:rFonts w:hint="eastAsia" w:ascii="宋体" w:hAnsi="宋体" w:cs="宋体"/>
                <w:color w:val="000000"/>
                <w:sz w:val="18"/>
                <w:szCs w:val="18"/>
              </w:rPr>
              <w:t>37. 杀螟硫磷</w:t>
            </w:r>
          </w:p>
          <w:p w14:paraId="4DE101FF">
            <w:pPr>
              <w:spacing w:line="240" w:lineRule="auto"/>
              <w:jc w:val="center"/>
              <w:rPr>
                <w:sz w:val="10"/>
                <w:szCs w:val="10"/>
              </w:rPr>
            </w:pPr>
            <w:r>
              <w:rPr>
                <w:rFonts w:hint="eastAsia" w:ascii="宋体" w:hAnsi="宋体" w:cs="宋体"/>
                <w:color w:val="000000"/>
                <w:sz w:val="18"/>
                <w:szCs w:val="18"/>
              </w:rPr>
              <w:t>fenitrothion</w:t>
            </w:r>
          </w:p>
        </w:tc>
        <w:tc>
          <w:tcPr>
            <w:tcW w:w="2550" w:type="dxa"/>
          </w:tcPr>
          <w:p w14:paraId="4E9A4820">
            <w:pPr>
              <w:spacing w:line="240" w:lineRule="auto"/>
              <w:jc w:val="center"/>
              <w:rPr>
                <w:sz w:val="10"/>
                <w:szCs w:val="10"/>
              </w:rPr>
            </w:pPr>
            <w:r>
              <w:rPr>
                <w:sz w:val="10"/>
                <w:szCs w:val="10"/>
              </w:rPr>
              <w:drawing>
                <wp:inline distT="0" distB="0" distL="0" distR="0">
                  <wp:extent cx="1304925" cy="488950"/>
                  <wp:effectExtent l="0" t="0" r="5715" b="13970"/>
                  <wp:docPr id="4877"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 name="Picture 2" descr="$[ANALYTE GRAPH]$"/>
                          <pic:cNvPicPr>
                            <a:picLocks noChangeAspect="1" noChangeArrowheads="1"/>
                          </pic:cNvPicPr>
                        </pic:nvPicPr>
                        <pic:blipFill>
                          <a:blip r:embed="rId43"/>
                          <a:srcRect l="15432" b="3145"/>
                          <a:stretch>
                            <a:fillRect/>
                          </a:stretch>
                        </pic:blipFill>
                        <pic:spPr>
                          <a:xfrm>
                            <a:off x="0" y="0"/>
                            <a:ext cx="1304925" cy="488950"/>
                          </a:xfrm>
                          <a:prstGeom prst="rect">
                            <a:avLst/>
                          </a:prstGeom>
                          <a:noFill/>
                          <a:ln>
                            <a:noFill/>
                          </a:ln>
                        </pic:spPr>
                      </pic:pic>
                    </a:graphicData>
                  </a:graphic>
                </wp:inline>
              </w:drawing>
            </w:r>
          </w:p>
          <w:p w14:paraId="7AD55860">
            <w:pPr>
              <w:spacing w:line="240" w:lineRule="auto"/>
              <w:jc w:val="center"/>
              <w:rPr>
                <w:rFonts w:ascii="宋体" w:hAnsi="宋体" w:cs="宋体"/>
                <w:color w:val="000000"/>
                <w:sz w:val="18"/>
                <w:szCs w:val="18"/>
              </w:rPr>
            </w:pPr>
            <w:r>
              <w:rPr>
                <w:rFonts w:hint="eastAsia" w:ascii="宋体" w:hAnsi="宋体" w:cs="宋体"/>
                <w:color w:val="000000"/>
                <w:sz w:val="18"/>
                <w:szCs w:val="18"/>
              </w:rPr>
              <w:t>38. 倍硫磷</w:t>
            </w:r>
          </w:p>
          <w:p w14:paraId="63D83699">
            <w:pPr>
              <w:spacing w:line="240" w:lineRule="auto"/>
              <w:jc w:val="center"/>
              <w:rPr>
                <w:sz w:val="10"/>
                <w:szCs w:val="10"/>
              </w:rPr>
            </w:pPr>
            <w:r>
              <w:rPr>
                <w:rFonts w:hint="eastAsia" w:ascii="宋体" w:hAnsi="宋体" w:cs="宋体"/>
                <w:color w:val="000000"/>
                <w:sz w:val="18"/>
                <w:szCs w:val="18"/>
              </w:rPr>
              <w:t>fenthion</w:t>
            </w:r>
          </w:p>
        </w:tc>
        <w:tc>
          <w:tcPr>
            <w:tcW w:w="2550" w:type="dxa"/>
          </w:tcPr>
          <w:p w14:paraId="6440E465">
            <w:pPr>
              <w:spacing w:line="240" w:lineRule="auto"/>
              <w:jc w:val="center"/>
              <w:rPr>
                <w:sz w:val="10"/>
                <w:szCs w:val="10"/>
              </w:rPr>
            </w:pPr>
            <w:r>
              <w:rPr>
                <w:sz w:val="10"/>
                <w:szCs w:val="10"/>
              </w:rPr>
              <w:drawing>
                <wp:inline distT="0" distB="0" distL="0" distR="0">
                  <wp:extent cx="1285875" cy="493395"/>
                  <wp:effectExtent l="0" t="0" r="9525" b="9525"/>
                  <wp:docPr id="4887"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7" name="Picture 2" descr="$[ANALYTE GRAPH]$"/>
                          <pic:cNvPicPr>
                            <a:picLocks noChangeAspect="1" noChangeArrowheads="1"/>
                          </pic:cNvPicPr>
                        </pic:nvPicPr>
                        <pic:blipFill>
                          <a:blip r:embed="rId44"/>
                          <a:srcRect l="16667" b="2264"/>
                          <a:stretch>
                            <a:fillRect/>
                          </a:stretch>
                        </pic:blipFill>
                        <pic:spPr>
                          <a:xfrm>
                            <a:off x="0" y="0"/>
                            <a:ext cx="1285875" cy="493395"/>
                          </a:xfrm>
                          <a:prstGeom prst="rect">
                            <a:avLst/>
                          </a:prstGeom>
                          <a:noFill/>
                          <a:ln>
                            <a:noFill/>
                          </a:ln>
                        </pic:spPr>
                      </pic:pic>
                    </a:graphicData>
                  </a:graphic>
                </wp:inline>
              </w:drawing>
            </w:r>
          </w:p>
          <w:p w14:paraId="3C30F696">
            <w:pPr>
              <w:spacing w:line="240" w:lineRule="auto"/>
              <w:jc w:val="center"/>
              <w:rPr>
                <w:rFonts w:ascii="宋体" w:hAnsi="宋体" w:cs="宋体"/>
                <w:color w:val="000000"/>
                <w:sz w:val="18"/>
                <w:szCs w:val="18"/>
              </w:rPr>
            </w:pPr>
            <w:r>
              <w:rPr>
                <w:rFonts w:hint="eastAsia" w:ascii="宋体" w:hAnsi="宋体" w:cs="宋体"/>
                <w:color w:val="000000"/>
                <w:sz w:val="18"/>
                <w:szCs w:val="18"/>
              </w:rPr>
              <w:t>39. 倍硫磷砜</w:t>
            </w:r>
          </w:p>
          <w:p w14:paraId="686B4F55">
            <w:pPr>
              <w:spacing w:line="240" w:lineRule="auto"/>
              <w:jc w:val="center"/>
              <w:rPr>
                <w:sz w:val="10"/>
                <w:szCs w:val="10"/>
              </w:rPr>
            </w:pPr>
            <w:r>
              <w:rPr>
                <w:rFonts w:hint="eastAsia" w:ascii="宋体" w:hAnsi="宋体" w:cs="宋体"/>
                <w:color w:val="000000"/>
                <w:sz w:val="18"/>
                <w:szCs w:val="18"/>
              </w:rPr>
              <w:t>fenthion sulfone</w:t>
            </w:r>
          </w:p>
        </w:tc>
        <w:tc>
          <w:tcPr>
            <w:tcW w:w="2551" w:type="dxa"/>
          </w:tcPr>
          <w:p w14:paraId="40C9957C">
            <w:pPr>
              <w:spacing w:line="240" w:lineRule="auto"/>
              <w:jc w:val="center"/>
              <w:rPr>
                <w:sz w:val="10"/>
                <w:szCs w:val="10"/>
              </w:rPr>
            </w:pPr>
            <w:r>
              <w:rPr>
                <w:sz w:val="10"/>
                <w:szCs w:val="10"/>
              </w:rPr>
              <w:drawing>
                <wp:inline distT="0" distB="0" distL="0" distR="0">
                  <wp:extent cx="1295400" cy="541655"/>
                  <wp:effectExtent l="0" t="0" r="0" b="6985"/>
                  <wp:docPr id="4889"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9" name="Picture 2" descr="$[ANALYTE GRAPH]$"/>
                          <pic:cNvPicPr>
                            <a:picLocks noChangeAspect="1" noChangeArrowheads="1"/>
                          </pic:cNvPicPr>
                        </pic:nvPicPr>
                        <pic:blipFill>
                          <a:blip r:embed="rId45"/>
                          <a:srcRect l="16049" b="-7296"/>
                          <a:stretch>
                            <a:fillRect/>
                          </a:stretch>
                        </pic:blipFill>
                        <pic:spPr>
                          <a:xfrm>
                            <a:off x="0" y="0"/>
                            <a:ext cx="1295400" cy="541655"/>
                          </a:xfrm>
                          <a:prstGeom prst="rect">
                            <a:avLst/>
                          </a:prstGeom>
                          <a:noFill/>
                          <a:ln>
                            <a:noFill/>
                          </a:ln>
                        </pic:spPr>
                      </pic:pic>
                    </a:graphicData>
                  </a:graphic>
                </wp:inline>
              </w:drawing>
            </w:r>
          </w:p>
          <w:p w14:paraId="1439797E">
            <w:pPr>
              <w:spacing w:line="240" w:lineRule="auto"/>
              <w:jc w:val="center"/>
              <w:rPr>
                <w:rFonts w:ascii="宋体" w:hAnsi="宋体" w:cs="宋体"/>
                <w:color w:val="000000"/>
                <w:sz w:val="18"/>
                <w:szCs w:val="18"/>
              </w:rPr>
            </w:pPr>
            <w:r>
              <w:rPr>
                <w:rFonts w:hint="eastAsia" w:ascii="宋体" w:hAnsi="宋体" w:cs="宋体"/>
                <w:color w:val="000000"/>
                <w:sz w:val="18"/>
                <w:szCs w:val="18"/>
              </w:rPr>
              <w:t>40. 倍硫磷亚砜</w:t>
            </w:r>
          </w:p>
          <w:p w14:paraId="43170086">
            <w:pPr>
              <w:spacing w:line="240" w:lineRule="auto"/>
              <w:jc w:val="center"/>
              <w:rPr>
                <w:sz w:val="10"/>
                <w:szCs w:val="10"/>
              </w:rPr>
            </w:pPr>
            <w:r>
              <w:rPr>
                <w:rFonts w:hint="eastAsia" w:ascii="宋体" w:hAnsi="宋体" w:cs="宋体"/>
                <w:color w:val="000000"/>
                <w:sz w:val="18"/>
                <w:szCs w:val="18"/>
              </w:rPr>
              <w:t>fenthion sulfoxide</w:t>
            </w:r>
          </w:p>
        </w:tc>
      </w:tr>
      <w:tr w14:paraId="32510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2550" w:type="dxa"/>
          </w:tcPr>
          <w:p w14:paraId="069A81F6">
            <w:pPr>
              <w:spacing w:line="240" w:lineRule="auto"/>
              <w:jc w:val="center"/>
              <w:rPr>
                <w:sz w:val="10"/>
                <w:szCs w:val="10"/>
              </w:rPr>
            </w:pPr>
            <w:r>
              <w:rPr>
                <w:sz w:val="10"/>
                <w:szCs w:val="10"/>
              </w:rPr>
              <w:drawing>
                <wp:inline distT="0" distB="0" distL="0" distR="0">
                  <wp:extent cx="1238250" cy="511175"/>
                  <wp:effectExtent l="0" t="0" r="11430" b="6985"/>
                  <wp:docPr id="4941"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 name="Picture 2" descr="$[ANALYTE GRAPH]$"/>
                          <pic:cNvPicPr>
                            <a:picLocks noChangeAspect="1" noChangeArrowheads="1"/>
                          </pic:cNvPicPr>
                        </pic:nvPicPr>
                        <pic:blipFill>
                          <a:blip r:embed="rId46"/>
                          <a:srcRect l="19753" b="-1258"/>
                          <a:stretch>
                            <a:fillRect/>
                          </a:stretch>
                        </pic:blipFill>
                        <pic:spPr>
                          <a:xfrm>
                            <a:off x="0" y="0"/>
                            <a:ext cx="1238250" cy="511175"/>
                          </a:xfrm>
                          <a:prstGeom prst="rect">
                            <a:avLst/>
                          </a:prstGeom>
                          <a:noFill/>
                          <a:ln>
                            <a:noFill/>
                          </a:ln>
                        </pic:spPr>
                      </pic:pic>
                    </a:graphicData>
                  </a:graphic>
                </wp:inline>
              </w:drawing>
            </w:r>
          </w:p>
          <w:p w14:paraId="0485D465">
            <w:pPr>
              <w:spacing w:line="240" w:lineRule="auto"/>
              <w:jc w:val="center"/>
              <w:rPr>
                <w:rFonts w:ascii="宋体" w:hAnsi="宋体" w:cs="宋体"/>
                <w:color w:val="000000"/>
                <w:sz w:val="18"/>
                <w:szCs w:val="18"/>
              </w:rPr>
            </w:pPr>
            <w:r>
              <w:rPr>
                <w:rFonts w:hint="eastAsia" w:ascii="宋体" w:hAnsi="宋体" w:cs="宋体"/>
                <w:color w:val="000000"/>
                <w:sz w:val="18"/>
                <w:szCs w:val="18"/>
              </w:rPr>
              <w:t>41. 氟虫腈</w:t>
            </w:r>
          </w:p>
          <w:p w14:paraId="5D24192A">
            <w:pPr>
              <w:spacing w:line="240" w:lineRule="auto"/>
              <w:jc w:val="center"/>
              <w:rPr>
                <w:sz w:val="10"/>
                <w:szCs w:val="10"/>
              </w:rPr>
            </w:pPr>
            <w:r>
              <w:rPr>
                <w:rFonts w:hint="eastAsia" w:ascii="宋体" w:hAnsi="宋体" w:cs="宋体"/>
                <w:color w:val="000000"/>
                <w:sz w:val="18"/>
                <w:szCs w:val="18"/>
              </w:rPr>
              <w:t>fipronil</w:t>
            </w:r>
          </w:p>
        </w:tc>
        <w:tc>
          <w:tcPr>
            <w:tcW w:w="2550" w:type="dxa"/>
          </w:tcPr>
          <w:p w14:paraId="4ACD7452">
            <w:pPr>
              <w:spacing w:line="240" w:lineRule="auto"/>
              <w:jc w:val="center"/>
              <w:rPr>
                <w:sz w:val="10"/>
                <w:szCs w:val="10"/>
              </w:rPr>
            </w:pPr>
            <w:r>
              <w:rPr>
                <w:sz w:val="10"/>
                <w:szCs w:val="10"/>
              </w:rPr>
              <w:drawing>
                <wp:inline distT="0" distB="0" distL="0" distR="0">
                  <wp:extent cx="1295400" cy="501015"/>
                  <wp:effectExtent l="0" t="0" r="0" b="1905"/>
                  <wp:docPr id="4947"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 name="Picture 2" descr="$[ANALYTE GRAPH]$"/>
                          <pic:cNvPicPr>
                            <a:picLocks noChangeAspect="1" noChangeArrowheads="1"/>
                          </pic:cNvPicPr>
                        </pic:nvPicPr>
                        <pic:blipFill>
                          <a:blip r:embed="rId47"/>
                          <a:srcRect l="16049" b="755"/>
                          <a:stretch>
                            <a:fillRect/>
                          </a:stretch>
                        </pic:blipFill>
                        <pic:spPr>
                          <a:xfrm>
                            <a:off x="0" y="0"/>
                            <a:ext cx="1295400" cy="501015"/>
                          </a:xfrm>
                          <a:prstGeom prst="rect">
                            <a:avLst/>
                          </a:prstGeom>
                          <a:noFill/>
                          <a:ln>
                            <a:noFill/>
                          </a:ln>
                        </pic:spPr>
                      </pic:pic>
                    </a:graphicData>
                  </a:graphic>
                </wp:inline>
              </w:drawing>
            </w:r>
          </w:p>
          <w:p w14:paraId="3B4B8C26">
            <w:pPr>
              <w:spacing w:line="240" w:lineRule="auto"/>
              <w:jc w:val="center"/>
              <w:rPr>
                <w:rFonts w:ascii="宋体" w:hAnsi="宋体" w:cs="宋体"/>
                <w:color w:val="000000"/>
                <w:sz w:val="18"/>
                <w:szCs w:val="18"/>
              </w:rPr>
            </w:pPr>
            <w:r>
              <w:rPr>
                <w:rFonts w:hint="eastAsia" w:ascii="宋体" w:hAnsi="宋体" w:cs="宋体"/>
                <w:color w:val="000000"/>
                <w:sz w:val="18"/>
                <w:szCs w:val="18"/>
              </w:rPr>
              <w:t>42. 氟甲腈</w:t>
            </w:r>
          </w:p>
          <w:p w14:paraId="3114FF30">
            <w:pPr>
              <w:spacing w:line="240" w:lineRule="auto"/>
              <w:jc w:val="center"/>
              <w:rPr>
                <w:sz w:val="10"/>
                <w:szCs w:val="10"/>
              </w:rPr>
            </w:pPr>
            <w:r>
              <w:rPr>
                <w:rFonts w:hint="eastAsia" w:ascii="宋体" w:hAnsi="宋体" w:cs="宋体"/>
                <w:color w:val="000000"/>
                <w:sz w:val="18"/>
                <w:szCs w:val="18"/>
              </w:rPr>
              <w:t>fipronil desulfinyl</w:t>
            </w:r>
          </w:p>
        </w:tc>
        <w:tc>
          <w:tcPr>
            <w:tcW w:w="2550" w:type="dxa"/>
          </w:tcPr>
          <w:p w14:paraId="516D186E">
            <w:pPr>
              <w:spacing w:line="240" w:lineRule="auto"/>
              <w:jc w:val="center"/>
              <w:rPr>
                <w:sz w:val="10"/>
                <w:szCs w:val="10"/>
              </w:rPr>
            </w:pPr>
            <w:r>
              <w:rPr>
                <w:sz w:val="10"/>
                <w:szCs w:val="10"/>
              </w:rPr>
              <w:drawing>
                <wp:inline distT="0" distB="0" distL="0" distR="0">
                  <wp:extent cx="1304925" cy="505460"/>
                  <wp:effectExtent l="0" t="0" r="5715" b="12700"/>
                  <wp:docPr id="4945"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 name="Picture 2" descr="$[ANALYTE GRAPH]$"/>
                          <pic:cNvPicPr>
                            <a:picLocks noChangeAspect="1" noChangeArrowheads="1"/>
                          </pic:cNvPicPr>
                        </pic:nvPicPr>
                        <pic:blipFill>
                          <a:blip r:embed="rId48"/>
                          <a:srcRect l="15432" b="-126"/>
                          <a:stretch>
                            <a:fillRect/>
                          </a:stretch>
                        </pic:blipFill>
                        <pic:spPr>
                          <a:xfrm>
                            <a:off x="0" y="0"/>
                            <a:ext cx="1304925" cy="505460"/>
                          </a:xfrm>
                          <a:prstGeom prst="rect">
                            <a:avLst/>
                          </a:prstGeom>
                          <a:noFill/>
                          <a:ln>
                            <a:noFill/>
                          </a:ln>
                        </pic:spPr>
                      </pic:pic>
                    </a:graphicData>
                  </a:graphic>
                </wp:inline>
              </w:drawing>
            </w:r>
          </w:p>
          <w:p w14:paraId="6E262543">
            <w:pPr>
              <w:spacing w:line="240" w:lineRule="auto"/>
              <w:jc w:val="center"/>
              <w:rPr>
                <w:rFonts w:ascii="宋体" w:hAnsi="宋体" w:cs="宋体"/>
                <w:color w:val="000000"/>
                <w:sz w:val="18"/>
                <w:szCs w:val="18"/>
              </w:rPr>
            </w:pPr>
            <w:r>
              <w:rPr>
                <w:rFonts w:hint="eastAsia" w:ascii="宋体" w:hAnsi="宋体" w:cs="宋体"/>
                <w:color w:val="000000"/>
                <w:sz w:val="18"/>
                <w:szCs w:val="18"/>
              </w:rPr>
              <w:t>43. 氟虫腈硫醚</w:t>
            </w:r>
          </w:p>
          <w:p w14:paraId="1F5CDFCE">
            <w:pPr>
              <w:spacing w:line="240" w:lineRule="auto"/>
              <w:jc w:val="center"/>
              <w:rPr>
                <w:sz w:val="10"/>
                <w:szCs w:val="10"/>
              </w:rPr>
            </w:pPr>
            <w:r>
              <w:rPr>
                <w:rFonts w:hint="eastAsia" w:ascii="宋体" w:hAnsi="宋体" w:cs="宋体"/>
                <w:color w:val="000000"/>
                <w:sz w:val="18"/>
                <w:szCs w:val="18"/>
              </w:rPr>
              <w:t>fipronil sulfide</w:t>
            </w:r>
          </w:p>
        </w:tc>
        <w:tc>
          <w:tcPr>
            <w:tcW w:w="2551" w:type="dxa"/>
          </w:tcPr>
          <w:p w14:paraId="55866EF4">
            <w:pPr>
              <w:spacing w:line="240" w:lineRule="auto"/>
              <w:jc w:val="center"/>
              <w:rPr>
                <w:sz w:val="10"/>
                <w:szCs w:val="10"/>
              </w:rPr>
            </w:pPr>
            <w:r>
              <w:rPr>
                <w:sz w:val="10"/>
                <w:szCs w:val="10"/>
              </w:rPr>
              <w:drawing>
                <wp:inline distT="0" distB="0" distL="0" distR="0">
                  <wp:extent cx="1304925" cy="530860"/>
                  <wp:effectExtent l="0" t="0" r="5715" b="2540"/>
                  <wp:docPr id="4943"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 name="Picture 2" descr="$[ANALYTE GRAPH]$"/>
                          <pic:cNvPicPr>
                            <a:picLocks noChangeAspect="1" noChangeArrowheads="1"/>
                          </pic:cNvPicPr>
                        </pic:nvPicPr>
                        <pic:blipFill>
                          <a:blip r:embed="rId49"/>
                          <a:srcRect l="15432" b="-5157"/>
                          <a:stretch>
                            <a:fillRect/>
                          </a:stretch>
                        </pic:blipFill>
                        <pic:spPr>
                          <a:xfrm>
                            <a:off x="0" y="0"/>
                            <a:ext cx="1304925" cy="530860"/>
                          </a:xfrm>
                          <a:prstGeom prst="rect">
                            <a:avLst/>
                          </a:prstGeom>
                          <a:noFill/>
                          <a:ln>
                            <a:noFill/>
                          </a:ln>
                        </pic:spPr>
                      </pic:pic>
                    </a:graphicData>
                  </a:graphic>
                </wp:inline>
              </w:drawing>
            </w:r>
          </w:p>
          <w:p w14:paraId="143EB5C1">
            <w:pPr>
              <w:spacing w:line="240" w:lineRule="auto"/>
              <w:jc w:val="center"/>
              <w:rPr>
                <w:rFonts w:ascii="宋体" w:hAnsi="宋体" w:cs="宋体"/>
                <w:color w:val="000000"/>
                <w:sz w:val="18"/>
                <w:szCs w:val="18"/>
              </w:rPr>
            </w:pPr>
            <w:r>
              <w:rPr>
                <w:rFonts w:hint="eastAsia" w:ascii="宋体" w:hAnsi="宋体" w:cs="宋体"/>
                <w:color w:val="000000"/>
                <w:sz w:val="18"/>
                <w:szCs w:val="18"/>
              </w:rPr>
              <w:t>44. 氟虫腈砜</w:t>
            </w:r>
          </w:p>
          <w:p w14:paraId="298DB2E2">
            <w:pPr>
              <w:spacing w:line="240" w:lineRule="auto"/>
              <w:jc w:val="center"/>
              <w:rPr>
                <w:sz w:val="10"/>
                <w:szCs w:val="10"/>
              </w:rPr>
            </w:pPr>
            <w:r>
              <w:rPr>
                <w:rFonts w:hint="eastAsia" w:ascii="宋体" w:hAnsi="宋体" w:cs="宋体"/>
                <w:color w:val="000000"/>
                <w:sz w:val="18"/>
                <w:szCs w:val="18"/>
              </w:rPr>
              <w:t>fipronil sulfone</w:t>
            </w:r>
          </w:p>
        </w:tc>
      </w:tr>
      <w:tr w14:paraId="6CA21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2550" w:type="dxa"/>
          </w:tcPr>
          <w:p w14:paraId="55EB856E">
            <w:pPr>
              <w:spacing w:line="240" w:lineRule="auto"/>
              <w:jc w:val="center"/>
              <w:rPr>
                <w:sz w:val="10"/>
                <w:szCs w:val="10"/>
              </w:rPr>
            </w:pPr>
            <w:r>
              <w:rPr>
                <w:sz w:val="10"/>
                <w:szCs w:val="10"/>
              </w:rPr>
              <w:drawing>
                <wp:inline distT="0" distB="0" distL="0" distR="0">
                  <wp:extent cx="1238250" cy="553720"/>
                  <wp:effectExtent l="0" t="0" r="11430" b="0"/>
                  <wp:docPr id="4905"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5" name="Picture 2" descr="$[ANALYTE GRAPH]$"/>
                          <pic:cNvPicPr>
                            <a:picLocks noChangeAspect="1" noChangeArrowheads="1"/>
                          </pic:cNvPicPr>
                        </pic:nvPicPr>
                        <pic:blipFill>
                          <a:blip r:embed="rId50"/>
                          <a:srcRect l="19753" b="-9686"/>
                          <a:stretch>
                            <a:fillRect/>
                          </a:stretch>
                        </pic:blipFill>
                        <pic:spPr>
                          <a:xfrm>
                            <a:off x="0" y="0"/>
                            <a:ext cx="1238250" cy="553720"/>
                          </a:xfrm>
                          <a:prstGeom prst="rect">
                            <a:avLst/>
                          </a:prstGeom>
                          <a:noFill/>
                          <a:ln>
                            <a:noFill/>
                          </a:ln>
                        </pic:spPr>
                      </pic:pic>
                    </a:graphicData>
                  </a:graphic>
                </wp:inline>
              </w:drawing>
            </w:r>
          </w:p>
          <w:p w14:paraId="5AB2E7D3">
            <w:pPr>
              <w:spacing w:line="240" w:lineRule="auto"/>
              <w:jc w:val="center"/>
              <w:rPr>
                <w:rFonts w:ascii="宋体" w:hAnsi="宋体" w:cs="宋体"/>
                <w:color w:val="000000"/>
                <w:sz w:val="18"/>
                <w:szCs w:val="18"/>
              </w:rPr>
            </w:pPr>
            <w:r>
              <w:rPr>
                <w:rFonts w:hint="eastAsia" w:ascii="宋体" w:hAnsi="宋体" w:cs="宋体"/>
                <w:color w:val="000000"/>
                <w:sz w:val="18"/>
                <w:szCs w:val="18"/>
              </w:rPr>
              <w:t>45. 氯吡脲</w:t>
            </w:r>
          </w:p>
          <w:p w14:paraId="34BDBD18">
            <w:pPr>
              <w:spacing w:line="240" w:lineRule="auto"/>
              <w:jc w:val="center"/>
              <w:rPr>
                <w:sz w:val="10"/>
                <w:szCs w:val="10"/>
              </w:rPr>
            </w:pPr>
            <w:r>
              <w:rPr>
                <w:rFonts w:hint="eastAsia" w:ascii="宋体" w:hAnsi="宋体" w:cs="宋体"/>
                <w:color w:val="000000"/>
                <w:sz w:val="18"/>
                <w:szCs w:val="18"/>
              </w:rPr>
              <w:t>forchlorfenuron</w:t>
            </w:r>
          </w:p>
        </w:tc>
        <w:tc>
          <w:tcPr>
            <w:tcW w:w="2550" w:type="dxa"/>
          </w:tcPr>
          <w:p w14:paraId="5E50C3A2">
            <w:pPr>
              <w:spacing w:line="240" w:lineRule="auto"/>
              <w:jc w:val="center"/>
              <w:rPr>
                <w:sz w:val="10"/>
                <w:szCs w:val="10"/>
              </w:rPr>
            </w:pPr>
            <w:r>
              <w:rPr>
                <w:sz w:val="10"/>
                <w:szCs w:val="10"/>
              </w:rPr>
              <w:drawing>
                <wp:inline distT="0" distB="0" distL="0" distR="0">
                  <wp:extent cx="1219200" cy="548640"/>
                  <wp:effectExtent l="0" t="0" r="0" b="0"/>
                  <wp:docPr id="4951"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1" name="Picture 2" descr="$[ANALYTE GRAPH]$"/>
                          <pic:cNvPicPr>
                            <a:picLocks noChangeAspect="1" noChangeArrowheads="1"/>
                          </pic:cNvPicPr>
                        </pic:nvPicPr>
                        <pic:blipFill>
                          <a:blip r:embed="rId51"/>
                          <a:srcRect l="20988" b="-8679"/>
                          <a:stretch>
                            <a:fillRect/>
                          </a:stretch>
                        </pic:blipFill>
                        <pic:spPr>
                          <a:xfrm>
                            <a:off x="0" y="0"/>
                            <a:ext cx="1219200" cy="548640"/>
                          </a:xfrm>
                          <a:prstGeom prst="rect">
                            <a:avLst/>
                          </a:prstGeom>
                          <a:noFill/>
                          <a:ln>
                            <a:noFill/>
                          </a:ln>
                        </pic:spPr>
                      </pic:pic>
                    </a:graphicData>
                  </a:graphic>
                </wp:inline>
              </w:drawing>
            </w:r>
          </w:p>
          <w:p w14:paraId="5C7D0C56">
            <w:pPr>
              <w:spacing w:line="240" w:lineRule="auto"/>
              <w:jc w:val="center"/>
              <w:rPr>
                <w:rFonts w:ascii="宋体" w:hAnsi="宋体" w:cs="宋体"/>
                <w:color w:val="000000"/>
                <w:sz w:val="18"/>
                <w:szCs w:val="18"/>
              </w:rPr>
            </w:pPr>
            <w:r>
              <w:rPr>
                <w:rFonts w:hint="eastAsia" w:ascii="宋体" w:hAnsi="宋体" w:cs="宋体"/>
                <w:color w:val="000000"/>
                <w:sz w:val="18"/>
                <w:szCs w:val="18"/>
              </w:rPr>
              <w:t>46. 赤霉酸</w:t>
            </w:r>
          </w:p>
          <w:p w14:paraId="09CF218D">
            <w:pPr>
              <w:spacing w:line="240" w:lineRule="auto"/>
              <w:jc w:val="center"/>
              <w:rPr>
                <w:sz w:val="10"/>
                <w:szCs w:val="10"/>
              </w:rPr>
            </w:pPr>
            <w:r>
              <w:rPr>
                <w:rFonts w:hint="eastAsia" w:ascii="宋体" w:hAnsi="宋体" w:cs="宋体"/>
                <w:color w:val="000000"/>
                <w:sz w:val="18"/>
                <w:szCs w:val="18"/>
              </w:rPr>
              <w:t>gibberellic acid</w:t>
            </w:r>
          </w:p>
        </w:tc>
        <w:tc>
          <w:tcPr>
            <w:tcW w:w="2550" w:type="dxa"/>
          </w:tcPr>
          <w:p w14:paraId="49295D2F">
            <w:pPr>
              <w:spacing w:line="240" w:lineRule="auto"/>
              <w:jc w:val="center"/>
              <w:rPr>
                <w:sz w:val="10"/>
                <w:szCs w:val="10"/>
              </w:rPr>
            </w:pPr>
            <w:r>
              <w:rPr>
                <w:sz w:val="10"/>
                <w:szCs w:val="10"/>
              </w:rPr>
              <w:drawing>
                <wp:inline distT="0" distB="0" distL="0" distR="0">
                  <wp:extent cx="1295400" cy="510540"/>
                  <wp:effectExtent l="0" t="0" r="0" b="7620"/>
                  <wp:docPr id="4963"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 name="Picture 2" descr="$[ANALYTE GRAPH]$"/>
                          <pic:cNvPicPr>
                            <a:picLocks noChangeAspect="1" noChangeArrowheads="1"/>
                          </pic:cNvPicPr>
                        </pic:nvPicPr>
                        <pic:blipFill>
                          <a:blip r:embed="rId52"/>
                          <a:srcRect l="16049" b="-1132"/>
                          <a:stretch>
                            <a:fillRect/>
                          </a:stretch>
                        </pic:blipFill>
                        <pic:spPr>
                          <a:xfrm>
                            <a:off x="0" y="0"/>
                            <a:ext cx="1295400" cy="510540"/>
                          </a:xfrm>
                          <a:prstGeom prst="rect">
                            <a:avLst/>
                          </a:prstGeom>
                          <a:noFill/>
                          <a:ln>
                            <a:noFill/>
                          </a:ln>
                        </pic:spPr>
                      </pic:pic>
                    </a:graphicData>
                  </a:graphic>
                </wp:inline>
              </w:drawing>
            </w:r>
          </w:p>
          <w:p w14:paraId="2B1F769C">
            <w:pPr>
              <w:spacing w:line="240" w:lineRule="auto"/>
              <w:jc w:val="center"/>
              <w:rPr>
                <w:rFonts w:ascii="宋体" w:hAnsi="宋体" w:cs="宋体"/>
                <w:color w:val="000000"/>
                <w:sz w:val="18"/>
                <w:szCs w:val="18"/>
              </w:rPr>
            </w:pPr>
            <w:r>
              <w:rPr>
                <w:rFonts w:hint="eastAsia" w:ascii="宋体" w:hAnsi="宋体" w:cs="宋体"/>
                <w:color w:val="000000"/>
                <w:sz w:val="18"/>
                <w:szCs w:val="18"/>
              </w:rPr>
              <w:t>47. 噻螨酮</w:t>
            </w:r>
          </w:p>
          <w:p w14:paraId="5DEEEDE1">
            <w:pPr>
              <w:spacing w:line="240" w:lineRule="auto"/>
              <w:jc w:val="center"/>
              <w:rPr>
                <w:sz w:val="10"/>
                <w:szCs w:val="10"/>
              </w:rPr>
            </w:pPr>
            <w:r>
              <w:rPr>
                <w:rFonts w:hint="eastAsia" w:ascii="宋体" w:hAnsi="宋体" w:cs="宋体"/>
                <w:color w:val="000000"/>
                <w:sz w:val="18"/>
                <w:szCs w:val="18"/>
              </w:rPr>
              <w:t>hexythiazox</w:t>
            </w:r>
          </w:p>
        </w:tc>
        <w:tc>
          <w:tcPr>
            <w:tcW w:w="2551" w:type="dxa"/>
          </w:tcPr>
          <w:p w14:paraId="7182F75B">
            <w:pPr>
              <w:spacing w:line="240" w:lineRule="auto"/>
              <w:jc w:val="center"/>
              <w:rPr>
                <w:sz w:val="10"/>
                <w:szCs w:val="10"/>
              </w:rPr>
            </w:pPr>
            <w:r>
              <w:rPr>
                <w:sz w:val="10"/>
                <w:szCs w:val="10"/>
              </w:rPr>
              <w:drawing>
                <wp:inline distT="0" distB="0" distL="0" distR="0">
                  <wp:extent cx="1304925" cy="534670"/>
                  <wp:effectExtent l="0" t="0" r="5715" b="13970"/>
                  <wp:docPr id="4965"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5" name="Picture 2" descr="$[ANALYTE GRAPH]$"/>
                          <pic:cNvPicPr>
                            <a:picLocks noChangeAspect="1" noChangeArrowheads="1"/>
                          </pic:cNvPicPr>
                        </pic:nvPicPr>
                        <pic:blipFill>
                          <a:blip r:embed="rId53"/>
                          <a:srcRect l="15432" b="-5912"/>
                          <a:stretch>
                            <a:fillRect/>
                          </a:stretch>
                        </pic:blipFill>
                        <pic:spPr>
                          <a:xfrm>
                            <a:off x="0" y="0"/>
                            <a:ext cx="1304925" cy="534670"/>
                          </a:xfrm>
                          <a:prstGeom prst="rect">
                            <a:avLst/>
                          </a:prstGeom>
                          <a:noFill/>
                          <a:ln>
                            <a:noFill/>
                          </a:ln>
                        </pic:spPr>
                      </pic:pic>
                    </a:graphicData>
                  </a:graphic>
                </wp:inline>
              </w:drawing>
            </w:r>
          </w:p>
          <w:p w14:paraId="01DB1C77">
            <w:pPr>
              <w:spacing w:line="240" w:lineRule="auto"/>
              <w:jc w:val="center"/>
              <w:rPr>
                <w:rFonts w:ascii="宋体" w:hAnsi="宋体" w:cs="宋体"/>
                <w:color w:val="000000"/>
                <w:sz w:val="18"/>
                <w:szCs w:val="18"/>
              </w:rPr>
            </w:pPr>
            <w:r>
              <w:rPr>
                <w:rFonts w:hint="eastAsia" w:ascii="宋体" w:hAnsi="宋体" w:cs="宋体"/>
                <w:color w:val="000000"/>
                <w:sz w:val="18"/>
                <w:szCs w:val="18"/>
              </w:rPr>
              <w:t>48. 抑霉唑</w:t>
            </w:r>
          </w:p>
          <w:p w14:paraId="1AA08E86">
            <w:pPr>
              <w:spacing w:line="240" w:lineRule="auto"/>
              <w:jc w:val="center"/>
              <w:rPr>
                <w:sz w:val="10"/>
                <w:szCs w:val="10"/>
              </w:rPr>
            </w:pPr>
            <w:r>
              <w:rPr>
                <w:rFonts w:hint="eastAsia" w:ascii="宋体" w:hAnsi="宋体" w:cs="宋体"/>
                <w:color w:val="000000"/>
                <w:sz w:val="18"/>
                <w:szCs w:val="18"/>
              </w:rPr>
              <w:t>imazalil</w:t>
            </w:r>
          </w:p>
        </w:tc>
      </w:tr>
      <w:tr w14:paraId="02BEB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2550" w:type="dxa"/>
          </w:tcPr>
          <w:p w14:paraId="196B253B">
            <w:pPr>
              <w:spacing w:line="240" w:lineRule="auto"/>
              <w:jc w:val="center"/>
              <w:rPr>
                <w:sz w:val="10"/>
                <w:szCs w:val="10"/>
              </w:rPr>
            </w:pPr>
            <w:r>
              <w:rPr>
                <w:sz w:val="10"/>
                <w:szCs w:val="10"/>
              </w:rPr>
              <w:drawing>
                <wp:inline distT="0" distB="0" distL="0" distR="0">
                  <wp:extent cx="1295400" cy="478155"/>
                  <wp:effectExtent l="0" t="0" r="0" b="9525"/>
                  <wp:docPr id="4829"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9" name="Picture 2" descr="$[ANALYTE GRAPH]$"/>
                          <pic:cNvPicPr>
                            <a:picLocks noChangeAspect="1" noChangeArrowheads="1"/>
                          </pic:cNvPicPr>
                        </pic:nvPicPr>
                        <pic:blipFill>
                          <a:blip r:embed="rId54"/>
                          <a:srcRect l="16049" b="5283"/>
                          <a:stretch>
                            <a:fillRect/>
                          </a:stretch>
                        </pic:blipFill>
                        <pic:spPr>
                          <a:xfrm>
                            <a:off x="0" y="0"/>
                            <a:ext cx="1295400" cy="478155"/>
                          </a:xfrm>
                          <a:prstGeom prst="rect">
                            <a:avLst/>
                          </a:prstGeom>
                          <a:noFill/>
                          <a:ln>
                            <a:noFill/>
                          </a:ln>
                        </pic:spPr>
                      </pic:pic>
                    </a:graphicData>
                  </a:graphic>
                </wp:inline>
              </w:drawing>
            </w:r>
          </w:p>
          <w:p w14:paraId="1AA4AFF5">
            <w:pPr>
              <w:spacing w:line="240" w:lineRule="auto"/>
              <w:jc w:val="center"/>
              <w:rPr>
                <w:rFonts w:ascii="宋体" w:hAnsi="宋体" w:cs="宋体"/>
                <w:color w:val="000000"/>
                <w:sz w:val="18"/>
                <w:szCs w:val="18"/>
              </w:rPr>
            </w:pPr>
            <w:r>
              <w:rPr>
                <w:rFonts w:hint="eastAsia" w:ascii="宋体" w:hAnsi="宋体" w:cs="宋体"/>
                <w:color w:val="000000"/>
                <w:sz w:val="18"/>
                <w:szCs w:val="18"/>
              </w:rPr>
              <w:t>49. 吡虫啉</w:t>
            </w:r>
          </w:p>
          <w:p w14:paraId="4FED8B13">
            <w:pPr>
              <w:spacing w:line="240" w:lineRule="auto"/>
              <w:jc w:val="center"/>
              <w:rPr>
                <w:sz w:val="10"/>
                <w:szCs w:val="10"/>
              </w:rPr>
            </w:pPr>
            <w:r>
              <w:rPr>
                <w:rFonts w:hint="eastAsia" w:ascii="宋体" w:hAnsi="宋体" w:cs="宋体"/>
                <w:color w:val="000000"/>
                <w:sz w:val="18"/>
                <w:szCs w:val="18"/>
              </w:rPr>
              <w:t>imidacloprid</w:t>
            </w:r>
          </w:p>
        </w:tc>
        <w:tc>
          <w:tcPr>
            <w:tcW w:w="2550" w:type="dxa"/>
          </w:tcPr>
          <w:p w14:paraId="5BC6A515">
            <w:pPr>
              <w:spacing w:line="240" w:lineRule="auto"/>
              <w:jc w:val="center"/>
              <w:rPr>
                <w:sz w:val="10"/>
                <w:szCs w:val="10"/>
              </w:rPr>
            </w:pPr>
            <w:r>
              <w:rPr>
                <w:sz w:val="10"/>
                <w:szCs w:val="10"/>
              </w:rPr>
              <w:drawing>
                <wp:inline distT="0" distB="0" distL="0" distR="0">
                  <wp:extent cx="1295400" cy="501015"/>
                  <wp:effectExtent l="0" t="0" r="0" b="1905"/>
                  <wp:docPr id="5094"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4" name="Picture 2" descr="$[ANALYTE GRAPH]$"/>
                          <pic:cNvPicPr>
                            <a:picLocks noChangeAspect="1" noChangeArrowheads="1"/>
                          </pic:cNvPicPr>
                        </pic:nvPicPr>
                        <pic:blipFill>
                          <a:blip r:embed="rId55"/>
                          <a:srcRect l="16049" b="755"/>
                          <a:stretch>
                            <a:fillRect/>
                          </a:stretch>
                        </pic:blipFill>
                        <pic:spPr>
                          <a:xfrm>
                            <a:off x="0" y="0"/>
                            <a:ext cx="1295400" cy="501015"/>
                          </a:xfrm>
                          <a:prstGeom prst="rect">
                            <a:avLst/>
                          </a:prstGeom>
                          <a:noFill/>
                          <a:ln>
                            <a:noFill/>
                          </a:ln>
                        </pic:spPr>
                      </pic:pic>
                    </a:graphicData>
                  </a:graphic>
                </wp:inline>
              </w:drawing>
            </w:r>
          </w:p>
          <w:p w14:paraId="7C6D76C8">
            <w:pPr>
              <w:spacing w:line="240" w:lineRule="auto"/>
              <w:jc w:val="center"/>
              <w:rPr>
                <w:rFonts w:ascii="宋体" w:hAnsi="宋体" w:cs="宋体"/>
                <w:color w:val="000000"/>
                <w:sz w:val="18"/>
                <w:szCs w:val="18"/>
              </w:rPr>
            </w:pPr>
            <w:r>
              <w:rPr>
                <w:rFonts w:hint="eastAsia" w:ascii="宋体" w:hAnsi="宋体" w:cs="宋体"/>
                <w:color w:val="000000"/>
                <w:sz w:val="18"/>
                <w:szCs w:val="18"/>
              </w:rPr>
              <w:t>50. 茚虫威</w:t>
            </w:r>
          </w:p>
          <w:p w14:paraId="06726B83">
            <w:pPr>
              <w:spacing w:line="240" w:lineRule="auto"/>
              <w:jc w:val="center"/>
              <w:rPr>
                <w:sz w:val="10"/>
                <w:szCs w:val="10"/>
              </w:rPr>
            </w:pPr>
            <w:r>
              <w:rPr>
                <w:rFonts w:hint="eastAsia" w:ascii="宋体" w:hAnsi="宋体" w:cs="宋体"/>
                <w:color w:val="000000"/>
                <w:sz w:val="18"/>
                <w:szCs w:val="18"/>
              </w:rPr>
              <w:t>indoxacarb</w:t>
            </w:r>
          </w:p>
        </w:tc>
        <w:tc>
          <w:tcPr>
            <w:tcW w:w="2550" w:type="dxa"/>
          </w:tcPr>
          <w:p w14:paraId="66027A6E">
            <w:pPr>
              <w:spacing w:line="240" w:lineRule="auto"/>
              <w:jc w:val="center"/>
              <w:rPr>
                <w:sz w:val="10"/>
                <w:szCs w:val="10"/>
              </w:rPr>
            </w:pPr>
            <w:r>
              <w:rPr>
                <w:sz w:val="10"/>
                <w:szCs w:val="10"/>
              </w:rPr>
              <w:drawing>
                <wp:inline distT="0" distB="0" distL="0" distR="0">
                  <wp:extent cx="1285875" cy="501650"/>
                  <wp:effectExtent l="0" t="0" r="9525" b="1270"/>
                  <wp:docPr id="4913"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3" name="Picture 2" descr="$[ANALYTE GRAPH]$"/>
                          <pic:cNvPicPr>
                            <a:picLocks noChangeAspect="1" noChangeArrowheads="1"/>
                          </pic:cNvPicPr>
                        </pic:nvPicPr>
                        <pic:blipFill>
                          <a:blip r:embed="rId56"/>
                          <a:srcRect l="16667" b="629"/>
                          <a:stretch>
                            <a:fillRect/>
                          </a:stretch>
                        </pic:blipFill>
                        <pic:spPr>
                          <a:xfrm>
                            <a:off x="0" y="0"/>
                            <a:ext cx="1285875" cy="501650"/>
                          </a:xfrm>
                          <a:prstGeom prst="rect">
                            <a:avLst/>
                          </a:prstGeom>
                          <a:noFill/>
                          <a:ln>
                            <a:noFill/>
                          </a:ln>
                        </pic:spPr>
                      </pic:pic>
                    </a:graphicData>
                  </a:graphic>
                </wp:inline>
              </w:drawing>
            </w:r>
          </w:p>
          <w:p w14:paraId="763A849D">
            <w:pPr>
              <w:spacing w:line="240" w:lineRule="auto"/>
              <w:jc w:val="center"/>
              <w:rPr>
                <w:rFonts w:ascii="宋体" w:hAnsi="宋体" w:cs="宋体"/>
                <w:color w:val="000000"/>
                <w:sz w:val="18"/>
                <w:szCs w:val="18"/>
              </w:rPr>
            </w:pPr>
            <w:r>
              <w:rPr>
                <w:rFonts w:hint="eastAsia" w:ascii="宋体" w:hAnsi="宋体" w:cs="宋体"/>
                <w:color w:val="000000"/>
                <w:sz w:val="18"/>
                <w:szCs w:val="18"/>
              </w:rPr>
              <w:t>51. 异菌脲</w:t>
            </w:r>
          </w:p>
          <w:p w14:paraId="11CEDD9D">
            <w:pPr>
              <w:spacing w:line="240" w:lineRule="auto"/>
              <w:jc w:val="center"/>
              <w:rPr>
                <w:sz w:val="10"/>
                <w:szCs w:val="10"/>
              </w:rPr>
            </w:pPr>
            <w:r>
              <w:rPr>
                <w:rFonts w:hint="eastAsia" w:ascii="宋体" w:hAnsi="宋体" w:cs="宋体"/>
                <w:color w:val="000000"/>
                <w:sz w:val="18"/>
                <w:szCs w:val="18"/>
              </w:rPr>
              <w:t>iprodione</w:t>
            </w:r>
          </w:p>
        </w:tc>
        <w:tc>
          <w:tcPr>
            <w:tcW w:w="2551" w:type="dxa"/>
          </w:tcPr>
          <w:p w14:paraId="0EE6C1F2">
            <w:pPr>
              <w:spacing w:line="240" w:lineRule="auto"/>
              <w:jc w:val="center"/>
              <w:rPr>
                <w:sz w:val="10"/>
                <w:szCs w:val="10"/>
              </w:rPr>
            </w:pPr>
            <w:r>
              <w:rPr>
                <w:sz w:val="10"/>
                <w:szCs w:val="10"/>
              </w:rPr>
              <w:drawing>
                <wp:inline distT="0" distB="0" distL="0" distR="0">
                  <wp:extent cx="1304925" cy="520700"/>
                  <wp:effectExtent l="0" t="0" r="5715" b="12700"/>
                  <wp:docPr id="4957"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7" name="Picture 2" descr="$[ANALYTE GRAPH]$"/>
                          <pic:cNvPicPr>
                            <a:picLocks noChangeAspect="1" noChangeArrowheads="1"/>
                          </pic:cNvPicPr>
                        </pic:nvPicPr>
                        <pic:blipFill>
                          <a:blip r:embed="rId57"/>
                          <a:srcRect l="15432" b="-3145"/>
                          <a:stretch>
                            <a:fillRect/>
                          </a:stretch>
                        </pic:blipFill>
                        <pic:spPr>
                          <a:xfrm>
                            <a:off x="0" y="0"/>
                            <a:ext cx="1304925" cy="520700"/>
                          </a:xfrm>
                          <a:prstGeom prst="rect">
                            <a:avLst/>
                          </a:prstGeom>
                          <a:noFill/>
                          <a:ln>
                            <a:noFill/>
                          </a:ln>
                        </pic:spPr>
                      </pic:pic>
                    </a:graphicData>
                  </a:graphic>
                </wp:inline>
              </w:drawing>
            </w:r>
          </w:p>
          <w:p w14:paraId="6B3C54BA">
            <w:pPr>
              <w:spacing w:line="240" w:lineRule="auto"/>
              <w:jc w:val="center"/>
              <w:rPr>
                <w:rFonts w:ascii="宋体" w:hAnsi="宋体" w:cs="宋体"/>
                <w:color w:val="000000"/>
                <w:sz w:val="18"/>
                <w:szCs w:val="18"/>
              </w:rPr>
            </w:pPr>
            <w:r>
              <w:rPr>
                <w:rFonts w:hint="eastAsia" w:ascii="宋体" w:hAnsi="宋体" w:cs="宋体"/>
                <w:color w:val="000000"/>
                <w:sz w:val="18"/>
                <w:szCs w:val="18"/>
              </w:rPr>
              <w:t>52. 氯唑磷</w:t>
            </w:r>
          </w:p>
          <w:p w14:paraId="1E56AC63">
            <w:pPr>
              <w:spacing w:line="240" w:lineRule="auto"/>
              <w:jc w:val="center"/>
              <w:rPr>
                <w:sz w:val="10"/>
                <w:szCs w:val="10"/>
              </w:rPr>
            </w:pPr>
            <w:r>
              <w:rPr>
                <w:rFonts w:hint="eastAsia" w:ascii="宋体" w:hAnsi="宋体" w:cs="宋体"/>
                <w:color w:val="000000"/>
                <w:sz w:val="18"/>
                <w:szCs w:val="18"/>
              </w:rPr>
              <w:t>isazofos</w:t>
            </w:r>
          </w:p>
        </w:tc>
      </w:tr>
      <w:tr w14:paraId="11685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2550" w:type="dxa"/>
          </w:tcPr>
          <w:p w14:paraId="5CDC461A">
            <w:pPr>
              <w:spacing w:line="240" w:lineRule="auto"/>
              <w:jc w:val="center"/>
              <w:rPr>
                <w:sz w:val="10"/>
                <w:szCs w:val="10"/>
              </w:rPr>
            </w:pPr>
            <w:r>
              <w:rPr>
                <w:sz w:val="10"/>
                <w:szCs w:val="10"/>
              </w:rPr>
              <w:drawing>
                <wp:inline distT="0" distB="0" distL="0" distR="0">
                  <wp:extent cx="1295400" cy="479425"/>
                  <wp:effectExtent l="0" t="0" r="0" b="8255"/>
                  <wp:docPr id="4919"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 name="Picture 2" descr="$[ANALYTE GRAPH]$"/>
                          <pic:cNvPicPr>
                            <a:picLocks noChangeAspect="1" noChangeArrowheads="1"/>
                          </pic:cNvPicPr>
                        </pic:nvPicPr>
                        <pic:blipFill>
                          <a:blip r:embed="rId58"/>
                          <a:srcRect l="16049" b="5031"/>
                          <a:stretch>
                            <a:fillRect/>
                          </a:stretch>
                        </pic:blipFill>
                        <pic:spPr>
                          <a:xfrm>
                            <a:off x="0" y="0"/>
                            <a:ext cx="1295400" cy="479425"/>
                          </a:xfrm>
                          <a:prstGeom prst="rect">
                            <a:avLst/>
                          </a:prstGeom>
                          <a:noFill/>
                          <a:ln>
                            <a:noFill/>
                          </a:ln>
                        </pic:spPr>
                      </pic:pic>
                    </a:graphicData>
                  </a:graphic>
                </wp:inline>
              </w:drawing>
            </w:r>
          </w:p>
          <w:p w14:paraId="68435759">
            <w:pPr>
              <w:spacing w:line="240" w:lineRule="auto"/>
              <w:jc w:val="center"/>
              <w:rPr>
                <w:rFonts w:ascii="宋体" w:hAnsi="宋体" w:cs="宋体"/>
                <w:color w:val="000000"/>
                <w:sz w:val="18"/>
                <w:szCs w:val="18"/>
              </w:rPr>
            </w:pPr>
            <w:r>
              <w:rPr>
                <w:rFonts w:hint="eastAsia" w:ascii="宋体" w:hAnsi="宋体" w:cs="宋体"/>
                <w:color w:val="000000"/>
                <w:sz w:val="18"/>
                <w:szCs w:val="18"/>
              </w:rPr>
              <w:t>53. 水胺硫磷</w:t>
            </w:r>
          </w:p>
          <w:p w14:paraId="70997F82">
            <w:pPr>
              <w:spacing w:line="240" w:lineRule="auto"/>
              <w:jc w:val="center"/>
              <w:rPr>
                <w:sz w:val="10"/>
                <w:szCs w:val="10"/>
              </w:rPr>
            </w:pPr>
            <w:r>
              <w:rPr>
                <w:rFonts w:hint="eastAsia" w:ascii="宋体" w:hAnsi="宋体" w:cs="宋体"/>
                <w:color w:val="000000"/>
                <w:sz w:val="18"/>
                <w:szCs w:val="18"/>
              </w:rPr>
              <w:t>isocarbophos</w:t>
            </w:r>
          </w:p>
        </w:tc>
        <w:tc>
          <w:tcPr>
            <w:tcW w:w="2550" w:type="dxa"/>
          </w:tcPr>
          <w:p w14:paraId="18BF13A2">
            <w:pPr>
              <w:spacing w:line="240" w:lineRule="auto"/>
              <w:jc w:val="center"/>
              <w:rPr>
                <w:sz w:val="10"/>
                <w:szCs w:val="10"/>
                <w:lang w:val="en-US" w:eastAsia="zh-CN"/>
              </w:rPr>
            </w:pPr>
            <w:r>
              <w:rPr>
                <w:sz w:val="10"/>
                <w:szCs w:val="10"/>
                <w:lang w:val="en-US" w:eastAsia="zh-CN"/>
              </w:rPr>
              <w:drawing>
                <wp:inline distT="0" distB="0" distL="0" distR="0">
                  <wp:extent cx="1219200" cy="488315"/>
                  <wp:effectExtent l="0" t="0" r="0" b="14605"/>
                  <wp:docPr id="1695"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 name="Picture 2" descr="$[ANALYTE GRAPH]$"/>
                          <pic:cNvPicPr>
                            <a:picLocks noChangeAspect="1" noChangeArrowheads="1"/>
                          </pic:cNvPicPr>
                        </pic:nvPicPr>
                        <pic:blipFill>
                          <a:blip r:embed="rId59"/>
                          <a:srcRect l="20988" b="3270"/>
                          <a:stretch>
                            <a:fillRect/>
                          </a:stretch>
                        </pic:blipFill>
                        <pic:spPr>
                          <a:xfrm>
                            <a:off x="0" y="0"/>
                            <a:ext cx="1219200" cy="488315"/>
                          </a:xfrm>
                          <a:prstGeom prst="rect">
                            <a:avLst/>
                          </a:prstGeom>
                          <a:noFill/>
                          <a:ln>
                            <a:noFill/>
                          </a:ln>
                        </pic:spPr>
                      </pic:pic>
                    </a:graphicData>
                  </a:graphic>
                </wp:inline>
              </w:drawing>
            </w:r>
          </w:p>
          <w:p w14:paraId="453D6380">
            <w:pPr>
              <w:spacing w:line="240" w:lineRule="auto"/>
              <w:jc w:val="center"/>
              <w:rPr>
                <w:rFonts w:ascii="宋体" w:hAnsi="宋体" w:cs="宋体"/>
                <w:color w:val="000000"/>
                <w:sz w:val="18"/>
                <w:szCs w:val="18"/>
              </w:rPr>
            </w:pPr>
            <w:r>
              <w:rPr>
                <w:rFonts w:hint="eastAsia" w:ascii="宋体" w:hAnsi="宋体" w:cs="宋体"/>
                <w:color w:val="000000"/>
                <w:sz w:val="18"/>
                <w:szCs w:val="18"/>
              </w:rPr>
              <w:t>54. 甲基异柳磷</w:t>
            </w:r>
          </w:p>
          <w:p w14:paraId="386A43E1">
            <w:pPr>
              <w:spacing w:line="240" w:lineRule="auto"/>
              <w:jc w:val="center"/>
              <w:rPr>
                <w:sz w:val="10"/>
                <w:szCs w:val="10"/>
                <w:lang w:val="en-US" w:eastAsia="zh-CN"/>
              </w:rPr>
            </w:pPr>
            <w:r>
              <w:rPr>
                <w:rFonts w:hint="eastAsia" w:ascii="宋体" w:hAnsi="宋体" w:cs="宋体"/>
                <w:color w:val="000000"/>
                <w:sz w:val="18"/>
                <w:szCs w:val="18"/>
              </w:rPr>
              <w:t>isofenphos-methyl</w:t>
            </w:r>
          </w:p>
        </w:tc>
        <w:tc>
          <w:tcPr>
            <w:tcW w:w="2550" w:type="dxa"/>
          </w:tcPr>
          <w:p w14:paraId="4BCA38CE">
            <w:pPr>
              <w:spacing w:line="240" w:lineRule="auto"/>
              <w:jc w:val="center"/>
              <w:rPr>
                <w:sz w:val="10"/>
                <w:szCs w:val="10"/>
              </w:rPr>
            </w:pPr>
            <w:r>
              <w:rPr>
                <w:sz w:val="10"/>
                <w:szCs w:val="10"/>
              </w:rPr>
              <w:drawing>
                <wp:inline distT="0" distB="0" distL="0" distR="0">
                  <wp:extent cx="1352550" cy="508000"/>
                  <wp:effectExtent l="0" t="0" r="3810" b="10160"/>
                  <wp:docPr id="5092"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 name="Picture 2" descr="$[ANALYTE GRAPH]$"/>
                          <pic:cNvPicPr>
                            <a:picLocks noChangeAspect="1" noChangeArrowheads="1"/>
                          </pic:cNvPicPr>
                        </pic:nvPicPr>
                        <pic:blipFill>
                          <a:blip r:embed="rId60"/>
                          <a:srcRect l="12346" b="-629"/>
                          <a:stretch>
                            <a:fillRect/>
                          </a:stretch>
                        </pic:blipFill>
                        <pic:spPr>
                          <a:xfrm>
                            <a:off x="0" y="0"/>
                            <a:ext cx="1352550" cy="508000"/>
                          </a:xfrm>
                          <a:prstGeom prst="rect">
                            <a:avLst/>
                          </a:prstGeom>
                          <a:noFill/>
                          <a:ln>
                            <a:noFill/>
                          </a:ln>
                        </pic:spPr>
                      </pic:pic>
                    </a:graphicData>
                  </a:graphic>
                </wp:inline>
              </w:drawing>
            </w:r>
          </w:p>
          <w:p w14:paraId="26B53A8F">
            <w:pPr>
              <w:spacing w:line="240" w:lineRule="auto"/>
              <w:jc w:val="center"/>
              <w:rPr>
                <w:rFonts w:ascii="宋体" w:hAnsi="宋体" w:cs="宋体"/>
                <w:color w:val="000000"/>
                <w:sz w:val="18"/>
                <w:szCs w:val="18"/>
              </w:rPr>
            </w:pPr>
            <w:r>
              <w:rPr>
                <w:rFonts w:hint="eastAsia" w:ascii="宋体" w:hAnsi="宋体" w:cs="宋体"/>
                <w:color w:val="000000"/>
                <w:sz w:val="18"/>
                <w:szCs w:val="18"/>
              </w:rPr>
              <w:t>55. 异丙威</w:t>
            </w:r>
          </w:p>
          <w:p w14:paraId="00A5BD53">
            <w:pPr>
              <w:spacing w:line="240" w:lineRule="auto"/>
              <w:jc w:val="center"/>
              <w:rPr>
                <w:sz w:val="10"/>
                <w:szCs w:val="10"/>
              </w:rPr>
            </w:pPr>
            <w:r>
              <w:rPr>
                <w:rFonts w:hint="eastAsia" w:ascii="宋体" w:hAnsi="宋体" w:cs="宋体"/>
                <w:color w:val="000000"/>
                <w:sz w:val="18"/>
                <w:szCs w:val="18"/>
              </w:rPr>
              <w:t>isoprocarb</w:t>
            </w:r>
          </w:p>
        </w:tc>
        <w:tc>
          <w:tcPr>
            <w:tcW w:w="2551" w:type="dxa"/>
          </w:tcPr>
          <w:p w14:paraId="28D00127">
            <w:pPr>
              <w:spacing w:line="240" w:lineRule="auto"/>
              <w:jc w:val="center"/>
              <w:rPr>
                <w:sz w:val="10"/>
                <w:szCs w:val="10"/>
              </w:rPr>
            </w:pPr>
            <w:r>
              <w:rPr>
                <w:sz w:val="10"/>
                <w:szCs w:val="10"/>
              </w:rPr>
              <w:drawing>
                <wp:inline distT="0" distB="0" distL="0" distR="0">
                  <wp:extent cx="1352550" cy="544830"/>
                  <wp:effectExtent l="0" t="0" r="3810" b="3810"/>
                  <wp:docPr id="4979"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 name="Picture 2" descr="$[ANALYTE GRAPH]$"/>
                          <pic:cNvPicPr>
                            <a:picLocks noChangeAspect="1" noChangeArrowheads="1"/>
                          </pic:cNvPicPr>
                        </pic:nvPicPr>
                        <pic:blipFill>
                          <a:blip r:embed="rId61"/>
                          <a:srcRect l="12346" b="-7925"/>
                          <a:stretch>
                            <a:fillRect/>
                          </a:stretch>
                        </pic:blipFill>
                        <pic:spPr>
                          <a:xfrm>
                            <a:off x="0" y="0"/>
                            <a:ext cx="1352550" cy="544830"/>
                          </a:xfrm>
                          <a:prstGeom prst="rect">
                            <a:avLst/>
                          </a:prstGeom>
                          <a:noFill/>
                          <a:ln>
                            <a:noFill/>
                          </a:ln>
                        </pic:spPr>
                      </pic:pic>
                    </a:graphicData>
                  </a:graphic>
                </wp:inline>
              </w:drawing>
            </w:r>
          </w:p>
          <w:p w14:paraId="288FF10A">
            <w:pPr>
              <w:spacing w:line="240" w:lineRule="auto"/>
              <w:jc w:val="center"/>
              <w:rPr>
                <w:rFonts w:ascii="宋体" w:hAnsi="宋体" w:cs="宋体"/>
                <w:color w:val="000000"/>
                <w:sz w:val="18"/>
                <w:szCs w:val="18"/>
              </w:rPr>
            </w:pPr>
            <w:r>
              <w:rPr>
                <w:rFonts w:hint="eastAsia" w:ascii="宋体" w:hAnsi="宋体" w:cs="宋体"/>
                <w:color w:val="000000"/>
                <w:sz w:val="18"/>
                <w:szCs w:val="18"/>
              </w:rPr>
              <w:t>56. 醚菌酯</w:t>
            </w:r>
          </w:p>
          <w:p w14:paraId="5AC94870">
            <w:pPr>
              <w:spacing w:line="240" w:lineRule="auto"/>
              <w:jc w:val="center"/>
              <w:rPr>
                <w:sz w:val="10"/>
                <w:szCs w:val="10"/>
              </w:rPr>
            </w:pPr>
            <w:r>
              <w:rPr>
                <w:rFonts w:hint="eastAsia" w:ascii="宋体" w:hAnsi="宋体" w:cs="宋体"/>
                <w:color w:val="000000"/>
                <w:sz w:val="18"/>
                <w:szCs w:val="18"/>
              </w:rPr>
              <w:t>kresoxim-methyl</w:t>
            </w:r>
          </w:p>
        </w:tc>
      </w:tr>
      <w:tr w14:paraId="09E18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2550" w:type="dxa"/>
          </w:tcPr>
          <w:p w14:paraId="2110EB37">
            <w:pPr>
              <w:spacing w:line="240" w:lineRule="auto"/>
              <w:jc w:val="center"/>
              <w:rPr>
                <w:sz w:val="10"/>
                <w:szCs w:val="10"/>
              </w:rPr>
            </w:pPr>
            <w:r>
              <w:rPr>
                <w:sz w:val="10"/>
                <w:szCs w:val="10"/>
              </w:rPr>
              <w:drawing>
                <wp:inline distT="0" distB="0" distL="0" distR="0">
                  <wp:extent cx="1238250" cy="471170"/>
                  <wp:effectExtent l="0" t="0" r="11430" b="1270"/>
                  <wp:docPr id="4959"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9" name="Picture 2" descr="$[ANALYTE GRAPH]$"/>
                          <pic:cNvPicPr>
                            <a:picLocks noChangeAspect="1" noChangeArrowheads="1"/>
                          </pic:cNvPicPr>
                        </pic:nvPicPr>
                        <pic:blipFill>
                          <a:blip r:embed="rId62"/>
                          <a:srcRect l="19753" b="6667"/>
                          <a:stretch>
                            <a:fillRect/>
                          </a:stretch>
                        </pic:blipFill>
                        <pic:spPr>
                          <a:xfrm>
                            <a:off x="0" y="0"/>
                            <a:ext cx="1238250" cy="471170"/>
                          </a:xfrm>
                          <a:prstGeom prst="rect">
                            <a:avLst/>
                          </a:prstGeom>
                          <a:noFill/>
                          <a:ln>
                            <a:noFill/>
                          </a:ln>
                        </pic:spPr>
                      </pic:pic>
                    </a:graphicData>
                  </a:graphic>
                </wp:inline>
              </w:drawing>
            </w:r>
          </w:p>
          <w:p w14:paraId="07A2E298">
            <w:pPr>
              <w:spacing w:line="240" w:lineRule="auto"/>
              <w:jc w:val="center"/>
              <w:rPr>
                <w:rFonts w:ascii="宋体" w:hAnsi="宋体" w:cs="宋体"/>
                <w:color w:val="000000"/>
                <w:sz w:val="18"/>
                <w:szCs w:val="18"/>
              </w:rPr>
            </w:pPr>
            <w:r>
              <w:rPr>
                <w:rFonts w:hint="eastAsia" w:ascii="宋体" w:hAnsi="宋体" w:cs="宋体"/>
                <w:color w:val="000000"/>
                <w:sz w:val="18"/>
                <w:szCs w:val="18"/>
              </w:rPr>
              <w:t>57. 马拉硫磷</w:t>
            </w:r>
          </w:p>
          <w:p w14:paraId="2D3F6608">
            <w:pPr>
              <w:spacing w:line="240" w:lineRule="auto"/>
              <w:jc w:val="center"/>
              <w:rPr>
                <w:sz w:val="10"/>
                <w:szCs w:val="10"/>
              </w:rPr>
            </w:pPr>
            <w:r>
              <w:rPr>
                <w:rFonts w:hint="eastAsia" w:ascii="宋体" w:hAnsi="宋体" w:cs="宋体"/>
                <w:color w:val="000000"/>
                <w:sz w:val="18"/>
                <w:szCs w:val="18"/>
              </w:rPr>
              <w:t>malathion</w:t>
            </w:r>
          </w:p>
        </w:tc>
        <w:tc>
          <w:tcPr>
            <w:tcW w:w="2550" w:type="dxa"/>
          </w:tcPr>
          <w:p w14:paraId="47306823">
            <w:pPr>
              <w:spacing w:line="240" w:lineRule="auto"/>
              <w:jc w:val="center"/>
              <w:rPr>
                <w:sz w:val="10"/>
                <w:szCs w:val="10"/>
              </w:rPr>
            </w:pPr>
            <w:r>
              <w:rPr>
                <w:sz w:val="10"/>
                <w:szCs w:val="10"/>
              </w:rPr>
              <w:drawing>
                <wp:inline distT="0" distB="0" distL="0" distR="0">
                  <wp:extent cx="1209675" cy="509270"/>
                  <wp:effectExtent l="0" t="0" r="9525" b="8890"/>
                  <wp:docPr id="4903"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3" name="Picture 2" descr="$[ANALYTE GRAPH]$"/>
                          <pic:cNvPicPr>
                            <a:picLocks noChangeAspect="1" noChangeArrowheads="1"/>
                          </pic:cNvPicPr>
                        </pic:nvPicPr>
                        <pic:blipFill>
                          <a:blip r:embed="rId63"/>
                          <a:srcRect l="21605" b="-881"/>
                          <a:stretch>
                            <a:fillRect/>
                          </a:stretch>
                        </pic:blipFill>
                        <pic:spPr>
                          <a:xfrm>
                            <a:off x="0" y="0"/>
                            <a:ext cx="1209675" cy="509270"/>
                          </a:xfrm>
                          <a:prstGeom prst="rect">
                            <a:avLst/>
                          </a:prstGeom>
                          <a:noFill/>
                          <a:ln>
                            <a:noFill/>
                          </a:ln>
                        </pic:spPr>
                      </pic:pic>
                    </a:graphicData>
                  </a:graphic>
                </wp:inline>
              </w:drawing>
            </w:r>
          </w:p>
          <w:p w14:paraId="28B85F9B">
            <w:pPr>
              <w:spacing w:line="240" w:lineRule="auto"/>
              <w:jc w:val="center"/>
              <w:rPr>
                <w:rFonts w:ascii="宋体" w:hAnsi="宋体" w:cs="宋体"/>
                <w:color w:val="000000"/>
                <w:sz w:val="18"/>
                <w:szCs w:val="18"/>
              </w:rPr>
            </w:pPr>
            <w:r>
              <w:rPr>
                <w:rFonts w:hint="eastAsia" w:ascii="宋体" w:hAnsi="宋体" w:cs="宋体"/>
                <w:color w:val="000000"/>
                <w:sz w:val="18"/>
                <w:szCs w:val="18"/>
              </w:rPr>
              <w:t>58. 甲霜灵</w:t>
            </w:r>
          </w:p>
          <w:p w14:paraId="0CB791B1">
            <w:pPr>
              <w:spacing w:line="240" w:lineRule="auto"/>
              <w:jc w:val="center"/>
              <w:rPr>
                <w:sz w:val="10"/>
                <w:szCs w:val="10"/>
              </w:rPr>
            </w:pPr>
            <w:r>
              <w:rPr>
                <w:rFonts w:hint="eastAsia" w:ascii="宋体" w:hAnsi="宋体" w:cs="宋体"/>
                <w:color w:val="000000"/>
                <w:sz w:val="18"/>
                <w:szCs w:val="18"/>
              </w:rPr>
              <w:t>metalaxyl</w:t>
            </w:r>
          </w:p>
        </w:tc>
        <w:tc>
          <w:tcPr>
            <w:tcW w:w="2550" w:type="dxa"/>
          </w:tcPr>
          <w:p w14:paraId="09463D17">
            <w:pPr>
              <w:spacing w:line="240" w:lineRule="auto"/>
              <w:jc w:val="center"/>
              <w:rPr>
                <w:sz w:val="10"/>
                <w:szCs w:val="10"/>
              </w:rPr>
            </w:pPr>
            <w:r>
              <w:rPr>
                <w:sz w:val="10"/>
                <w:szCs w:val="10"/>
              </w:rPr>
              <w:drawing>
                <wp:inline distT="0" distB="0" distL="0" distR="0">
                  <wp:extent cx="1276350" cy="511175"/>
                  <wp:effectExtent l="0" t="0" r="3810" b="6985"/>
                  <wp:docPr id="4855"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5" name="Picture 2" descr="$[ANALYTE GRAPH]$"/>
                          <pic:cNvPicPr>
                            <a:picLocks noChangeAspect="1" noChangeArrowheads="1"/>
                          </pic:cNvPicPr>
                        </pic:nvPicPr>
                        <pic:blipFill>
                          <a:blip r:embed="rId64"/>
                          <a:srcRect l="17284" b="-1258"/>
                          <a:stretch>
                            <a:fillRect/>
                          </a:stretch>
                        </pic:blipFill>
                        <pic:spPr>
                          <a:xfrm>
                            <a:off x="0" y="0"/>
                            <a:ext cx="1276350" cy="511175"/>
                          </a:xfrm>
                          <a:prstGeom prst="rect">
                            <a:avLst/>
                          </a:prstGeom>
                          <a:noFill/>
                          <a:ln>
                            <a:noFill/>
                          </a:ln>
                        </pic:spPr>
                      </pic:pic>
                    </a:graphicData>
                  </a:graphic>
                </wp:inline>
              </w:drawing>
            </w:r>
          </w:p>
          <w:p w14:paraId="7B844E6B">
            <w:pPr>
              <w:spacing w:line="240" w:lineRule="auto"/>
              <w:jc w:val="center"/>
              <w:rPr>
                <w:rFonts w:ascii="宋体" w:hAnsi="宋体" w:cs="宋体"/>
                <w:color w:val="000000"/>
                <w:sz w:val="18"/>
                <w:szCs w:val="18"/>
              </w:rPr>
            </w:pPr>
            <w:r>
              <w:rPr>
                <w:rFonts w:hint="eastAsia" w:ascii="宋体" w:hAnsi="宋体" w:cs="宋体"/>
                <w:color w:val="000000"/>
                <w:sz w:val="18"/>
                <w:szCs w:val="18"/>
              </w:rPr>
              <w:t>59. 甲胺磷</w:t>
            </w:r>
          </w:p>
          <w:p w14:paraId="2B6027DE">
            <w:pPr>
              <w:spacing w:line="240" w:lineRule="auto"/>
              <w:jc w:val="center"/>
              <w:rPr>
                <w:sz w:val="10"/>
                <w:szCs w:val="10"/>
              </w:rPr>
            </w:pPr>
            <w:r>
              <w:rPr>
                <w:rFonts w:hint="eastAsia" w:ascii="宋体" w:hAnsi="宋体" w:cs="宋体"/>
                <w:color w:val="000000"/>
                <w:sz w:val="18"/>
                <w:szCs w:val="18"/>
              </w:rPr>
              <w:t>methamidophos</w:t>
            </w:r>
          </w:p>
        </w:tc>
        <w:tc>
          <w:tcPr>
            <w:tcW w:w="2551" w:type="dxa"/>
          </w:tcPr>
          <w:p w14:paraId="1013FF33">
            <w:pPr>
              <w:spacing w:line="240" w:lineRule="auto"/>
              <w:jc w:val="center"/>
              <w:rPr>
                <w:sz w:val="10"/>
                <w:szCs w:val="10"/>
              </w:rPr>
            </w:pPr>
            <w:r>
              <w:rPr>
                <w:sz w:val="10"/>
                <w:szCs w:val="10"/>
              </w:rPr>
              <w:drawing>
                <wp:inline distT="0" distB="0" distL="0" distR="0">
                  <wp:extent cx="1228725" cy="530225"/>
                  <wp:effectExtent l="0" t="0" r="5715" b="3175"/>
                  <wp:docPr id="4937"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7" name="Picture 2" descr="$[ANALYTE GRAPH]$"/>
                          <pic:cNvPicPr>
                            <a:picLocks noChangeAspect="1" noChangeArrowheads="1"/>
                          </pic:cNvPicPr>
                        </pic:nvPicPr>
                        <pic:blipFill>
                          <a:blip r:embed="rId65"/>
                          <a:srcRect l="20370" b="-5031"/>
                          <a:stretch>
                            <a:fillRect/>
                          </a:stretch>
                        </pic:blipFill>
                        <pic:spPr>
                          <a:xfrm>
                            <a:off x="0" y="0"/>
                            <a:ext cx="1228725" cy="530225"/>
                          </a:xfrm>
                          <a:prstGeom prst="rect">
                            <a:avLst/>
                          </a:prstGeom>
                          <a:noFill/>
                          <a:ln>
                            <a:noFill/>
                          </a:ln>
                        </pic:spPr>
                      </pic:pic>
                    </a:graphicData>
                  </a:graphic>
                </wp:inline>
              </w:drawing>
            </w:r>
          </w:p>
          <w:p w14:paraId="38F0994E">
            <w:pPr>
              <w:spacing w:line="240" w:lineRule="auto"/>
              <w:jc w:val="center"/>
              <w:rPr>
                <w:rFonts w:ascii="宋体" w:hAnsi="宋体" w:cs="宋体"/>
                <w:color w:val="000000"/>
                <w:sz w:val="18"/>
                <w:szCs w:val="18"/>
              </w:rPr>
            </w:pPr>
            <w:r>
              <w:rPr>
                <w:rFonts w:hint="eastAsia" w:ascii="宋体" w:hAnsi="宋体" w:cs="宋体"/>
                <w:color w:val="000000"/>
                <w:sz w:val="18"/>
                <w:szCs w:val="18"/>
              </w:rPr>
              <w:t>60. 灭多威</w:t>
            </w:r>
          </w:p>
          <w:p w14:paraId="64986BD2">
            <w:pPr>
              <w:spacing w:line="240" w:lineRule="auto"/>
              <w:jc w:val="center"/>
              <w:rPr>
                <w:sz w:val="10"/>
                <w:szCs w:val="10"/>
              </w:rPr>
            </w:pPr>
            <w:r>
              <w:rPr>
                <w:rFonts w:hint="eastAsia" w:ascii="宋体" w:hAnsi="宋体" w:cs="宋体"/>
                <w:color w:val="000000"/>
                <w:sz w:val="18"/>
                <w:szCs w:val="18"/>
              </w:rPr>
              <w:t>methomyl</w:t>
            </w:r>
          </w:p>
        </w:tc>
      </w:tr>
      <w:tr w14:paraId="44546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2550" w:type="dxa"/>
          </w:tcPr>
          <w:p w14:paraId="041CBFC3">
            <w:pPr>
              <w:spacing w:line="240" w:lineRule="auto"/>
              <w:jc w:val="center"/>
              <w:rPr>
                <w:sz w:val="10"/>
                <w:szCs w:val="10"/>
              </w:rPr>
            </w:pPr>
            <w:r>
              <w:rPr>
                <w:sz w:val="10"/>
                <w:szCs w:val="10"/>
              </w:rPr>
              <w:drawing>
                <wp:inline distT="0" distB="0" distL="0" distR="0">
                  <wp:extent cx="1304925" cy="530225"/>
                  <wp:effectExtent l="0" t="0" r="5715" b="3175"/>
                  <wp:docPr id="4973"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 name="Picture 2" descr="$[ANALYTE GRAPH]$"/>
                          <pic:cNvPicPr>
                            <a:picLocks noChangeAspect="1" noChangeArrowheads="1"/>
                          </pic:cNvPicPr>
                        </pic:nvPicPr>
                        <pic:blipFill>
                          <a:blip r:embed="rId66"/>
                          <a:srcRect l="15432" b="-5031"/>
                          <a:stretch>
                            <a:fillRect/>
                          </a:stretch>
                        </pic:blipFill>
                        <pic:spPr>
                          <a:xfrm>
                            <a:off x="0" y="0"/>
                            <a:ext cx="1304925" cy="530225"/>
                          </a:xfrm>
                          <a:prstGeom prst="rect">
                            <a:avLst/>
                          </a:prstGeom>
                          <a:noFill/>
                          <a:ln>
                            <a:noFill/>
                          </a:ln>
                        </pic:spPr>
                      </pic:pic>
                    </a:graphicData>
                  </a:graphic>
                </wp:inline>
              </w:drawing>
            </w:r>
          </w:p>
          <w:p w14:paraId="0A8EA6F9">
            <w:pPr>
              <w:spacing w:line="240" w:lineRule="auto"/>
              <w:jc w:val="center"/>
              <w:rPr>
                <w:rFonts w:ascii="宋体" w:hAnsi="宋体" w:cs="宋体"/>
                <w:color w:val="000000"/>
                <w:sz w:val="18"/>
                <w:szCs w:val="18"/>
              </w:rPr>
            </w:pPr>
            <w:r>
              <w:rPr>
                <w:rFonts w:hint="eastAsia" w:ascii="宋体" w:hAnsi="宋体" w:cs="宋体"/>
                <w:color w:val="000000"/>
                <w:sz w:val="18"/>
                <w:szCs w:val="18"/>
              </w:rPr>
              <w:t>61. 速灭磷</w:t>
            </w:r>
          </w:p>
          <w:p w14:paraId="2C01749B">
            <w:pPr>
              <w:spacing w:line="240" w:lineRule="auto"/>
              <w:jc w:val="center"/>
              <w:rPr>
                <w:sz w:val="10"/>
                <w:szCs w:val="10"/>
              </w:rPr>
            </w:pPr>
            <w:r>
              <w:rPr>
                <w:rFonts w:hint="eastAsia" w:ascii="宋体" w:hAnsi="宋体" w:cs="宋体"/>
                <w:color w:val="000000"/>
                <w:sz w:val="18"/>
                <w:szCs w:val="18"/>
              </w:rPr>
              <w:t>mevinphos</w:t>
            </w:r>
          </w:p>
        </w:tc>
        <w:tc>
          <w:tcPr>
            <w:tcW w:w="2550" w:type="dxa"/>
          </w:tcPr>
          <w:p w14:paraId="4471BD43">
            <w:pPr>
              <w:spacing w:line="240" w:lineRule="auto"/>
              <w:jc w:val="center"/>
              <w:rPr>
                <w:sz w:val="10"/>
                <w:szCs w:val="10"/>
              </w:rPr>
            </w:pPr>
            <w:r>
              <w:rPr>
                <w:sz w:val="10"/>
                <w:szCs w:val="10"/>
              </w:rPr>
              <w:drawing>
                <wp:inline distT="0" distB="0" distL="0" distR="0">
                  <wp:extent cx="1304925" cy="515620"/>
                  <wp:effectExtent l="0" t="0" r="5715" b="2540"/>
                  <wp:docPr id="5093"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3" name="Picture 2" descr="$[ANALYTE GRAPH]$"/>
                          <pic:cNvPicPr>
                            <a:picLocks noChangeAspect="1" noChangeArrowheads="1"/>
                          </pic:cNvPicPr>
                        </pic:nvPicPr>
                        <pic:blipFill>
                          <a:blip r:embed="rId67"/>
                          <a:srcRect l="15432" b="-2138"/>
                          <a:stretch>
                            <a:fillRect/>
                          </a:stretch>
                        </pic:blipFill>
                        <pic:spPr>
                          <a:xfrm>
                            <a:off x="0" y="0"/>
                            <a:ext cx="1304925" cy="515620"/>
                          </a:xfrm>
                          <a:prstGeom prst="rect">
                            <a:avLst/>
                          </a:prstGeom>
                          <a:noFill/>
                          <a:ln>
                            <a:noFill/>
                          </a:ln>
                        </pic:spPr>
                      </pic:pic>
                    </a:graphicData>
                  </a:graphic>
                </wp:inline>
              </w:drawing>
            </w:r>
          </w:p>
          <w:p w14:paraId="100778B5">
            <w:pPr>
              <w:spacing w:line="240" w:lineRule="auto"/>
              <w:jc w:val="center"/>
              <w:rPr>
                <w:rFonts w:ascii="宋体" w:hAnsi="宋体" w:cs="宋体"/>
                <w:color w:val="000000"/>
                <w:sz w:val="18"/>
                <w:szCs w:val="18"/>
              </w:rPr>
            </w:pPr>
            <w:r>
              <w:rPr>
                <w:rFonts w:hint="eastAsia" w:ascii="宋体" w:hAnsi="宋体" w:cs="宋体"/>
                <w:color w:val="000000"/>
                <w:sz w:val="18"/>
                <w:szCs w:val="18"/>
              </w:rPr>
              <w:t>62. 久效磷</w:t>
            </w:r>
          </w:p>
          <w:p w14:paraId="7BBB6C11">
            <w:pPr>
              <w:spacing w:line="240" w:lineRule="auto"/>
              <w:jc w:val="center"/>
              <w:rPr>
                <w:sz w:val="10"/>
                <w:szCs w:val="10"/>
              </w:rPr>
            </w:pPr>
            <w:r>
              <w:rPr>
                <w:rFonts w:hint="eastAsia" w:ascii="宋体" w:hAnsi="宋体" w:cs="宋体"/>
                <w:color w:val="000000"/>
                <w:sz w:val="18"/>
                <w:szCs w:val="18"/>
              </w:rPr>
              <w:t>monocrotophos</w:t>
            </w:r>
          </w:p>
        </w:tc>
        <w:tc>
          <w:tcPr>
            <w:tcW w:w="2550" w:type="dxa"/>
          </w:tcPr>
          <w:p w14:paraId="1F3F9F2A">
            <w:pPr>
              <w:spacing w:line="240" w:lineRule="auto"/>
              <w:jc w:val="center"/>
              <w:rPr>
                <w:sz w:val="10"/>
                <w:szCs w:val="10"/>
              </w:rPr>
            </w:pPr>
            <w:r>
              <w:rPr>
                <w:sz w:val="10"/>
                <w:szCs w:val="10"/>
              </w:rPr>
              <w:drawing>
                <wp:inline distT="0" distB="0" distL="0" distR="0">
                  <wp:extent cx="1295400" cy="506095"/>
                  <wp:effectExtent l="0" t="0" r="0" b="12065"/>
                  <wp:docPr id="5023"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3" name="Picture 2" descr="$[ANALYTE GRAPH]$"/>
                          <pic:cNvPicPr>
                            <a:picLocks noChangeAspect="1" noChangeArrowheads="1"/>
                          </pic:cNvPicPr>
                        </pic:nvPicPr>
                        <pic:blipFill>
                          <a:blip r:embed="rId68"/>
                          <a:srcRect l="16049" b="-252"/>
                          <a:stretch>
                            <a:fillRect/>
                          </a:stretch>
                        </pic:blipFill>
                        <pic:spPr>
                          <a:xfrm>
                            <a:off x="0" y="0"/>
                            <a:ext cx="1295400" cy="506095"/>
                          </a:xfrm>
                          <a:prstGeom prst="rect">
                            <a:avLst/>
                          </a:prstGeom>
                          <a:noFill/>
                          <a:ln>
                            <a:noFill/>
                          </a:ln>
                        </pic:spPr>
                      </pic:pic>
                    </a:graphicData>
                  </a:graphic>
                </wp:inline>
              </w:drawing>
            </w:r>
          </w:p>
          <w:p w14:paraId="79E6CE16">
            <w:pPr>
              <w:spacing w:line="240" w:lineRule="auto"/>
              <w:jc w:val="center"/>
              <w:rPr>
                <w:rFonts w:ascii="宋体" w:hAnsi="宋体" w:cs="宋体"/>
                <w:color w:val="000000"/>
                <w:sz w:val="18"/>
                <w:szCs w:val="18"/>
              </w:rPr>
            </w:pPr>
            <w:r>
              <w:rPr>
                <w:rFonts w:hint="eastAsia" w:ascii="宋体" w:hAnsi="宋体" w:cs="宋体"/>
                <w:color w:val="000000"/>
                <w:sz w:val="18"/>
                <w:szCs w:val="18"/>
              </w:rPr>
              <w:t>63. 腈菌唑</w:t>
            </w:r>
          </w:p>
          <w:p w14:paraId="3541EF17">
            <w:pPr>
              <w:spacing w:line="240" w:lineRule="auto"/>
              <w:jc w:val="center"/>
              <w:rPr>
                <w:sz w:val="10"/>
                <w:szCs w:val="10"/>
              </w:rPr>
            </w:pPr>
            <w:r>
              <w:rPr>
                <w:rFonts w:hint="eastAsia" w:ascii="宋体" w:hAnsi="宋体" w:cs="宋体"/>
                <w:color w:val="000000"/>
                <w:sz w:val="18"/>
                <w:szCs w:val="18"/>
              </w:rPr>
              <w:t>myclobutanil</w:t>
            </w:r>
          </w:p>
        </w:tc>
        <w:tc>
          <w:tcPr>
            <w:tcW w:w="2551" w:type="dxa"/>
          </w:tcPr>
          <w:p w14:paraId="3E297FC1">
            <w:pPr>
              <w:spacing w:line="240" w:lineRule="auto"/>
              <w:jc w:val="center"/>
              <w:rPr>
                <w:sz w:val="10"/>
                <w:szCs w:val="10"/>
              </w:rPr>
            </w:pPr>
            <w:r>
              <w:rPr>
                <w:sz w:val="10"/>
                <w:szCs w:val="10"/>
              </w:rPr>
              <w:drawing>
                <wp:inline distT="0" distB="0" distL="0" distR="0">
                  <wp:extent cx="1219200" cy="492125"/>
                  <wp:effectExtent l="0" t="0" r="0" b="10795"/>
                  <wp:docPr id="4859"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9" name="Picture 2" descr="$[ANALYTE GRAPH]$"/>
                          <pic:cNvPicPr>
                            <a:picLocks noChangeAspect="1" noChangeArrowheads="1"/>
                          </pic:cNvPicPr>
                        </pic:nvPicPr>
                        <pic:blipFill>
                          <a:blip r:embed="rId69"/>
                          <a:srcRect l="20988" b="2516"/>
                          <a:stretch>
                            <a:fillRect/>
                          </a:stretch>
                        </pic:blipFill>
                        <pic:spPr>
                          <a:xfrm>
                            <a:off x="0" y="0"/>
                            <a:ext cx="1219200" cy="492125"/>
                          </a:xfrm>
                          <a:prstGeom prst="rect">
                            <a:avLst/>
                          </a:prstGeom>
                          <a:noFill/>
                          <a:ln>
                            <a:noFill/>
                          </a:ln>
                        </pic:spPr>
                      </pic:pic>
                    </a:graphicData>
                  </a:graphic>
                </wp:inline>
              </w:drawing>
            </w:r>
          </w:p>
          <w:p w14:paraId="232A3BF3">
            <w:pPr>
              <w:spacing w:line="240" w:lineRule="auto"/>
              <w:jc w:val="center"/>
              <w:rPr>
                <w:rFonts w:ascii="宋体" w:hAnsi="宋体" w:cs="宋体"/>
                <w:color w:val="000000"/>
                <w:sz w:val="18"/>
                <w:szCs w:val="18"/>
              </w:rPr>
            </w:pPr>
            <w:r>
              <w:rPr>
                <w:rFonts w:hint="eastAsia" w:ascii="宋体" w:hAnsi="宋体" w:cs="宋体"/>
                <w:color w:val="000000"/>
                <w:sz w:val="18"/>
                <w:szCs w:val="18"/>
              </w:rPr>
              <w:t>64. 氧乐果</w:t>
            </w:r>
          </w:p>
          <w:p w14:paraId="52B2AE1A">
            <w:pPr>
              <w:spacing w:line="240" w:lineRule="auto"/>
              <w:jc w:val="center"/>
              <w:rPr>
                <w:sz w:val="10"/>
                <w:szCs w:val="10"/>
              </w:rPr>
            </w:pPr>
            <w:r>
              <w:rPr>
                <w:rFonts w:hint="eastAsia" w:ascii="宋体" w:hAnsi="宋体" w:cs="宋体"/>
                <w:color w:val="000000"/>
                <w:sz w:val="18"/>
                <w:szCs w:val="18"/>
              </w:rPr>
              <w:t>omethoate</w:t>
            </w:r>
          </w:p>
        </w:tc>
      </w:tr>
      <w:tr w14:paraId="39198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2550" w:type="dxa"/>
          </w:tcPr>
          <w:p w14:paraId="6B8A65A3">
            <w:pPr>
              <w:spacing w:line="240" w:lineRule="auto"/>
              <w:jc w:val="center"/>
              <w:rPr>
                <w:sz w:val="10"/>
                <w:szCs w:val="10"/>
              </w:rPr>
            </w:pPr>
            <w:r>
              <w:rPr>
                <w:sz w:val="10"/>
                <w:szCs w:val="10"/>
              </w:rPr>
              <w:drawing>
                <wp:inline distT="0" distB="0" distL="0" distR="0">
                  <wp:extent cx="1295400" cy="477520"/>
                  <wp:effectExtent l="0" t="0" r="0" b="10160"/>
                  <wp:docPr id="4837"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7" name="Picture 2" descr="$[ANALYTE GRAPH]$"/>
                          <pic:cNvPicPr>
                            <a:picLocks noChangeAspect="1" noChangeArrowheads="1"/>
                          </pic:cNvPicPr>
                        </pic:nvPicPr>
                        <pic:blipFill>
                          <a:blip r:embed="rId70"/>
                          <a:srcRect l="16049" b="5409"/>
                          <a:stretch>
                            <a:fillRect/>
                          </a:stretch>
                        </pic:blipFill>
                        <pic:spPr>
                          <a:xfrm>
                            <a:off x="0" y="0"/>
                            <a:ext cx="1295400" cy="477520"/>
                          </a:xfrm>
                          <a:prstGeom prst="rect">
                            <a:avLst/>
                          </a:prstGeom>
                          <a:noFill/>
                          <a:ln>
                            <a:noFill/>
                          </a:ln>
                        </pic:spPr>
                      </pic:pic>
                    </a:graphicData>
                  </a:graphic>
                </wp:inline>
              </w:drawing>
            </w:r>
          </w:p>
          <w:p w14:paraId="72BB62AC">
            <w:pPr>
              <w:spacing w:line="240" w:lineRule="auto"/>
              <w:jc w:val="center"/>
              <w:rPr>
                <w:rFonts w:ascii="宋体" w:hAnsi="宋体" w:cs="宋体"/>
                <w:color w:val="000000"/>
                <w:sz w:val="18"/>
                <w:szCs w:val="18"/>
              </w:rPr>
            </w:pPr>
            <w:r>
              <w:rPr>
                <w:rFonts w:hint="eastAsia" w:ascii="宋体" w:hAnsi="宋体" w:cs="宋体"/>
                <w:color w:val="000000"/>
                <w:sz w:val="18"/>
                <w:szCs w:val="18"/>
              </w:rPr>
              <w:t>65. 多效唑</w:t>
            </w:r>
          </w:p>
          <w:p w14:paraId="495F96F7">
            <w:pPr>
              <w:spacing w:line="240" w:lineRule="auto"/>
              <w:jc w:val="center"/>
              <w:rPr>
                <w:sz w:val="10"/>
                <w:szCs w:val="10"/>
              </w:rPr>
            </w:pPr>
            <w:r>
              <w:rPr>
                <w:rFonts w:hint="eastAsia" w:ascii="宋体" w:hAnsi="宋体" w:cs="宋体"/>
                <w:color w:val="000000"/>
                <w:sz w:val="18"/>
                <w:szCs w:val="18"/>
              </w:rPr>
              <w:t>paclobutrazol</w:t>
            </w:r>
          </w:p>
        </w:tc>
        <w:tc>
          <w:tcPr>
            <w:tcW w:w="2550" w:type="dxa"/>
          </w:tcPr>
          <w:p w14:paraId="0D132A12">
            <w:pPr>
              <w:spacing w:line="240" w:lineRule="auto"/>
              <w:jc w:val="center"/>
              <w:rPr>
                <w:sz w:val="10"/>
                <w:szCs w:val="10"/>
              </w:rPr>
            </w:pPr>
            <w:r>
              <w:rPr>
                <w:sz w:val="10"/>
                <w:szCs w:val="10"/>
              </w:rPr>
              <w:drawing>
                <wp:inline distT="0" distB="0" distL="0" distR="0">
                  <wp:extent cx="1295400" cy="515620"/>
                  <wp:effectExtent l="0" t="0" r="0" b="2540"/>
                  <wp:docPr id="5096"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6" name="Picture 2" descr="$[ANALYTE GRAPH]$"/>
                          <pic:cNvPicPr>
                            <a:picLocks noChangeAspect="1" noChangeArrowheads="1"/>
                          </pic:cNvPicPr>
                        </pic:nvPicPr>
                        <pic:blipFill>
                          <a:blip r:embed="rId71"/>
                          <a:srcRect l="16049" b="-2138"/>
                          <a:stretch>
                            <a:fillRect/>
                          </a:stretch>
                        </pic:blipFill>
                        <pic:spPr>
                          <a:xfrm>
                            <a:off x="0" y="0"/>
                            <a:ext cx="1295400" cy="515620"/>
                          </a:xfrm>
                          <a:prstGeom prst="rect">
                            <a:avLst/>
                          </a:prstGeom>
                          <a:noFill/>
                          <a:ln>
                            <a:noFill/>
                          </a:ln>
                        </pic:spPr>
                      </pic:pic>
                    </a:graphicData>
                  </a:graphic>
                </wp:inline>
              </w:drawing>
            </w:r>
          </w:p>
          <w:p w14:paraId="1CD11920">
            <w:pPr>
              <w:spacing w:line="240" w:lineRule="auto"/>
              <w:jc w:val="center"/>
              <w:rPr>
                <w:rFonts w:ascii="宋体" w:hAnsi="宋体" w:cs="宋体"/>
                <w:color w:val="000000"/>
                <w:sz w:val="18"/>
                <w:szCs w:val="18"/>
              </w:rPr>
            </w:pPr>
            <w:r>
              <w:rPr>
                <w:rFonts w:hint="eastAsia" w:ascii="宋体" w:hAnsi="宋体" w:cs="宋体"/>
                <w:color w:val="000000"/>
                <w:sz w:val="18"/>
                <w:szCs w:val="18"/>
              </w:rPr>
              <w:t>66. 对硫磷</w:t>
            </w:r>
          </w:p>
          <w:p w14:paraId="26B45B68">
            <w:pPr>
              <w:spacing w:line="240" w:lineRule="auto"/>
              <w:jc w:val="center"/>
              <w:rPr>
                <w:sz w:val="10"/>
                <w:szCs w:val="10"/>
              </w:rPr>
            </w:pPr>
            <w:r>
              <w:rPr>
                <w:rFonts w:hint="eastAsia" w:ascii="宋体" w:hAnsi="宋体" w:cs="宋体"/>
                <w:color w:val="000000"/>
                <w:sz w:val="18"/>
                <w:szCs w:val="18"/>
              </w:rPr>
              <w:t>parathion</w:t>
            </w:r>
          </w:p>
        </w:tc>
        <w:tc>
          <w:tcPr>
            <w:tcW w:w="2550" w:type="dxa"/>
          </w:tcPr>
          <w:p w14:paraId="508E520F">
            <w:pPr>
              <w:spacing w:line="240" w:lineRule="auto"/>
              <w:jc w:val="center"/>
              <w:rPr>
                <w:sz w:val="10"/>
                <w:szCs w:val="10"/>
              </w:rPr>
            </w:pPr>
            <w:r>
              <w:rPr>
                <w:sz w:val="10"/>
                <w:szCs w:val="10"/>
              </w:rPr>
              <w:drawing>
                <wp:inline distT="0" distB="0" distL="0" distR="0">
                  <wp:extent cx="1295400" cy="506095"/>
                  <wp:effectExtent l="0" t="0" r="0" b="12065"/>
                  <wp:docPr id="4897"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 name="Picture 2" descr="$[ANALYTE GRAPH]$"/>
                          <pic:cNvPicPr>
                            <a:picLocks noChangeAspect="1" noChangeArrowheads="1"/>
                          </pic:cNvPicPr>
                        </pic:nvPicPr>
                        <pic:blipFill>
                          <a:blip r:embed="rId72"/>
                          <a:srcRect l="16049" b="-252"/>
                          <a:stretch>
                            <a:fillRect/>
                          </a:stretch>
                        </pic:blipFill>
                        <pic:spPr>
                          <a:xfrm>
                            <a:off x="0" y="0"/>
                            <a:ext cx="1295400" cy="506095"/>
                          </a:xfrm>
                          <a:prstGeom prst="rect">
                            <a:avLst/>
                          </a:prstGeom>
                          <a:noFill/>
                          <a:ln>
                            <a:noFill/>
                          </a:ln>
                        </pic:spPr>
                      </pic:pic>
                    </a:graphicData>
                  </a:graphic>
                </wp:inline>
              </w:drawing>
            </w:r>
          </w:p>
          <w:p w14:paraId="21EB49CC">
            <w:pPr>
              <w:spacing w:line="240" w:lineRule="auto"/>
              <w:jc w:val="center"/>
              <w:rPr>
                <w:rFonts w:ascii="宋体" w:hAnsi="宋体" w:cs="宋体"/>
                <w:color w:val="000000"/>
                <w:sz w:val="18"/>
                <w:szCs w:val="18"/>
              </w:rPr>
            </w:pPr>
            <w:r>
              <w:rPr>
                <w:rFonts w:hint="eastAsia" w:ascii="宋体" w:hAnsi="宋体" w:cs="宋体"/>
                <w:color w:val="000000"/>
                <w:sz w:val="18"/>
                <w:szCs w:val="18"/>
              </w:rPr>
              <w:t>67. 二甲戊灵</w:t>
            </w:r>
          </w:p>
          <w:p w14:paraId="4B894348">
            <w:pPr>
              <w:spacing w:line="240" w:lineRule="auto"/>
              <w:jc w:val="center"/>
              <w:rPr>
                <w:sz w:val="10"/>
                <w:szCs w:val="10"/>
              </w:rPr>
            </w:pPr>
            <w:r>
              <w:rPr>
                <w:rFonts w:hint="eastAsia" w:ascii="宋体" w:hAnsi="宋体" w:cs="宋体"/>
                <w:color w:val="000000"/>
                <w:sz w:val="18"/>
                <w:szCs w:val="18"/>
              </w:rPr>
              <w:t>pendimethalin</w:t>
            </w:r>
          </w:p>
        </w:tc>
        <w:tc>
          <w:tcPr>
            <w:tcW w:w="2551" w:type="dxa"/>
          </w:tcPr>
          <w:p w14:paraId="1398CBBD">
            <w:pPr>
              <w:spacing w:line="240" w:lineRule="auto"/>
              <w:jc w:val="center"/>
              <w:rPr>
                <w:sz w:val="10"/>
                <w:szCs w:val="10"/>
              </w:rPr>
            </w:pPr>
            <w:r>
              <w:rPr>
                <w:sz w:val="10"/>
                <w:szCs w:val="10"/>
              </w:rPr>
              <w:drawing>
                <wp:inline distT="0" distB="0" distL="0" distR="0">
                  <wp:extent cx="1219200" cy="506095"/>
                  <wp:effectExtent l="0" t="0" r="0" b="12065"/>
                  <wp:docPr id="4931"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 name="Picture 2" descr="$[ANALYTE GRAPH]$"/>
                          <pic:cNvPicPr>
                            <a:picLocks noChangeAspect="1" noChangeArrowheads="1"/>
                          </pic:cNvPicPr>
                        </pic:nvPicPr>
                        <pic:blipFill>
                          <a:blip r:embed="rId73"/>
                          <a:srcRect l="20988" b="-252"/>
                          <a:stretch>
                            <a:fillRect/>
                          </a:stretch>
                        </pic:blipFill>
                        <pic:spPr>
                          <a:xfrm>
                            <a:off x="0" y="0"/>
                            <a:ext cx="1219200" cy="506095"/>
                          </a:xfrm>
                          <a:prstGeom prst="rect">
                            <a:avLst/>
                          </a:prstGeom>
                          <a:noFill/>
                          <a:ln>
                            <a:noFill/>
                          </a:ln>
                        </pic:spPr>
                      </pic:pic>
                    </a:graphicData>
                  </a:graphic>
                </wp:inline>
              </w:drawing>
            </w:r>
          </w:p>
          <w:p w14:paraId="5A3FEE2E">
            <w:pPr>
              <w:spacing w:line="240" w:lineRule="auto"/>
              <w:jc w:val="center"/>
              <w:rPr>
                <w:rFonts w:ascii="宋体" w:hAnsi="宋体" w:cs="宋体"/>
                <w:color w:val="000000"/>
                <w:sz w:val="18"/>
                <w:szCs w:val="18"/>
              </w:rPr>
            </w:pPr>
            <w:r>
              <w:rPr>
                <w:rFonts w:hint="eastAsia" w:ascii="宋体" w:hAnsi="宋体" w:cs="宋体"/>
                <w:color w:val="000000"/>
                <w:sz w:val="18"/>
                <w:szCs w:val="18"/>
              </w:rPr>
              <w:t>68. 甲拌磷</w:t>
            </w:r>
          </w:p>
          <w:p w14:paraId="65948EE9">
            <w:pPr>
              <w:spacing w:line="240" w:lineRule="auto"/>
              <w:jc w:val="center"/>
              <w:rPr>
                <w:sz w:val="10"/>
                <w:szCs w:val="10"/>
              </w:rPr>
            </w:pPr>
            <w:r>
              <w:rPr>
                <w:rFonts w:hint="eastAsia" w:ascii="宋体" w:hAnsi="宋体" w:cs="宋体"/>
                <w:color w:val="000000"/>
                <w:sz w:val="18"/>
                <w:szCs w:val="18"/>
              </w:rPr>
              <w:t>phorate</w:t>
            </w:r>
          </w:p>
        </w:tc>
      </w:tr>
      <w:tr w14:paraId="473506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2550" w:type="dxa"/>
          </w:tcPr>
          <w:p w14:paraId="780F1EBD">
            <w:pPr>
              <w:spacing w:line="240" w:lineRule="auto"/>
              <w:jc w:val="center"/>
              <w:rPr>
                <w:sz w:val="10"/>
                <w:szCs w:val="10"/>
              </w:rPr>
            </w:pPr>
            <w:r>
              <w:rPr>
                <w:sz w:val="10"/>
                <w:szCs w:val="10"/>
              </w:rPr>
              <w:drawing>
                <wp:inline distT="0" distB="0" distL="0" distR="0">
                  <wp:extent cx="1304925" cy="497840"/>
                  <wp:effectExtent l="0" t="0" r="5715" b="5080"/>
                  <wp:docPr id="4933"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3" name="Picture 2" descr="$[ANALYTE GRAPH]$"/>
                          <pic:cNvPicPr>
                            <a:picLocks noChangeAspect="1" noChangeArrowheads="1"/>
                          </pic:cNvPicPr>
                        </pic:nvPicPr>
                        <pic:blipFill>
                          <a:blip r:embed="rId74"/>
                          <a:srcRect l="15432" b="1384"/>
                          <a:stretch>
                            <a:fillRect/>
                          </a:stretch>
                        </pic:blipFill>
                        <pic:spPr>
                          <a:xfrm>
                            <a:off x="0" y="0"/>
                            <a:ext cx="1304925" cy="497840"/>
                          </a:xfrm>
                          <a:prstGeom prst="rect">
                            <a:avLst/>
                          </a:prstGeom>
                          <a:noFill/>
                          <a:ln>
                            <a:noFill/>
                          </a:ln>
                        </pic:spPr>
                      </pic:pic>
                    </a:graphicData>
                  </a:graphic>
                </wp:inline>
              </w:drawing>
            </w:r>
          </w:p>
          <w:p w14:paraId="297C53CC">
            <w:pPr>
              <w:spacing w:line="240" w:lineRule="auto"/>
              <w:jc w:val="center"/>
              <w:rPr>
                <w:rFonts w:ascii="宋体" w:hAnsi="宋体" w:cs="宋体"/>
                <w:color w:val="000000"/>
                <w:sz w:val="18"/>
                <w:szCs w:val="18"/>
              </w:rPr>
            </w:pPr>
            <w:r>
              <w:rPr>
                <w:rFonts w:hint="eastAsia" w:ascii="宋体" w:hAnsi="宋体" w:cs="宋体"/>
                <w:color w:val="000000"/>
                <w:sz w:val="18"/>
                <w:szCs w:val="18"/>
              </w:rPr>
              <w:t>69. 甲拌磷砜</w:t>
            </w:r>
          </w:p>
          <w:p w14:paraId="01555D41">
            <w:pPr>
              <w:spacing w:line="240" w:lineRule="auto"/>
              <w:jc w:val="center"/>
              <w:rPr>
                <w:sz w:val="10"/>
                <w:szCs w:val="10"/>
              </w:rPr>
            </w:pPr>
            <w:r>
              <w:rPr>
                <w:rFonts w:hint="eastAsia" w:ascii="宋体" w:hAnsi="宋体" w:cs="宋体"/>
                <w:color w:val="000000"/>
                <w:sz w:val="18"/>
                <w:szCs w:val="18"/>
              </w:rPr>
              <w:t>phorate sulfone</w:t>
            </w:r>
          </w:p>
        </w:tc>
        <w:tc>
          <w:tcPr>
            <w:tcW w:w="2550" w:type="dxa"/>
          </w:tcPr>
          <w:p w14:paraId="57569144">
            <w:pPr>
              <w:spacing w:line="240" w:lineRule="auto"/>
              <w:jc w:val="center"/>
              <w:rPr>
                <w:sz w:val="10"/>
                <w:szCs w:val="10"/>
              </w:rPr>
            </w:pPr>
            <w:r>
              <w:rPr>
                <w:sz w:val="10"/>
                <w:szCs w:val="10"/>
              </w:rPr>
              <w:drawing>
                <wp:inline distT="0" distB="0" distL="0" distR="0">
                  <wp:extent cx="1285875" cy="501650"/>
                  <wp:effectExtent l="0" t="0" r="9525" b="1270"/>
                  <wp:docPr id="4935"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5" name="Picture 2" descr="$[ANALYTE GRAPH]$"/>
                          <pic:cNvPicPr>
                            <a:picLocks noChangeAspect="1" noChangeArrowheads="1"/>
                          </pic:cNvPicPr>
                        </pic:nvPicPr>
                        <pic:blipFill>
                          <a:blip r:embed="rId75"/>
                          <a:srcRect l="16667" b="629"/>
                          <a:stretch>
                            <a:fillRect/>
                          </a:stretch>
                        </pic:blipFill>
                        <pic:spPr>
                          <a:xfrm>
                            <a:off x="0" y="0"/>
                            <a:ext cx="1285875" cy="501650"/>
                          </a:xfrm>
                          <a:prstGeom prst="rect">
                            <a:avLst/>
                          </a:prstGeom>
                          <a:noFill/>
                          <a:ln>
                            <a:noFill/>
                          </a:ln>
                        </pic:spPr>
                      </pic:pic>
                    </a:graphicData>
                  </a:graphic>
                </wp:inline>
              </w:drawing>
            </w:r>
          </w:p>
          <w:p w14:paraId="0A5BAFA1">
            <w:pPr>
              <w:spacing w:line="240" w:lineRule="auto"/>
              <w:jc w:val="center"/>
              <w:rPr>
                <w:rFonts w:ascii="宋体" w:hAnsi="宋体" w:cs="宋体"/>
                <w:color w:val="000000"/>
                <w:sz w:val="18"/>
                <w:szCs w:val="18"/>
              </w:rPr>
            </w:pPr>
            <w:r>
              <w:rPr>
                <w:rFonts w:hint="eastAsia" w:ascii="宋体" w:hAnsi="宋体" w:cs="宋体"/>
                <w:color w:val="000000"/>
                <w:sz w:val="18"/>
                <w:szCs w:val="18"/>
              </w:rPr>
              <w:t>70. 甲拌磷亚砜</w:t>
            </w:r>
          </w:p>
          <w:p w14:paraId="12800583">
            <w:pPr>
              <w:spacing w:line="240" w:lineRule="auto"/>
              <w:jc w:val="center"/>
              <w:rPr>
                <w:sz w:val="10"/>
                <w:szCs w:val="10"/>
              </w:rPr>
            </w:pPr>
            <w:r>
              <w:rPr>
                <w:rFonts w:hint="eastAsia" w:ascii="宋体" w:hAnsi="宋体" w:cs="宋体"/>
                <w:color w:val="000000"/>
                <w:sz w:val="18"/>
                <w:szCs w:val="18"/>
              </w:rPr>
              <w:t>phorate sulfoxide</w:t>
            </w:r>
          </w:p>
        </w:tc>
        <w:tc>
          <w:tcPr>
            <w:tcW w:w="2550" w:type="dxa"/>
          </w:tcPr>
          <w:p w14:paraId="7633418E">
            <w:pPr>
              <w:spacing w:line="240" w:lineRule="auto"/>
              <w:jc w:val="center"/>
              <w:rPr>
                <w:sz w:val="10"/>
                <w:szCs w:val="10"/>
              </w:rPr>
            </w:pPr>
            <w:r>
              <w:rPr>
                <w:sz w:val="10"/>
                <w:szCs w:val="10"/>
              </w:rPr>
              <w:drawing>
                <wp:inline distT="0" distB="0" distL="0" distR="0">
                  <wp:extent cx="1219200" cy="520700"/>
                  <wp:effectExtent l="0" t="0" r="0" b="12700"/>
                  <wp:docPr id="4873"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3" name="Picture 2" descr="$[ANALYTE GRAPH]$"/>
                          <pic:cNvPicPr>
                            <a:picLocks noChangeAspect="1" noChangeArrowheads="1"/>
                          </pic:cNvPicPr>
                        </pic:nvPicPr>
                        <pic:blipFill>
                          <a:blip r:embed="rId76"/>
                          <a:srcRect l="20988" b="-3145"/>
                          <a:stretch>
                            <a:fillRect/>
                          </a:stretch>
                        </pic:blipFill>
                        <pic:spPr>
                          <a:xfrm>
                            <a:off x="0" y="0"/>
                            <a:ext cx="1219200" cy="520700"/>
                          </a:xfrm>
                          <a:prstGeom prst="rect">
                            <a:avLst/>
                          </a:prstGeom>
                          <a:noFill/>
                          <a:ln>
                            <a:noFill/>
                          </a:ln>
                        </pic:spPr>
                      </pic:pic>
                    </a:graphicData>
                  </a:graphic>
                </wp:inline>
              </w:drawing>
            </w:r>
          </w:p>
          <w:p w14:paraId="1A8D53EB">
            <w:pPr>
              <w:spacing w:line="240" w:lineRule="auto"/>
              <w:jc w:val="center"/>
              <w:rPr>
                <w:rFonts w:ascii="宋体" w:hAnsi="宋体" w:cs="宋体"/>
                <w:color w:val="000000"/>
                <w:sz w:val="18"/>
                <w:szCs w:val="18"/>
              </w:rPr>
            </w:pPr>
            <w:r>
              <w:rPr>
                <w:rFonts w:hint="eastAsia" w:ascii="宋体" w:hAnsi="宋体" w:cs="宋体"/>
                <w:color w:val="000000"/>
                <w:sz w:val="18"/>
                <w:szCs w:val="18"/>
              </w:rPr>
              <w:t>71. 伏杀硫磷</w:t>
            </w:r>
          </w:p>
          <w:p w14:paraId="005C3269">
            <w:pPr>
              <w:spacing w:line="240" w:lineRule="auto"/>
              <w:jc w:val="center"/>
              <w:rPr>
                <w:sz w:val="10"/>
                <w:szCs w:val="10"/>
              </w:rPr>
            </w:pPr>
            <w:r>
              <w:rPr>
                <w:rFonts w:hint="eastAsia" w:ascii="宋体" w:hAnsi="宋体" w:cs="宋体"/>
                <w:color w:val="000000"/>
                <w:sz w:val="18"/>
                <w:szCs w:val="18"/>
              </w:rPr>
              <w:t>phosalone</w:t>
            </w:r>
          </w:p>
        </w:tc>
        <w:tc>
          <w:tcPr>
            <w:tcW w:w="2551" w:type="dxa"/>
          </w:tcPr>
          <w:p w14:paraId="0732BAE7">
            <w:pPr>
              <w:spacing w:line="240" w:lineRule="auto"/>
              <w:jc w:val="center"/>
              <w:rPr>
                <w:sz w:val="10"/>
                <w:szCs w:val="10"/>
              </w:rPr>
            </w:pPr>
            <w:r>
              <w:rPr>
                <w:sz w:val="10"/>
                <w:szCs w:val="10"/>
              </w:rPr>
              <w:drawing>
                <wp:inline distT="0" distB="0" distL="0" distR="0">
                  <wp:extent cx="1228725" cy="554355"/>
                  <wp:effectExtent l="0" t="0" r="5715" b="0"/>
                  <wp:docPr id="5026"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6" name="Picture 2" descr="$[ANALYTE GRAPH]$"/>
                          <pic:cNvPicPr>
                            <a:picLocks noChangeAspect="1" noChangeArrowheads="1"/>
                          </pic:cNvPicPr>
                        </pic:nvPicPr>
                        <pic:blipFill>
                          <a:blip r:embed="rId77"/>
                          <a:srcRect l="20370" b="-9811"/>
                          <a:stretch>
                            <a:fillRect/>
                          </a:stretch>
                        </pic:blipFill>
                        <pic:spPr>
                          <a:xfrm>
                            <a:off x="0" y="0"/>
                            <a:ext cx="1228725" cy="554355"/>
                          </a:xfrm>
                          <a:prstGeom prst="rect">
                            <a:avLst/>
                          </a:prstGeom>
                          <a:noFill/>
                          <a:ln>
                            <a:noFill/>
                          </a:ln>
                        </pic:spPr>
                      </pic:pic>
                    </a:graphicData>
                  </a:graphic>
                </wp:inline>
              </w:drawing>
            </w:r>
          </w:p>
          <w:p w14:paraId="21FE7F7D">
            <w:pPr>
              <w:spacing w:line="240" w:lineRule="auto"/>
              <w:jc w:val="center"/>
              <w:rPr>
                <w:rFonts w:ascii="宋体" w:hAnsi="宋体" w:cs="宋体"/>
                <w:color w:val="000000"/>
                <w:sz w:val="18"/>
                <w:szCs w:val="18"/>
              </w:rPr>
            </w:pPr>
            <w:r>
              <w:rPr>
                <w:rFonts w:hint="eastAsia" w:ascii="宋体" w:hAnsi="宋体" w:cs="宋体"/>
                <w:color w:val="000000"/>
                <w:sz w:val="18"/>
                <w:szCs w:val="18"/>
              </w:rPr>
              <w:t>72. 硫环磷</w:t>
            </w:r>
          </w:p>
          <w:p w14:paraId="32F4D510">
            <w:pPr>
              <w:spacing w:line="240" w:lineRule="auto"/>
              <w:jc w:val="center"/>
              <w:rPr>
                <w:sz w:val="10"/>
                <w:szCs w:val="10"/>
              </w:rPr>
            </w:pPr>
            <w:r>
              <w:rPr>
                <w:rFonts w:hint="eastAsia" w:ascii="宋体" w:hAnsi="宋体" w:cs="宋体"/>
                <w:color w:val="000000"/>
                <w:sz w:val="18"/>
                <w:szCs w:val="18"/>
              </w:rPr>
              <w:t>phosfolan</w:t>
            </w:r>
          </w:p>
        </w:tc>
      </w:tr>
      <w:tr w14:paraId="28B5DE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2550" w:type="dxa"/>
          </w:tcPr>
          <w:p w14:paraId="286002C5">
            <w:pPr>
              <w:spacing w:line="240" w:lineRule="auto"/>
              <w:jc w:val="center"/>
              <w:rPr>
                <w:sz w:val="10"/>
                <w:szCs w:val="10"/>
              </w:rPr>
            </w:pPr>
            <w:r>
              <w:rPr>
                <w:sz w:val="10"/>
                <w:szCs w:val="10"/>
              </w:rPr>
              <w:drawing>
                <wp:inline distT="0" distB="0" distL="0" distR="0">
                  <wp:extent cx="1352550" cy="552450"/>
                  <wp:effectExtent l="0" t="0" r="3810" b="0"/>
                  <wp:docPr id="4871"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1" name="Picture 2" descr="$[ANALYTE GRAPH]$"/>
                          <pic:cNvPicPr>
                            <a:picLocks noChangeAspect="1" noChangeArrowheads="1"/>
                          </pic:cNvPicPr>
                        </pic:nvPicPr>
                        <pic:blipFill>
                          <a:blip r:embed="rId78"/>
                          <a:srcRect l="12346" b="-9434"/>
                          <a:stretch>
                            <a:fillRect/>
                          </a:stretch>
                        </pic:blipFill>
                        <pic:spPr>
                          <a:xfrm>
                            <a:off x="0" y="0"/>
                            <a:ext cx="1352550" cy="552450"/>
                          </a:xfrm>
                          <a:prstGeom prst="rect">
                            <a:avLst/>
                          </a:prstGeom>
                          <a:noFill/>
                          <a:ln>
                            <a:noFill/>
                          </a:ln>
                        </pic:spPr>
                      </pic:pic>
                    </a:graphicData>
                  </a:graphic>
                </wp:inline>
              </w:drawing>
            </w:r>
          </w:p>
          <w:p w14:paraId="31807828">
            <w:pPr>
              <w:spacing w:line="240" w:lineRule="auto"/>
              <w:jc w:val="center"/>
              <w:rPr>
                <w:rFonts w:ascii="宋体" w:hAnsi="宋体" w:cs="宋体"/>
                <w:color w:val="000000"/>
                <w:sz w:val="18"/>
                <w:szCs w:val="18"/>
              </w:rPr>
            </w:pPr>
            <w:r>
              <w:rPr>
                <w:rFonts w:hint="eastAsia" w:ascii="宋体" w:hAnsi="宋体" w:cs="宋体"/>
                <w:color w:val="000000"/>
                <w:sz w:val="18"/>
                <w:szCs w:val="18"/>
              </w:rPr>
              <w:t>73. 亚胺硫磷</w:t>
            </w:r>
          </w:p>
          <w:p w14:paraId="0CD6E4DF">
            <w:pPr>
              <w:spacing w:line="240" w:lineRule="auto"/>
              <w:jc w:val="center"/>
              <w:rPr>
                <w:sz w:val="10"/>
                <w:szCs w:val="10"/>
              </w:rPr>
            </w:pPr>
            <w:r>
              <w:rPr>
                <w:rFonts w:hint="eastAsia" w:ascii="宋体" w:hAnsi="宋体" w:cs="宋体"/>
                <w:color w:val="000000"/>
                <w:sz w:val="18"/>
                <w:szCs w:val="18"/>
              </w:rPr>
              <w:t>phosmet</w:t>
            </w:r>
          </w:p>
        </w:tc>
        <w:tc>
          <w:tcPr>
            <w:tcW w:w="2550" w:type="dxa"/>
          </w:tcPr>
          <w:p w14:paraId="0FEE25D6">
            <w:pPr>
              <w:spacing w:line="240" w:lineRule="auto"/>
              <w:jc w:val="center"/>
              <w:rPr>
                <w:sz w:val="10"/>
                <w:szCs w:val="10"/>
              </w:rPr>
            </w:pPr>
            <w:r>
              <w:rPr>
                <w:sz w:val="10"/>
                <w:szCs w:val="10"/>
              </w:rPr>
              <w:drawing>
                <wp:inline distT="0" distB="0" distL="0" distR="0">
                  <wp:extent cx="1304925" cy="522605"/>
                  <wp:effectExtent l="0" t="0" r="5715" b="10795"/>
                  <wp:docPr id="4867"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7" name="Picture 2" descr="$[ANALYTE GRAPH]$"/>
                          <pic:cNvPicPr>
                            <a:picLocks noChangeAspect="1" noChangeArrowheads="1"/>
                          </pic:cNvPicPr>
                        </pic:nvPicPr>
                        <pic:blipFill>
                          <a:blip r:embed="rId79"/>
                          <a:srcRect l="15432" b="-3522"/>
                          <a:stretch>
                            <a:fillRect/>
                          </a:stretch>
                        </pic:blipFill>
                        <pic:spPr>
                          <a:xfrm>
                            <a:off x="0" y="0"/>
                            <a:ext cx="1304925" cy="522605"/>
                          </a:xfrm>
                          <a:prstGeom prst="rect">
                            <a:avLst/>
                          </a:prstGeom>
                          <a:noFill/>
                          <a:ln>
                            <a:noFill/>
                          </a:ln>
                        </pic:spPr>
                      </pic:pic>
                    </a:graphicData>
                  </a:graphic>
                </wp:inline>
              </w:drawing>
            </w:r>
          </w:p>
          <w:p w14:paraId="7E10EA7A">
            <w:pPr>
              <w:spacing w:line="240" w:lineRule="auto"/>
              <w:jc w:val="center"/>
              <w:rPr>
                <w:rFonts w:ascii="宋体" w:hAnsi="宋体" w:cs="宋体"/>
                <w:color w:val="000000"/>
                <w:sz w:val="18"/>
                <w:szCs w:val="18"/>
              </w:rPr>
            </w:pPr>
            <w:r>
              <w:rPr>
                <w:rFonts w:hint="eastAsia" w:ascii="宋体" w:hAnsi="宋体" w:cs="宋体"/>
                <w:color w:val="000000"/>
                <w:sz w:val="18"/>
                <w:szCs w:val="18"/>
              </w:rPr>
              <w:t>74. 辛硫磷</w:t>
            </w:r>
          </w:p>
          <w:p w14:paraId="621E71DF">
            <w:pPr>
              <w:spacing w:line="240" w:lineRule="auto"/>
              <w:jc w:val="center"/>
              <w:rPr>
                <w:sz w:val="10"/>
                <w:szCs w:val="10"/>
              </w:rPr>
            </w:pPr>
            <w:r>
              <w:rPr>
                <w:rFonts w:hint="eastAsia" w:ascii="宋体" w:hAnsi="宋体" w:cs="宋体"/>
                <w:color w:val="000000"/>
                <w:sz w:val="18"/>
                <w:szCs w:val="18"/>
              </w:rPr>
              <w:t>phoxim</w:t>
            </w:r>
          </w:p>
        </w:tc>
        <w:tc>
          <w:tcPr>
            <w:tcW w:w="2550" w:type="dxa"/>
          </w:tcPr>
          <w:p w14:paraId="61548635">
            <w:pPr>
              <w:spacing w:line="240" w:lineRule="auto"/>
              <w:jc w:val="center"/>
              <w:rPr>
                <w:sz w:val="10"/>
                <w:szCs w:val="10"/>
              </w:rPr>
            </w:pPr>
            <w:r>
              <w:rPr>
                <w:sz w:val="10"/>
                <w:szCs w:val="10"/>
              </w:rPr>
              <w:drawing>
                <wp:inline distT="0" distB="0" distL="0" distR="0">
                  <wp:extent cx="1219200" cy="535305"/>
                  <wp:effectExtent l="0" t="0" r="0" b="13335"/>
                  <wp:docPr id="4939"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9" name="Picture 2" descr="$[ANALYTE GRAPH]$"/>
                          <pic:cNvPicPr>
                            <a:picLocks noChangeAspect="1" noChangeArrowheads="1"/>
                          </pic:cNvPicPr>
                        </pic:nvPicPr>
                        <pic:blipFill>
                          <a:blip r:embed="rId80"/>
                          <a:srcRect l="20988" b="-6038"/>
                          <a:stretch>
                            <a:fillRect/>
                          </a:stretch>
                        </pic:blipFill>
                        <pic:spPr>
                          <a:xfrm>
                            <a:off x="0" y="0"/>
                            <a:ext cx="1219200" cy="535305"/>
                          </a:xfrm>
                          <a:prstGeom prst="rect">
                            <a:avLst/>
                          </a:prstGeom>
                          <a:noFill/>
                          <a:ln>
                            <a:noFill/>
                          </a:ln>
                        </pic:spPr>
                      </pic:pic>
                    </a:graphicData>
                  </a:graphic>
                </wp:inline>
              </w:drawing>
            </w:r>
          </w:p>
          <w:p w14:paraId="0313FEC3">
            <w:pPr>
              <w:spacing w:line="240" w:lineRule="auto"/>
              <w:jc w:val="center"/>
              <w:rPr>
                <w:rFonts w:ascii="宋体" w:hAnsi="宋体" w:cs="宋体"/>
                <w:color w:val="000000"/>
                <w:sz w:val="18"/>
                <w:szCs w:val="18"/>
              </w:rPr>
            </w:pPr>
            <w:r>
              <w:rPr>
                <w:rFonts w:hint="eastAsia" w:ascii="宋体" w:hAnsi="宋体" w:cs="宋体"/>
                <w:color w:val="000000"/>
                <w:sz w:val="18"/>
                <w:szCs w:val="18"/>
              </w:rPr>
              <w:t>75. 抗蚜威</w:t>
            </w:r>
          </w:p>
          <w:p w14:paraId="0AA51263">
            <w:pPr>
              <w:spacing w:line="240" w:lineRule="auto"/>
              <w:jc w:val="center"/>
              <w:rPr>
                <w:sz w:val="10"/>
                <w:szCs w:val="10"/>
              </w:rPr>
            </w:pPr>
            <w:r>
              <w:rPr>
                <w:rFonts w:hint="eastAsia" w:ascii="宋体" w:hAnsi="宋体" w:cs="宋体"/>
                <w:color w:val="000000"/>
                <w:sz w:val="18"/>
                <w:szCs w:val="18"/>
              </w:rPr>
              <w:t>pirimicarb</w:t>
            </w:r>
          </w:p>
        </w:tc>
        <w:tc>
          <w:tcPr>
            <w:tcW w:w="2551" w:type="dxa"/>
          </w:tcPr>
          <w:p w14:paraId="5E0FCE64">
            <w:pPr>
              <w:spacing w:line="240" w:lineRule="auto"/>
              <w:jc w:val="center"/>
              <w:rPr>
                <w:sz w:val="10"/>
                <w:szCs w:val="10"/>
              </w:rPr>
            </w:pPr>
            <w:r>
              <w:rPr>
                <w:sz w:val="10"/>
                <w:szCs w:val="10"/>
              </w:rPr>
              <w:drawing>
                <wp:inline distT="0" distB="0" distL="0" distR="0">
                  <wp:extent cx="1295400" cy="502285"/>
                  <wp:effectExtent l="0" t="0" r="0" b="635"/>
                  <wp:docPr id="4929"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9" name="Picture 2" descr="$[ANALYTE GRAPH]$"/>
                          <pic:cNvPicPr>
                            <a:picLocks noChangeAspect="1" noChangeArrowheads="1"/>
                          </pic:cNvPicPr>
                        </pic:nvPicPr>
                        <pic:blipFill>
                          <a:blip r:embed="rId81"/>
                          <a:srcRect l="16049" b="503"/>
                          <a:stretch>
                            <a:fillRect/>
                          </a:stretch>
                        </pic:blipFill>
                        <pic:spPr>
                          <a:xfrm>
                            <a:off x="0" y="0"/>
                            <a:ext cx="1295400" cy="502285"/>
                          </a:xfrm>
                          <a:prstGeom prst="rect">
                            <a:avLst/>
                          </a:prstGeom>
                          <a:noFill/>
                          <a:ln>
                            <a:noFill/>
                          </a:ln>
                        </pic:spPr>
                      </pic:pic>
                    </a:graphicData>
                  </a:graphic>
                </wp:inline>
              </w:drawing>
            </w:r>
          </w:p>
          <w:p w14:paraId="33131636">
            <w:pPr>
              <w:spacing w:line="240" w:lineRule="auto"/>
              <w:jc w:val="center"/>
              <w:rPr>
                <w:rFonts w:ascii="宋体" w:hAnsi="宋体" w:cs="宋体"/>
                <w:color w:val="000000"/>
                <w:sz w:val="18"/>
                <w:szCs w:val="18"/>
              </w:rPr>
            </w:pPr>
            <w:r>
              <w:rPr>
                <w:rFonts w:hint="eastAsia" w:ascii="宋体" w:hAnsi="宋体" w:cs="宋体"/>
                <w:color w:val="000000"/>
                <w:sz w:val="18"/>
                <w:szCs w:val="18"/>
              </w:rPr>
              <w:t>76. 咪鲜胺</w:t>
            </w:r>
          </w:p>
          <w:p w14:paraId="2204F533">
            <w:pPr>
              <w:spacing w:line="240" w:lineRule="auto"/>
              <w:jc w:val="center"/>
              <w:rPr>
                <w:sz w:val="10"/>
                <w:szCs w:val="10"/>
              </w:rPr>
            </w:pPr>
            <w:r>
              <w:rPr>
                <w:rFonts w:hint="eastAsia" w:ascii="宋体" w:hAnsi="宋体" w:cs="宋体"/>
                <w:color w:val="000000"/>
                <w:sz w:val="18"/>
                <w:szCs w:val="18"/>
              </w:rPr>
              <w:t>prochloraz</w:t>
            </w:r>
          </w:p>
        </w:tc>
      </w:tr>
      <w:tr w14:paraId="115D2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2550" w:type="dxa"/>
          </w:tcPr>
          <w:p w14:paraId="23D8FA42">
            <w:pPr>
              <w:spacing w:line="240" w:lineRule="auto"/>
              <w:jc w:val="center"/>
              <w:rPr>
                <w:sz w:val="10"/>
                <w:szCs w:val="10"/>
              </w:rPr>
            </w:pPr>
            <w:r>
              <w:rPr>
                <w:sz w:val="10"/>
                <w:szCs w:val="10"/>
              </w:rPr>
              <w:drawing>
                <wp:inline distT="0" distB="0" distL="0" distR="0">
                  <wp:extent cx="1238250" cy="519430"/>
                  <wp:effectExtent l="0" t="0" r="11430" b="13970"/>
                  <wp:docPr id="4915"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 name="Picture 2" descr="$[ANALYTE GRAPH]$"/>
                          <pic:cNvPicPr>
                            <a:picLocks noChangeAspect="1" noChangeArrowheads="1"/>
                          </pic:cNvPicPr>
                        </pic:nvPicPr>
                        <pic:blipFill>
                          <a:blip r:embed="rId82"/>
                          <a:srcRect l="19753" b="-2893"/>
                          <a:stretch>
                            <a:fillRect/>
                          </a:stretch>
                        </pic:blipFill>
                        <pic:spPr>
                          <a:xfrm>
                            <a:off x="0" y="0"/>
                            <a:ext cx="1238250" cy="519430"/>
                          </a:xfrm>
                          <a:prstGeom prst="rect">
                            <a:avLst/>
                          </a:prstGeom>
                          <a:noFill/>
                          <a:ln>
                            <a:noFill/>
                          </a:ln>
                        </pic:spPr>
                      </pic:pic>
                    </a:graphicData>
                  </a:graphic>
                </wp:inline>
              </w:drawing>
            </w:r>
          </w:p>
          <w:p w14:paraId="38817431">
            <w:pPr>
              <w:spacing w:line="240" w:lineRule="auto"/>
              <w:jc w:val="center"/>
              <w:rPr>
                <w:rFonts w:ascii="宋体" w:hAnsi="宋体" w:cs="宋体"/>
                <w:color w:val="000000"/>
                <w:sz w:val="18"/>
                <w:szCs w:val="18"/>
              </w:rPr>
            </w:pPr>
            <w:r>
              <w:rPr>
                <w:rFonts w:hint="eastAsia" w:ascii="宋体" w:hAnsi="宋体" w:cs="宋体"/>
                <w:color w:val="000000"/>
                <w:sz w:val="18"/>
                <w:szCs w:val="18"/>
              </w:rPr>
              <w:t>77. 丙溴磷</w:t>
            </w:r>
          </w:p>
          <w:p w14:paraId="3244B96A">
            <w:pPr>
              <w:spacing w:line="240" w:lineRule="auto"/>
              <w:jc w:val="center"/>
              <w:rPr>
                <w:sz w:val="10"/>
                <w:szCs w:val="10"/>
              </w:rPr>
            </w:pPr>
            <w:r>
              <w:rPr>
                <w:rFonts w:hint="eastAsia" w:ascii="宋体" w:hAnsi="宋体" w:cs="宋体"/>
                <w:color w:val="000000"/>
                <w:sz w:val="18"/>
                <w:szCs w:val="18"/>
              </w:rPr>
              <w:t>profenofos</w:t>
            </w:r>
          </w:p>
        </w:tc>
        <w:tc>
          <w:tcPr>
            <w:tcW w:w="2550" w:type="dxa"/>
          </w:tcPr>
          <w:p w14:paraId="7C83B210">
            <w:pPr>
              <w:spacing w:line="240" w:lineRule="auto"/>
              <w:jc w:val="center"/>
              <w:rPr>
                <w:sz w:val="10"/>
                <w:szCs w:val="10"/>
              </w:rPr>
            </w:pPr>
            <w:r>
              <w:rPr>
                <w:sz w:val="10"/>
                <w:szCs w:val="10"/>
              </w:rPr>
              <w:drawing>
                <wp:inline distT="0" distB="0" distL="0" distR="0">
                  <wp:extent cx="1228725" cy="509905"/>
                  <wp:effectExtent l="0" t="0" r="5715" b="8255"/>
                  <wp:docPr id="4849"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9" name="Picture 2" descr="$[ANALYTE GRAPH]$"/>
                          <pic:cNvPicPr>
                            <a:picLocks noChangeAspect="1" noChangeArrowheads="1"/>
                          </pic:cNvPicPr>
                        </pic:nvPicPr>
                        <pic:blipFill>
                          <a:blip r:embed="rId83"/>
                          <a:srcRect l="20370" b="-1006"/>
                          <a:stretch>
                            <a:fillRect/>
                          </a:stretch>
                        </pic:blipFill>
                        <pic:spPr>
                          <a:xfrm>
                            <a:off x="0" y="0"/>
                            <a:ext cx="1228725" cy="509905"/>
                          </a:xfrm>
                          <a:prstGeom prst="rect">
                            <a:avLst/>
                          </a:prstGeom>
                          <a:noFill/>
                          <a:ln>
                            <a:noFill/>
                          </a:ln>
                        </pic:spPr>
                      </pic:pic>
                    </a:graphicData>
                  </a:graphic>
                </wp:inline>
              </w:drawing>
            </w:r>
          </w:p>
          <w:p w14:paraId="3F5D677A">
            <w:pPr>
              <w:spacing w:line="240" w:lineRule="auto"/>
              <w:jc w:val="center"/>
              <w:rPr>
                <w:rFonts w:ascii="宋体" w:hAnsi="宋体" w:cs="宋体"/>
                <w:color w:val="000000"/>
                <w:sz w:val="18"/>
                <w:szCs w:val="18"/>
              </w:rPr>
            </w:pPr>
            <w:r>
              <w:rPr>
                <w:rFonts w:hint="eastAsia" w:ascii="宋体" w:hAnsi="宋体" w:cs="宋体"/>
                <w:color w:val="000000"/>
                <w:sz w:val="18"/>
                <w:szCs w:val="18"/>
              </w:rPr>
              <w:t>78. 霜霉威</w:t>
            </w:r>
          </w:p>
          <w:p w14:paraId="3C9BAA54">
            <w:pPr>
              <w:spacing w:line="240" w:lineRule="auto"/>
              <w:jc w:val="center"/>
              <w:rPr>
                <w:sz w:val="10"/>
                <w:szCs w:val="10"/>
              </w:rPr>
            </w:pPr>
            <w:r>
              <w:rPr>
                <w:rFonts w:hint="eastAsia" w:ascii="宋体" w:hAnsi="宋体" w:cs="宋体"/>
                <w:color w:val="000000"/>
                <w:sz w:val="18"/>
                <w:szCs w:val="18"/>
              </w:rPr>
              <w:t>propamocarb</w:t>
            </w:r>
          </w:p>
        </w:tc>
        <w:tc>
          <w:tcPr>
            <w:tcW w:w="2550" w:type="dxa"/>
          </w:tcPr>
          <w:p w14:paraId="535607FD">
            <w:pPr>
              <w:spacing w:line="240" w:lineRule="auto"/>
              <w:jc w:val="center"/>
              <w:rPr>
                <w:sz w:val="10"/>
                <w:szCs w:val="10"/>
              </w:rPr>
            </w:pPr>
            <w:r>
              <w:rPr>
                <w:sz w:val="10"/>
                <w:szCs w:val="10"/>
              </w:rPr>
              <w:drawing>
                <wp:inline distT="0" distB="0" distL="0" distR="0">
                  <wp:extent cx="1304925" cy="509270"/>
                  <wp:effectExtent l="0" t="0" r="5715" b="8890"/>
                  <wp:docPr id="5085"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5" name="Picture 2" descr="$[ANALYTE GRAPH]$"/>
                          <pic:cNvPicPr>
                            <a:picLocks noChangeAspect="1" noChangeArrowheads="1"/>
                          </pic:cNvPicPr>
                        </pic:nvPicPr>
                        <pic:blipFill>
                          <a:blip r:embed="rId84"/>
                          <a:srcRect l="15432" b="-881"/>
                          <a:stretch>
                            <a:fillRect/>
                          </a:stretch>
                        </pic:blipFill>
                        <pic:spPr>
                          <a:xfrm>
                            <a:off x="0" y="0"/>
                            <a:ext cx="1304925" cy="509270"/>
                          </a:xfrm>
                          <a:prstGeom prst="rect">
                            <a:avLst/>
                          </a:prstGeom>
                          <a:noFill/>
                          <a:ln>
                            <a:noFill/>
                          </a:ln>
                        </pic:spPr>
                      </pic:pic>
                    </a:graphicData>
                  </a:graphic>
                </wp:inline>
              </w:drawing>
            </w:r>
          </w:p>
          <w:p w14:paraId="01E8C283">
            <w:pPr>
              <w:spacing w:line="240" w:lineRule="auto"/>
              <w:jc w:val="center"/>
              <w:rPr>
                <w:rFonts w:ascii="宋体" w:hAnsi="宋体" w:cs="宋体"/>
                <w:color w:val="000000"/>
                <w:sz w:val="18"/>
                <w:szCs w:val="18"/>
              </w:rPr>
            </w:pPr>
            <w:r>
              <w:rPr>
                <w:rFonts w:hint="eastAsia" w:ascii="宋体" w:hAnsi="宋体" w:cs="宋体"/>
                <w:color w:val="000000"/>
                <w:sz w:val="18"/>
                <w:szCs w:val="18"/>
              </w:rPr>
              <w:t>79. 丙环唑</w:t>
            </w:r>
          </w:p>
          <w:p w14:paraId="3E43B8A3">
            <w:pPr>
              <w:spacing w:line="240" w:lineRule="auto"/>
              <w:jc w:val="center"/>
              <w:rPr>
                <w:sz w:val="10"/>
                <w:szCs w:val="10"/>
              </w:rPr>
            </w:pPr>
            <w:r>
              <w:rPr>
                <w:rFonts w:hint="eastAsia" w:ascii="宋体" w:hAnsi="宋体" w:cs="宋体"/>
                <w:color w:val="000000"/>
                <w:sz w:val="18"/>
                <w:szCs w:val="18"/>
              </w:rPr>
              <w:t>propiconazole</w:t>
            </w:r>
          </w:p>
        </w:tc>
        <w:tc>
          <w:tcPr>
            <w:tcW w:w="2551" w:type="dxa"/>
          </w:tcPr>
          <w:p w14:paraId="6FED34DE">
            <w:pPr>
              <w:spacing w:line="240" w:lineRule="auto"/>
              <w:jc w:val="center"/>
              <w:rPr>
                <w:sz w:val="10"/>
                <w:szCs w:val="10"/>
              </w:rPr>
            </w:pPr>
            <w:r>
              <w:rPr>
                <w:sz w:val="10"/>
                <w:szCs w:val="10"/>
              </w:rPr>
              <w:drawing>
                <wp:inline distT="0" distB="0" distL="0" distR="0">
                  <wp:extent cx="1228725" cy="519430"/>
                  <wp:effectExtent l="0" t="0" r="5715" b="13970"/>
                  <wp:docPr id="4831"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1" name="Picture 2" descr="$[ANALYTE GRAPH]$"/>
                          <pic:cNvPicPr>
                            <a:picLocks noChangeAspect="1" noChangeArrowheads="1"/>
                          </pic:cNvPicPr>
                        </pic:nvPicPr>
                        <pic:blipFill>
                          <a:blip r:embed="rId85"/>
                          <a:srcRect l="20370" b="-2893"/>
                          <a:stretch>
                            <a:fillRect/>
                          </a:stretch>
                        </pic:blipFill>
                        <pic:spPr>
                          <a:xfrm>
                            <a:off x="0" y="0"/>
                            <a:ext cx="1228725" cy="519430"/>
                          </a:xfrm>
                          <a:prstGeom prst="rect">
                            <a:avLst/>
                          </a:prstGeom>
                          <a:noFill/>
                          <a:ln>
                            <a:noFill/>
                          </a:ln>
                        </pic:spPr>
                      </pic:pic>
                    </a:graphicData>
                  </a:graphic>
                </wp:inline>
              </w:drawing>
            </w:r>
          </w:p>
          <w:p w14:paraId="4A26A42E">
            <w:pPr>
              <w:spacing w:line="240" w:lineRule="auto"/>
              <w:jc w:val="center"/>
              <w:rPr>
                <w:rFonts w:ascii="宋体" w:hAnsi="宋体" w:cs="宋体"/>
                <w:color w:val="000000"/>
                <w:sz w:val="18"/>
                <w:szCs w:val="18"/>
              </w:rPr>
            </w:pPr>
            <w:r>
              <w:rPr>
                <w:rFonts w:hint="eastAsia" w:ascii="宋体" w:hAnsi="宋体" w:cs="宋体"/>
                <w:color w:val="000000"/>
                <w:sz w:val="18"/>
                <w:szCs w:val="18"/>
              </w:rPr>
              <w:t>80. 吡唑醚菌酯</w:t>
            </w:r>
          </w:p>
          <w:p w14:paraId="5DC08B98">
            <w:pPr>
              <w:spacing w:line="240" w:lineRule="auto"/>
              <w:jc w:val="center"/>
              <w:rPr>
                <w:sz w:val="10"/>
                <w:szCs w:val="10"/>
              </w:rPr>
            </w:pPr>
            <w:r>
              <w:rPr>
                <w:rFonts w:hint="eastAsia" w:ascii="宋体" w:hAnsi="宋体" w:cs="宋体"/>
                <w:color w:val="000000"/>
                <w:sz w:val="18"/>
                <w:szCs w:val="18"/>
              </w:rPr>
              <w:t>pyraclostrobin</w:t>
            </w:r>
          </w:p>
        </w:tc>
      </w:tr>
      <w:tr w14:paraId="1E863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2550" w:type="dxa"/>
          </w:tcPr>
          <w:p w14:paraId="3978CD4B">
            <w:pPr>
              <w:spacing w:line="240" w:lineRule="auto"/>
              <w:jc w:val="center"/>
              <w:rPr>
                <w:sz w:val="10"/>
                <w:szCs w:val="10"/>
              </w:rPr>
            </w:pPr>
            <w:r>
              <w:rPr>
                <w:sz w:val="10"/>
                <w:szCs w:val="10"/>
              </w:rPr>
              <w:drawing>
                <wp:inline distT="0" distB="0" distL="0" distR="0">
                  <wp:extent cx="1228725" cy="525780"/>
                  <wp:effectExtent l="0" t="0" r="5715" b="7620"/>
                  <wp:docPr id="4863"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3" name="Picture 2" descr="$[ANALYTE GRAPH]$"/>
                          <pic:cNvPicPr>
                            <a:picLocks noChangeAspect="1" noChangeArrowheads="1"/>
                          </pic:cNvPicPr>
                        </pic:nvPicPr>
                        <pic:blipFill>
                          <a:blip r:embed="rId86"/>
                          <a:srcRect l="20370" b="-4151"/>
                          <a:stretch>
                            <a:fillRect/>
                          </a:stretch>
                        </pic:blipFill>
                        <pic:spPr>
                          <a:xfrm>
                            <a:off x="0" y="0"/>
                            <a:ext cx="1228725" cy="525780"/>
                          </a:xfrm>
                          <a:prstGeom prst="rect">
                            <a:avLst/>
                          </a:prstGeom>
                          <a:noFill/>
                          <a:ln>
                            <a:noFill/>
                          </a:ln>
                        </pic:spPr>
                      </pic:pic>
                    </a:graphicData>
                  </a:graphic>
                </wp:inline>
              </w:drawing>
            </w:r>
          </w:p>
          <w:p w14:paraId="019D7529">
            <w:pPr>
              <w:spacing w:line="240" w:lineRule="auto"/>
              <w:jc w:val="center"/>
              <w:rPr>
                <w:rFonts w:ascii="宋体" w:hAnsi="宋体" w:cs="宋体"/>
                <w:color w:val="000000"/>
                <w:sz w:val="18"/>
                <w:szCs w:val="18"/>
              </w:rPr>
            </w:pPr>
            <w:r>
              <w:rPr>
                <w:rFonts w:hint="eastAsia" w:ascii="宋体" w:hAnsi="宋体" w:cs="宋体"/>
                <w:color w:val="000000"/>
                <w:sz w:val="18"/>
                <w:szCs w:val="18"/>
              </w:rPr>
              <w:t>81. 哒螨灵</w:t>
            </w:r>
          </w:p>
          <w:p w14:paraId="50F83906">
            <w:pPr>
              <w:spacing w:line="240" w:lineRule="auto"/>
              <w:jc w:val="center"/>
              <w:rPr>
                <w:sz w:val="10"/>
                <w:szCs w:val="10"/>
              </w:rPr>
            </w:pPr>
            <w:r>
              <w:rPr>
                <w:rFonts w:hint="eastAsia" w:ascii="宋体" w:hAnsi="宋体" w:cs="宋体"/>
                <w:color w:val="000000"/>
                <w:sz w:val="18"/>
                <w:szCs w:val="18"/>
              </w:rPr>
              <w:t>pyridaben</w:t>
            </w:r>
          </w:p>
        </w:tc>
        <w:tc>
          <w:tcPr>
            <w:tcW w:w="2550" w:type="dxa"/>
          </w:tcPr>
          <w:p w14:paraId="475F9DC7">
            <w:pPr>
              <w:spacing w:line="240" w:lineRule="auto"/>
              <w:jc w:val="center"/>
              <w:rPr>
                <w:sz w:val="10"/>
                <w:szCs w:val="10"/>
              </w:rPr>
            </w:pPr>
            <w:r>
              <w:rPr>
                <w:sz w:val="10"/>
                <w:szCs w:val="10"/>
              </w:rPr>
              <w:drawing>
                <wp:inline distT="0" distB="0" distL="0" distR="0">
                  <wp:extent cx="1295400" cy="521335"/>
                  <wp:effectExtent l="0" t="0" r="0" b="12065"/>
                  <wp:docPr id="4845"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5" name="Picture 2" descr="$[ANALYTE GRAPH]$"/>
                          <pic:cNvPicPr>
                            <a:picLocks noChangeAspect="1" noChangeArrowheads="1"/>
                          </pic:cNvPicPr>
                        </pic:nvPicPr>
                        <pic:blipFill>
                          <a:blip r:embed="rId87"/>
                          <a:srcRect l="16049" b="-3270"/>
                          <a:stretch>
                            <a:fillRect/>
                          </a:stretch>
                        </pic:blipFill>
                        <pic:spPr>
                          <a:xfrm>
                            <a:off x="0" y="0"/>
                            <a:ext cx="1295400" cy="521335"/>
                          </a:xfrm>
                          <a:prstGeom prst="rect">
                            <a:avLst/>
                          </a:prstGeom>
                          <a:noFill/>
                          <a:ln>
                            <a:noFill/>
                          </a:ln>
                        </pic:spPr>
                      </pic:pic>
                    </a:graphicData>
                  </a:graphic>
                </wp:inline>
              </w:drawing>
            </w:r>
          </w:p>
          <w:p w14:paraId="039CA8F4">
            <w:pPr>
              <w:spacing w:line="240" w:lineRule="auto"/>
              <w:jc w:val="center"/>
              <w:rPr>
                <w:rFonts w:ascii="宋体" w:hAnsi="宋体" w:cs="宋体"/>
                <w:color w:val="000000"/>
                <w:sz w:val="18"/>
                <w:szCs w:val="18"/>
              </w:rPr>
            </w:pPr>
            <w:r>
              <w:rPr>
                <w:rFonts w:hint="eastAsia" w:ascii="宋体" w:hAnsi="宋体" w:cs="宋体"/>
                <w:color w:val="000000"/>
                <w:sz w:val="18"/>
                <w:szCs w:val="18"/>
              </w:rPr>
              <w:t>82. 嘧霉胺</w:t>
            </w:r>
          </w:p>
          <w:p w14:paraId="1EAC2315">
            <w:pPr>
              <w:spacing w:line="240" w:lineRule="auto"/>
              <w:jc w:val="center"/>
              <w:rPr>
                <w:sz w:val="10"/>
                <w:szCs w:val="10"/>
              </w:rPr>
            </w:pPr>
            <w:r>
              <w:rPr>
                <w:rFonts w:hint="eastAsia" w:ascii="宋体" w:hAnsi="宋体" w:cs="宋体"/>
                <w:color w:val="000000"/>
                <w:sz w:val="18"/>
                <w:szCs w:val="18"/>
              </w:rPr>
              <w:t>pyrimethanil</w:t>
            </w:r>
          </w:p>
        </w:tc>
        <w:tc>
          <w:tcPr>
            <w:tcW w:w="2550" w:type="dxa"/>
          </w:tcPr>
          <w:p w14:paraId="04C4295B">
            <w:pPr>
              <w:spacing w:line="240" w:lineRule="auto"/>
              <w:jc w:val="center"/>
              <w:rPr>
                <w:sz w:val="10"/>
                <w:szCs w:val="10"/>
              </w:rPr>
            </w:pPr>
            <w:r>
              <w:rPr>
                <w:sz w:val="10"/>
                <w:szCs w:val="10"/>
              </w:rPr>
              <w:drawing>
                <wp:inline distT="0" distB="0" distL="0" distR="0">
                  <wp:extent cx="1228725" cy="506730"/>
                  <wp:effectExtent l="0" t="0" r="5715" b="11430"/>
                  <wp:docPr id="4921"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1" name="Picture 2" descr="$[ANALYTE GRAPH]$"/>
                          <pic:cNvPicPr>
                            <a:picLocks noChangeAspect="1" noChangeArrowheads="1"/>
                          </pic:cNvPicPr>
                        </pic:nvPicPr>
                        <pic:blipFill>
                          <a:blip r:embed="rId88"/>
                          <a:srcRect l="20370" b="-377"/>
                          <a:stretch>
                            <a:fillRect/>
                          </a:stretch>
                        </pic:blipFill>
                        <pic:spPr>
                          <a:xfrm>
                            <a:off x="0" y="0"/>
                            <a:ext cx="1228725" cy="506730"/>
                          </a:xfrm>
                          <a:prstGeom prst="rect">
                            <a:avLst/>
                          </a:prstGeom>
                          <a:noFill/>
                          <a:ln>
                            <a:noFill/>
                          </a:ln>
                        </pic:spPr>
                      </pic:pic>
                    </a:graphicData>
                  </a:graphic>
                </wp:inline>
              </w:drawing>
            </w:r>
          </w:p>
          <w:p w14:paraId="30D4D405">
            <w:pPr>
              <w:spacing w:line="240" w:lineRule="auto"/>
              <w:jc w:val="center"/>
              <w:rPr>
                <w:rFonts w:ascii="宋体" w:hAnsi="宋体" w:cs="宋体"/>
                <w:color w:val="000000"/>
                <w:sz w:val="18"/>
                <w:szCs w:val="18"/>
              </w:rPr>
            </w:pPr>
            <w:r>
              <w:rPr>
                <w:rFonts w:hint="eastAsia" w:ascii="宋体" w:hAnsi="宋体" w:cs="宋体"/>
                <w:color w:val="000000"/>
                <w:sz w:val="18"/>
                <w:szCs w:val="18"/>
              </w:rPr>
              <w:t>83. 乙基多杀菌素J</w:t>
            </w:r>
          </w:p>
          <w:p w14:paraId="3F569348">
            <w:pPr>
              <w:spacing w:line="240" w:lineRule="auto"/>
              <w:jc w:val="center"/>
              <w:rPr>
                <w:sz w:val="10"/>
                <w:szCs w:val="10"/>
              </w:rPr>
            </w:pPr>
            <w:r>
              <w:rPr>
                <w:rFonts w:hint="eastAsia" w:ascii="宋体" w:hAnsi="宋体" w:cs="宋体"/>
                <w:color w:val="000000"/>
                <w:sz w:val="18"/>
                <w:szCs w:val="18"/>
              </w:rPr>
              <w:t>spinetoram J</w:t>
            </w:r>
          </w:p>
        </w:tc>
        <w:tc>
          <w:tcPr>
            <w:tcW w:w="2551" w:type="dxa"/>
          </w:tcPr>
          <w:p w14:paraId="77EA4CB9">
            <w:pPr>
              <w:spacing w:line="240" w:lineRule="auto"/>
              <w:jc w:val="center"/>
              <w:rPr>
                <w:sz w:val="10"/>
                <w:szCs w:val="10"/>
              </w:rPr>
            </w:pPr>
            <w:r>
              <w:rPr>
                <w:sz w:val="10"/>
                <w:szCs w:val="10"/>
              </w:rPr>
              <w:drawing>
                <wp:inline distT="0" distB="0" distL="0" distR="0">
                  <wp:extent cx="1314450" cy="540385"/>
                  <wp:effectExtent l="0" t="0" r="11430" b="8255"/>
                  <wp:docPr id="4923"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3" name="Picture 2" descr="$[ANALYTE GRAPH]$"/>
                          <pic:cNvPicPr>
                            <a:picLocks noChangeAspect="1" noChangeArrowheads="1"/>
                          </pic:cNvPicPr>
                        </pic:nvPicPr>
                        <pic:blipFill>
                          <a:blip r:embed="rId89"/>
                          <a:srcRect l="14815" b="-7044"/>
                          <a:stretch>
                            <a:fillRect/>
                          </a:stretch>
                        </pic:blipFill>
                        <pic:spPr>
                          <a:xfrm>
                            <a:off x="0" y="0"/>
                            <a:ext cx="1314450" cy="540385"/>
                          </a:xfrm>
                          <a:prstGeom prst="rect">
                            <a:avLst/>
                          </a:prstGeom>
                          <a:noFill/>
                          <a:ln>
                            <a:noFill/>
                          </a:ln>
                        </pic:spPr>
                      </pic:pic>
                    </a:graphicData>
                  </a:graphic>
                </wp:inline>
              </w:drawing>
            </w:r>
          </w:p>
          <w:p w14:paraId="533E42AA">
            <w:pPr>
              <w:spacing w:line="240" w:lineRule="auto"/>
              <w:jc w:val="center"/>
              <w:rPr>
                <w:rFonts w:ascii="宋体" w:hAnsi="宋体" w:cs="宋体"/>
                <w:color w:val="000000"/>
                <w:sz w:val="18"/>
                <w:szCs w:val="18"/>
              </w:rPr>
            </w:pPr>
            <w:r>
              <w:rPr>
                <w:rFonts w:hint="eastAsia" w:ascii="宋体" w:hAnsi="宋体" w:cs="宋体"/>
                <w:color w:val="000000"/>
                <w:sz w:val="18"/>
                <w:szCs w:val="18"/>
              </w:rPr>
              <w:t>84. 乙基多杀菌素L</w:t>
            </w:r>
          </w:p>
          <w:p w14:paraId="08562EAF">
            <w:pPr>
              <w:spacing w:line="240" w:lineRule="auto"/>
              <w:jc w:val="center"/>
              <w:rPr>
                <w:sz w:val="10"/>
                <w:szCs w:val="10"/>
              </w:rPr>
            </w:pPr>
            <w:r>
              <w:rPr>
                <w:rFonts w:hint="eastAsia" w:ascii="宋体" w:hAnsi="宋体" w:cs="宋体"/>
                <w:color w:val="000000"/>
                <w:sz w:val="18"/>
                <w:szCs w:val="18"/>
              </w:rPr>
              <w:t>spinetoram L</w:t>
            </w:r>
          </w:p>
        </w:tc>
      </w:tr>
      <w:tr w14:paraId="75282C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2550" w:type="dxa"/>
          </w:tcPr>
          <w:p w14:paraId="486510DD">
            <w:pPr>
              <w:spacing w:line="240" w:lineRule="auto"/>
              <w:jc w:val="center"/>
              <w:rPr>
                <w:sz w:val="10"/>
                <w:szCs w:val="10"/>
              </w:rPr>
            </w:pPr>
            <w:r>
              <w:rPr>
                <w:sz w:val="10"/>
                <w:szCs w:val="10"/>
              </w:rPr>
              <w:drawing>
                <wp:inline distT="0" distB="0" distL="0" distR="0">
                  <wp:extent cx="1228725" cy="496570"/>
                  <wp:effectExtent l="0" t="0" r="5715" b="6350"/>
                  <wp:docPr id="5087"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7" name="Picture 2" descr="$[ANALYTE GRAPH]$"/>
                          <pic:cNvPicPr>
                            <a:picLocks noChangeAspect="1" noChangeArrowheads="1"/>
                          </pic:cNvPicPr>
                        </pic:nvPicPr>
                        <pic:blipFill>
                          <a:blip r:embed="rId90"/>
                          <a:srcRect l="20370" b="1635"/>
                          <a:stretch>
                            <a:fillRect/>
                          </a:stretch>
                        </pic:blipFill>
                        <pic:spPr>
                          <a:xfrm>
                            <a:off x="0" y="0"/>
                            <a:ext cx="1228725" cy="496570"/>
                          </a:xfrm>
                          <a:prstGeom prst="rect">
                            <a:avLst/>
                          </a:prstGeom>
                          <a:noFill/>
                          <a:ln>
                            <a:noFill/>
                          </a:ln>
                        </pic:spPr>
                      </pic:pic>
                    </a:graphicData>
                  </a:graphic>
                </wp:inline>
              </w:drawing>
            </w:r>
          </w:p>
          <w:p w14:paraId="3E6A931A">
            <w:pPr>
              <w:spacing w:line="240" w:lineRule="auto"/>
              <w:jc w:val="center"/>
              <w:rPr>
                <w:rFonts w:ascii="宋体" w:hAnsi="宋体" w:cs="宋体"/>
                <w:color w:val="000000"/>
                <w:sz w:val="18"/>
                <w:szCs w:val="18"/>
              </w:rPr>
            </w:pPr>
            <w:r>
              <w:rPr>
                <w:rFonts w:hint="eastAsia" w:ascii="宋体" w:hAnsi="宋体" w:cs="宋体"/>
                <w:color w:val="000000"/>
                <w:sz w:val="18"/>
                <w:szCs w:val="18"/>
              </w:rPr>
              <w:t>85. 多杀霉素A</w:t>
            </w:r>
          </w:p>
          <w:p w14:paraId="618E02CF">
            <w:pPr>
              <w:spacing w:line="240" w:lineRule="auto"/>
              <w:jc w:val="center"/>
              <w:rPr>
                <w:sz w:val="10"/>
                <w:szCs w:val="10"/>
              </w:rPr>
            </w:pPr>
            <w:r>
              <w:rPr>
                <w:rFonts w:hint="eastAsia" w:ascii="宋体" w:hAnsi="宋体" w:cs="宋体"/>
                <w:color w:val="000000"/>
                <w:sz w:val="18"/>
                <w:szCs w:val="18"/>
              </w:rPr>
              <w:t>spinosyn A</w:t>
            </w:r>
          </w:p>
        </w:tc>
        <w:tc>
          <w:tcPr>
            <w:tcW w:w="2550" w:type="dxa"/>
          </w:tcPr>
          <w:p w14:paraId="4F2E0E32">
            <w:pPr>
              <w:spacing w:line="240" w:lineRule="auto"/>
              <w:jc w:val="center"/>
              <w:rPr>
                <w:sz w:val="10"/>
                <w:szCs w:val="10"/>
              </w:rPr>
            </w:pPr>
            <w:r>
              <w:rPr>
                <w:sz w:val="10"/>
                <w:szCs w:val="10"/>
              </w:rPr>
              <w:drawing>
                <wp:inline distT="0" distB="0" distL="0" distR="0">
                  <wp:extent cx="1219200" cy="520700"/>
                  <wp:effectExtent l="0" t="0" r="0" b="12700"/>
                  <wp:docPr id="5088"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8" name="Picture 2" descr="$[ANALYTE GRAPH]$"/>
                          <pic:cNvPicPr>
                            <a:picLocks noChangeAspect="1" noChangeArrowheads="1"/>
                          </pic:cNvPicPr>
                        </pic:nvPicPr>
                        <pic:blipFill>
                          <a:blip r:embed="rId91"/>
                          <a:srcRect l="20988" b="-3145"/>
                          <a:stretch>
                            <a:fillRect/>
                          </a:stretch>
                        </pic:blipFill>
                        <pic:spPr>
                          <a:xfrm>
                            <a:off x="0" y="0"/>
                            <a:ext cx="1219200" cy="520700"/>
                          </a:xfrm>
                          <a:prstGeom prst="rect">
                            <a:avLst/>
                          </a:prstGeom>
                          <a:noFill/>
                          <a:ln>
                            <a:noFill/>
                          </a:ln>
                        </pic:spPr>
                      </pic:pic>
                    </a:graphicData>
                  </a:graphic>
                </wp:inline>
              </w:drawing>
            </w:r>
          </w:p>
          <w:p w14:paraId="1B6E7E25">
            <w:pPr>
              <w:spacing w:line="240" w:lineRule="auto"/>
              <w:jc w:val="center"/>
              <w:rPr>
                <w:rFonts w:ascii="宋体" w:hAnsi="宋体" w:cs="宋体"/>
                <w:color w:val="000000"/>
                <w:sz w:val="18"/>
                <w:szCs w:val="18"/>
              </w:rPr>
            </w:pPr>
            <w:r>
              <w:rPr>
                <w:rFonts w:hint="eastAsia" w:ascii="宋体" w:hAnsi="宋体" w:cs="宋体"/>
                <w:color w:val="000000"/>
                <w:sz w:val="18"/>
                <w:szCs w:val="18"/>
              </w:rPr>
              <w:t>86. 多杀霉素D</w:t>
            </w:r>
          </w:p>
          <w:p w14:paraId="55DF0F15">
            <w:pPr>
              <w:spacing w:line="240" w:lineRule="auto"/>
              <w:jc w:val="center"/>
              <w:rPr>
                <w:sz w:val="10"/>
                <w:szCs w:val="10"/>
              </w:rPr>
            </w:pPr>
            <w:r>
              <w:rPr>
                <w:rFonts w:hint="eastAsia" w:ascii="宋体" w:hAnsi="宋体" w:cs="宋体"/>
                <w:color w:val="000000"/>
                <w:sz w:val="18"/>
                <w:szCs w:val="18"/>
              </w:rPr>
              <w:t>spinosyn D</w:t>
            </w:r>
          </w:p>
        </w:tc>
        <w:tc>
          <w:tcPr>
            <w:tcW w:w="2550" w:type="dxa"/>
          </w:tcPr>
          <w:p w14:paraId="1FAFDFE3">
            <w:pPr>
              <w:spacing w:line="240" w:lineRule="auto"/>
              <w:jc w:val="center"/>
              <w:rPr>
                <w:sz w:val="10"/>
                <w:szCs w:val="10"/>
              </w:rPr>
            </w:pPr>
            <w:r>
              <w:rPr>
                <w:sz w:val="10"/>
                <w:szCs w:val="10"/>
              </w:rPr>
              <w:drawing>
                <wp:inline distT="0" distB="0" distL="0" distR="0">
                  <wp:extent cx="1219200" cy="525780"/>
                  <wp:effectExtent l="0" t="0" r="0" b="7620"/>
                  <wp:docPr id="4961"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1" name="Picture 2" descr="$[ANALYTE GRAPH]$"/>
                          <pic:cNvPicPr>
                            <a:picLocks noChangeAspect="1" noChangeArrowheads="1"/>
                          </pic:cNvPicPr>
                        </pic:nvPicPr>
                        <pic:blipFill>
                          <a:blip r:embed="rId92"/>
                          <a:srcRect l="20988" b="-4151"/>
                          <a:stretch>
                            <a:fillRect/>
                          </a:stretch>
                        </pic:blipFill>
                        <pic:spPr>
                          <a:xfrm>
                            <a:off x="0" y="0"/>
                            <a:ext cx="1219200" cy="525780"/>
                          </a:xfrm>
                          <a:prstGeom prst="rect">
                            <a:avLst/>
                          </a:prstGeom>
                          <a:noFill/>
                          <a:ln>
                            <a:noFill/>
                          </a:ln>
                        </pic:spPr>
                      </pic:pic>
                    </a:graphicData>
                  </a:graphic>
                </wp:inline>
              </w:drawing>
            </w:r>
          </w:p>
          <w:p w14:paraId="5B78ECBA">
            <w:pPr>
              <w:spacing w:line="240" w:lineRule="auto"/>
              <w:jc w:val="center"/>
              <w:rPr>
                <w:rFonts w:ascii="宋体" w:hAnsi="宋体" w:cs="宋体"/>
                <w:color w:val="000000"/>
                <w:sz w:val="18"/>
                <w:szCs w:val="18"/>
              </w:rPr>
            </w:pPr>
            <w:r>
              <w:rPr>
                <w:rFonts w:hint="eastAsia" w:ascii="宋体" w:hAnsi="宋体" w:cs="宋体"/>
                <w:color w:val="000000"/>
                <w:sz w:val="18"/>
                <w:szCs w:val="18"/>
              </w:rPr>
              <w:t>87. 螺螨酯</w:t>
            </w:r>
          </w:p>
          <w:p w14:paraId="30B11360">
            <w:pPr>
              <w:spacing w:line="240" w:lineRule="auto"/>
              <w:jc w:val="center"/>
              <w:rPr>
                <w:sz w:val="10"/>
                <w:szCs w:val="10"/>
              </w:rPr>
            </w:pPr>
            <w:r>
              <w:rPr>
                <w:rFonts w:hint="eastAsia" w:ascii="宋体" w:hAnsi="宋体" w:cs="宋体"/>
                <w:color w:val="000000"/>
                <w:sz w:val="18"/>
                <w:szCs w:val="18"/>
              </w:rPr>
              <w:t>spirodiclofen</w:t>
            </w:r>
          </w:p>
        </w:tc>
        <w:tc>
          <w:tcPr>
            <w:tcW w:w="2551" w:type="dxa"/>
          </w:tcPr>
          <w:p w14:paraId="6501D666">
            <w:pPr>
              <w:spacing w:line="240" w:lineRule="auto"/>
              <w:jc w:val="center"/>
              <w:rPr>
                <w:sz w:val="10"/>
                <w:szCs w:val="10"/>
              </w:rPr>
            </w:pPr>
            <w:r>
              <w:rPr>
                <w:sz w:val="10"/>
                <w:szCs w:val="10"/>
              </w:rPr>
              <w:drawing>
                <wp:inline distT="0" distB="0" distL="0" distR="0">
                  <wp:extent cx="1209675" cy="529590"/>
                  <wp:effectExtent l="0" t="0" r="9525" b="3810"/>
                  <wp:docPr id="4953"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3" name="Picture 2" descr="$[ANALYTE GRAPH]$"/>
                          <pic:cNvPicPr>
                            <a:picLocks noChangeAspect="1" noChangeArrowheads="1"/>
                          </pic:cNvPicPr>
                        </pic:nvPicPr>
                        <pic:blipFill>
                          <a:blip r:embed="rId93"/>
                          <a:srcRect l="21605" b="-4906"/>
                          <a:stretch>
                            <a:fillRect/>
                          </a:stretch>
                        </pic:blipFill>
                        <pic:spPr>
                          <a:xfrm>
                            <a:off x="0" y="0"/>
                            <a:ext cx="1209675" cy="529590"/>
                          </a:xfrm>
                          <a:prstGeom prst="rect">
                            <a:avLst/>
                          </a:prstGeom>
                          <a:noFill/>
                          <a:ln>
                            <a:noFill/>
                          </a:ln>
                        </pic:spPr>
                      </pic:pic>
                    </a:graphicData>
                  </a:graphic>
                </wp:inline>
              </w:drawing>
            </w:r>
          </w:p>
          <w:p w14:paraId="407AF0C6">
            <w:pPr>
              <w:spacing w:line="240" w:lineRule="auto"/>
              <w:jc w:val="center"/>
              <w:rPr>
                <w:rFonts w:ascii="宋体" w:hAnsi="宋体" w:cs="宋体"/>
                <w:color w:val="000000"/>
                <w:sz w:val="18"/>
                <w:szCs w:val="18"/>
              </w:rPr>
            </w:pPr>
            <w:r>
              <w:rPr>
                <w:rFonts w:hint="eastAsia" w:ascii="宋体" w:hAnsi="宋体" w:cs="宋体"/>
                <w:color w:val="000000"/>
                <w:sz w:val="18"/>
                <w:szCs w:val="18"/>
              </w:rPr>
              <w:t>88. 戊唑醇</w:t>
            </w:r>
          </w:p>
          <w:p w14:paraId="504CD6A0">
            <w:pPr>
              <w:spacing w:line="240" w:lineRule="auto"/>
              <w:jc w:val="center"/>
              <w:rPr>
                <w:sz w:val="10"/>
                <w:szCs w:val="10"/>
              </w:rPr>
            </w:pPr>
            <w:r>
              <w:rPr>
                <w:rFonts w:hint="eastAsia" w:ascii="宋体" w:hAnsi="宋体" w:cs="宋体"/>
                <w:color w:val="000000"/>
                <w:sz w:val="18"/>
                <w:szCs w:val="18"/>
              </w:rPr>
              <w:t>tebuconazole</w:t>
            </w:r>
          </w:p>
        </w:tc>
      </w:tr>
      <w:tr w14:paraId="48C0E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2550" w:type="dxa"/>
          </w:tcPr>
          <w:p w14:paraId="664E5A06">
            <w:pPr>
              <w:spacing w:line="240" w:lineRule="auto"/>
              <w:jc w:val="center"/>
            </w:pPr>
            <w:r>
              <w:drawing>
                <wp:inline distT="0" distB="0" distL="0" distR="0">
                  <wp:extent cx="1177290" cy="521970"/>
                  <wp:effectExtent l="0" t="0" r="11430" b="11430"/>
                  <wp:docPr id="69"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2" descr="$[ANALYTE GRAPH]$"/>
                          <pic:cNvPicPr>
                            <a:picLocks noChangeAspect="1" noChangeArrowheads="1"/>
                          </pic:cNvPicPr>
                        </pic:nvPicPr>
                        <pic:blipFill>
                          <a:blip r:embed="rId94"/>
                          <a:srcRect l="20566" b="-7592"/>
                          <a:stretch>
                            <a:fillRect/>
                          </a:stretch>
                        </pic:blipFill>
                        <pic:spPr>
                          <a:xfrm>
                            <a:off x="0" y="0"/>
                            <a:ext cx="1177290" cy="521970"/>
                          </a:xfrm>
                          <a:prstGeom prst="rect">
                            <a:avLst/>
                          </a:prstGeom>
                          <a:noFill/>
                          <a:ln>
                            <a:noFill/>
                          </a:ln>
                        </pic:spPr>
                      </pic:pic>
                    </a:graphicData>
                  </a:graphic>
                </wp:inline>
              </w:drawing>
            </w:r>
          </w:p>
          <w:p w14:paraId="11FC3FDF">
            <w:pPr>
              <w:spacing w:line="240" w:lineRule="auto"/>
              <w:jc w:val="center"/>
              <w:rPr>
                <w:rFonts w:hint="eastAsia" w:ascii="宋体" w:hAnsi="宋体" w:cs="宋体"/>
                <w:color w:val="000000"/>
                <w:sz w:val="18"/>
                <w:szCs w:val="18"/>
              </w:rPr>
            </w:pPr>
            <w:r>
              <w:rPr>
                <w:rFonts w:hint="eastAsia" w:ascii="宋体" w:hAnsi="宋体" w:cs="宋体"/>
                <w:color w:val="000000"/>
                <w:sz w:val="18"/>
                <w:szCs w:val="18"/>
              </w:rPr>
              <w:t>89.</w:t>
            </w:r>
            <w:r>
              <w:rPr>
                <w:rFonts w:hint="eastAsia" w:ascii="宋体" w:hAnsi="宋体" w:cs="宋体"/>
                <w:color w:val="000000"/>
                <w:sz w:val="18"/>
                <w:szCs w:val="18"/>
                <w:lang w:val="en-US" w:eastAsia="zh-CN"/>
              </w:rPr>
              <w:t>虫酰肼</w:t>
            </w:r>
          </w:p>
          <w:p w14:paraId="12A0E509">
            <w:pPr>
              <w:spacing w:line="240" w:lineRule="auto"/>
              <w:jc w:val="center"/>
            </w:pPr>
            <w:r>
              <w:rPr>
                <w:rFonts w:hint="eastAsia" w:ascii="宋体" w:hAnsi="宋体" w:cs="宋体"/>
                <w:color w:val="000000"/>
                <w:sz w:val="18"/>
                <w:szCs w:val="18"/>
              </w:rPr>
              <w:t>tebufenozide</w:t>
            </w:r>
          </w:p>
        </w:tc>
        <w:tc>
          <w:tcPr>
            <w:tcW w:w="2550" w:type="dxa"/>
          </w:tcPr>
          <w:p w14:paraId="74C3AE76">
            <w:pPr>
              <w:spacing w:line="240" w:lineRule="auto"/>
              <w:jc w:val="center"/>
            </w:pPr>
            <w:r>
              <w:drawing>
                <wp:inline distT="0" distB="0" distL="0" distR="0">
                  <wp:extent cx="1158240" cy="482600"/>
                  <wp:effectExtent l="0" t="0" r="0" b="5080"/>
                  <wp:docPr id="1175"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 name="Picture 2" descr="$[ANALYTE GRAPH]$"/>
                          <pic:cNvPicPr>
                            <a:picLocks noChangeAspect="1" noChangeArrowheads="1"/>
                          </pic:cNvPicPr>
                        </pic:nvPicPr>
                        <pic:blipFill>
                          <a:blip r:embed="rId95"/>
                          <a:srcRect l="21851" b="524"/>
                          <a:stretch>
                            <a:fillRect/>
                          </a:stretch>
                        </pic:blipFill>
                        <pic:spPr>
                          <a:xfrm>
                            <a:off x="0" y="0"/>
                            <a:ext cx="1158240" cy="482600"/>
                          </a:xfrm>
                          <a:prstGeom prst="rect">
                            <a:avLst/>
                          </a:prstGeom>
                          <a:noFill/>
                          <a:ln>
                            <a:noFill/>
                          </a:ln>
                        </pic:spPr>
                      </pic:pic>
                    </a:graphicData>
                  </a:graphic>
                </wp:inline>
              </w:drawing>
            </w:r>
          </w:p>
          <w:p w14:paraId="71DA6370">
            <w:pPr>
              <w:spacing w:line="240" w:lineRule="auto"/>
              <w:jc w:val="center"/>
              <w:rPr>
                <w:rFonts w:ascii="宋体" w:hAnsi="宋体" w:cs="宋体"/>
                <w:color w:val="000000"/>
                <w:sz w:val="18"/>
                <w:szCs w:val="18"/>
              </w:rPr>
            </w:pPr>
            <w:r>
              <w:rPr>
                <w:rFonts w:hint="eastAsia" w:ascii="宋体" w:hAnsi="宋体" w:cs="宋体"/>
                <w:color w:val="000000"/>
                <w:sz w:val="18"/>
                <w:szCs w:val="18"/>
              </w:rPr>
              <w:t>90. 特丁硫磷</w:t>
            </w:r>
          </w:p>
          <w:p w14:paraId="226D1B93">
            <w:pPr>
              <w:spacing w:line="240" w:lineRule="auto"/>
              <w:jc w:val="center"/>
            </w:pPr>
            <w:r>
              <w:rPr>
                <w:rFonts w:hint="eastAsia" w:ascii="宋体" w:hAnsi="宋体" w:cs="宋体"/>
                <w:color w:val="000000"/>
                <w:sz w:val="18"/>
                <w:szCs w:val="18"/>
              </w:rPr>
              <w:t>terbufos</w:t>
            </w:r>
          </w:p>
        </w:tc>
        <w:tc>
          <w:tcPr>
            <w:tcW w:w="2550" w:type="dxa"/>
          </w:tcPr>
          <w:p w14:paraId="49D533B0">
            <w:pPr>
              <w:spacing w:line="240" w:lineRule="auto"/>
              <w:jc w:val="center"/>
              <w:rPr>
                <w:sz w:val="10"/>
                <w:szCs w:val="10"/>
              </w:rPr>
            </w:pPr>
            <w:r>
              <w:rPr>
                <w:sz w:val="10"/>
                <w:szCs w:val="10"/>
              </w:rPr>
              <w:drawing>
                <wp:inline distT="0" distB="0" distL="0" distR="0">
                  <wp:extent cx="1209675" cy="501650"/>
                  <wp:effectExtent l="0" t="0" r="9525" b="1270"/>
                  <wp:docPr id="5090"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 name="Picture 2" descr="$[ANALYTE GRAPH]$"/>
                          <pic:cNvPicPr>
                            <a:picLocks noChangeAspect="1" noChangeArrowheads="1"/>
                          </pic:cNvPicPr>
                        </pic:nvPicPr>
                        <pic:blipFill>
                          <a:blip r:embed="rId96"/>
                          <a:srcRect l="21605" b="629"/>
                          <a:stretch>
                            <a:fillRect/>
                          </a:stretch>
                        </pic:blipFill>
                        <pic:spPr>
                          <a:xfrm>
                            <a:off x="0" y="0"/>
                            <a:ext cx="1209675" cy="501650"/>
                          </a:xfrm>
                          <a:prstGeom prst="rect">
                            <a:avLst/>
                          </a:prstGeom>
                          <a:noFill/>
                          <a:ln>
                            <a:noFill/>
                          </a:ln>
                        </pic:spPr>
                      </pic:pic>
                    </a:graphicData>
                  </a:graphic>
                </wp:inline>
              </w:drawing>
            </w:r>
          </w:p>
          <w:p w14:paraId="61394A88">
            <w:pPr>
              <w:spacing w:line="240" w:lineRule="auto"/>
              <w:jc w:val="center"/>
              <w:rPr>
                <w:rFonts w:ascii="宋体" w:hAnsi="宋体" w:cs="宋体"/>
                <w:color w:val="000000"/>
                <w:sz w:val="18"/>
                <w:szCs w:val="18"/>
              </w:rPr>
            </w:pPr>
            <w:r>
              <w:rPr>
                <w:rFonts w:hint="eastAsia" w:ascii="宋体" w:hAnsi="宋体" w:cs="宋体"/>
                <w:color w:val="000000"/>
                <w:sz w:val="18"/>
                <w:szCs w:val="18"/>
              </w:rPr>
              <w:t>91. 特丁硫磷砜</w:t>
            </w:r>
          </w:p>
          <w:p w14:paraId="5F1B1D86">
            <w:pPr>
              <w:spacing w:line="240" w:lineRule="auto"/>
              <w:jc w:val="center"/>
              <w:rPr>
                <w:sz w:val="10"/>
                <w:szCs w:val="10"/>
              </w:rPr>
            </w:pPr>
            <w:r>
              <w:rPr>
                <w:rFonts w:hint="eastAsia" w:ascii="宋体" w:hAnsi="宋体" w:cs="宋体"/>
                <w:color w:val="000000"/>
                <w:sz w:val="18"/>
                <w:szCs w:val="18"/>
              </w:rPr>
              <w:t>terbufos sulfone</w:t>
            </w:r>
          </w:p>
        </w:tc>
        <w:tc>
          <w:tcPr>
            <w:tcW w:w="2551" w:type="dxa"/>
          </w:tcPr>
          <w:p w14:paraId="777A7A6A">
            <w:pPr>
              <w:spacing w:line="240" w:lineRule="auto"/>
              <w:jc w:val="center"/>
              <w:rPr>
                <w:sz w:val="10"/>
                <w:szCs w:val="10"/>
              </w:rPr>
            </w:pPr>
            <w:r>
              <w:rPr>
                <w:sz w:val="10"/>
                <w:szCs w:val="10"/>
              </w:rPr>
              <w:drawing>
                <wp:inline distT="0" distB="0" distL="0" distR="0">
                  <wp:extent cx="1276350" cy="520700"/>
                  <wp:effectExtent l="0" t="0" r="3810" b="12700"/>
                  <wp:docPr id="5091"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1" name="Picture 2" descr="$[ANALYTE GRAPH]$"/>
                          <pic:cNvPicPr>
                            <a:picLocks noChangeAspect="1" noChangeArrowheads="1"/>
                          </pic:cNvPicPr>
                        </pic:nvPicPr>
                        <pic:blipFill>
                          <a:blip r:embed="rId97"/>
                          <a:srcRect l="17284" b="-3145"/>
                          <a:stretch>
                            <a:fillRect/>
                          </a:stretch>
                        </pic:blipFill>
                        <pic:spPr>
                          <a:xfrm>
                            <a:off x="0" y="0"/>
                            <a:ext cx="1276350" cy="520700"/>
                          </a:xfrm>
                          <a:prstGeom prst="rect">
                            <a:avLst/>
                          </a:prstGeom>
                          <a:noFill/>
                          <a:ln>
                            <a:noFill/>
                          </a:ln>
                        </pic:spPr>
                      </pic:pic>
                    </a:graphicData>
                  </a:graphic>
                </wp:inline>
              </w:drawing>
            </w:r>
          </w:p>
          <w:p w14:paraId="38E65144">
            <w:pPr>
              <w:spacing w:line="240" w:lineRule="auto"/>
              <w:jc w:val="center"/>
              <w:rPr>
                <w:rFonts w:ascii="宋体" w:hAnsi="宋体" w:cs="宋体"/>
                <w:color w:val="000000"/>
                <w:sz w:val="18"/>
                <w:szCs w:val="18"/>
              </w:rPr>
            </w:pPr>
            <w:r>
              <w:rPr>
                <w:rFonts w:hint="eastAsia" w:ascii="宋体" w:hAnsi="宋体" w:cs="宋体"/>
                <w:color w:val="000000"/>
                <w:sz w:val="18"/>
                <w:szCs w:val="18"/>
              </w:rPr>
              <w:t>92. 特丁硫磷亚砜</w:t>
            </w:r>
          </w:p>
          <w:p w14:paraId="265FBBCC">
            <w:pPr>
              <w:spacing w:line="240" w:lineRule="auto"/>
              <w:jc w:val="center"/>
              <w:rPr>
                <w:sz w:val="10"/>
                <w:szCs w:val="10"/>
              </w:rPr>
            </w:pPr>
            <w:r>
              <w:rPr>
                <w:rFonts w:hint="eastAsia" w:ascii="宋体" w:hAnsi="宋体" w:cs="宋体"/>
                <w:color w:val="000000"/>
                <w:sz w:val="18"/>
                <w:szCs w:val="18"/>
              </w:rPr>
              <w:t>terbufos sulfoxide</w:t>
            </w:r>
          </w:p>
        </w:tc>
      </w:tr>
      <w:tr w14:paraId="5508B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7" w:hRule="atLeast"/>
        </w:trPr>
        <w:tc>
          <w:tcPr>
            <w:tcW w:w="2550" w:type="dxa"/>
          </w:tcPr>
          <w:p w14:paraId="69E1492D">
            <w:pPr>
              <w:spacing w:line="240" w:lineRule="auto"/>
              <w:jc w:val="center"/>
              <w:rPr>
                <w:sz w:val="10"/>
                <w:szCs w:val="10"/>
              </w:rPr>
            </w:pPr>
            <w:r>
              <w:rPr>
                <w:sz w:val="10"/>
                <w:szCs w:val="10"/>
              </w:rPr>
              <w:drawing>
                <wp:inline distT="0" distB="0" distL="0" distR="0">
                  <wp:extent cx="1295400" cy="482600"/>
                  <wp:effectExtent l="0" t="0" r="0" b="5080"/>
                  <wp:docPr id="4847"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7" name="Picture 2" descr="$[ANALYTE GRAPH]$"/>
                          <pic:cNvPicPr>
                            <a:picLocks noChangeAspect="1" noChangeArrowheads="1"/>
                          </pic:cNvPicPr>
                        </pic:nvPicPr>
                        <pic:blipFill>
                          <a:blip r:embed="rId98"/>
                          <a:srcRect l="16049" b="4403"/>
                          <a:stretch>
                            <a:fillRect/>
                          </a:stretch>
                        </pic:blipFill>
                        <pic:spPr>
                          <a:xfrm>
                            <a:off x="0" y="0"/>
                            <a:ext cx="1295400" cy="482600"/>
                          </a:xfrm>
                          <a:prstGeom prst="rect">
                            <a:avLst/>
                          </a:prstGeom>
                          <a:noFill/>
                          <a:ln>
                            <a:noFill/>
                          </a:ln>
                        </pic:spPr>
                      </pic:pic>
                    </a:graphicData>
                  </a:graphic>
                </wp:inline>
              </w:drawing>
            </w:r>
          </w:p>
          <w:p w14:paraId="533B52E5">
            <w:pPr>
              <w:spacing w:line="240" w:lineRule="auto"/>
              <w:jc w:val="center"/>
              <w:rPr>
                <w:rFonts w:ascii="宋体" w:hAnsi="宋体" w:cs="宋体"/>
                <w:color w:val="000000"/>
                <w:sz w:val="18"/>
                <w:szCs w:val="18"/>
              </w:rPr>
            </w:pPr>
            <w:r>
              <w:rPr>
                <w:rFonts w:hint="eastAsia" w:ascii="宋体" w:hAnsi="宋体" w:cs="宋体"/>
                <w:color w:val="000000"/>
                <w:sz w:val="18"/>
                <w:szCs w:val="18"/>
              </w:rPr>
              <w:t>93. 噻虫嗪</w:t>
            </w:r>
          </w:p>
          <w:p w14:paraId="123522F4">
            <w:pPr>
              <w:spacing w:line="240" w:lineRule="auto"/>
              <w:jc w:val="center"/>
              <w:rPr>
                <w:sz w:val="10"/>
                <w:szCs w:val="10"/>
              </w:rPr>
            </w:pPr>
            <w:r>
              <w:rPr>
                <w:rFonts w:hint="eastAsia" w:ascii="宋体" w:hAnsi="宋体" w:cs="宋体"/>
                <w:color w:val="000000"/>
                <w:sz w:val="18"/>
                <w:szCs w:val="18"/>
              </w:rPr>
              <w:t>thiamethoxam</w:t>
            </w:r>
          </w:p>
        </w:tc>
        <w:tc>
          <w:tcPr>
            <w:tcW w:w="2550" w:type="dxa"/>
          </w:tcPr>
          <w:p w14:paraId="497625B9">
            <w:pPr>
              <w:spacing w:line="240" w:lineRule="auto"/>
              <w:jc w:val="center"/>
              <w:rPr>
                <w:sz w:val="10"/>
                <w:szCs w:val="10"/>
              </w:rPr>
            </w:pPr>
            <w:r>
              <w:rPr>
                <w:sz w:val="10"/>
                <w:szCs w:val="10"/>
              </w:rPr>
              <w:drawing>
                <wp:inline distT="0" distB="0" distL="0" distR="0">
                  <wp:extent cx="1295400" cy="519430"/>
                  <wp:effectExtent l="0" t="0" r="0" b="13970"/>
                  <wp:docPr id="4985"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5" name="Picture 2" descr="$[ANALYTE GRAPH]$"/>
                          <pic:cNvPicPr>
                            <a:picLocks noChangeAspect="1" noChangeArrowheads="1"/>
                          </pic:cNvPicPr>
                        </pic:nvPicPr>
                        <pic:blipFill>
                          <a:blip r:embed="rId99"/>
                          <a:srcRect l="16049" b="-2893"/>
                          <a:stretch>
                            <a:fillRect/>
                          </a:stretch>
                        </pic:blipFill>
                        <pic:spPr>
                          <a:xfrm>
                            <a:off x="0" y="0"/>
                            <a:ext cx="1295400" cy="519430"/>
                          </a:xfrm>
                          <a:prstGeom prst="rect">
                            <a:avLst/>
                          </a:prstGeom>
                          <a:noFill/>
                          <a:ln>
                            <a:noFill/>
                          </a:ln>
                        </pic:spPr>
                      </pic:pic>
                    </a:graphicData>
                  </a:graphic>
                </wp:inline>
              </w:drawing>
            </w:r>
          </w:p>
          <w:p w14:paraId="222F917D">
            <w:pPr>
              <w:spacing w:line="240" w:lineRule="auto"/>
              <w:jc w:val="center"/>
              <w:rPr>
                <w:rFonts w:ascii="宋体" w:hAnsi="宋体" w:cs="宋体"/>
                <w:color w:val="000000"/>
                <w:sz w:val="18"/>
                <w:szCs w:val="18"/>
              </w:rPr>
            </w:pPr>
            <w:r>
              <w:rPr>
                <w:rFonts w:hint="eastAsia" w:ascii="宋体" w:hAnsi="宋体" w:cs="宋体"/>
                <w:color w:val="000000"/>
                <w:sz w:val="18"/>
                <w:szCs w:val="18"/>
              </w:rPr>
              <w:t>94. 噻苯隆</w:t>
            </w:r>
          </w:p>
          <w:p w14:paraId="58A13013">
            <w:pPr>
              <w:spacing w:line="240" w:lineRule="auto"/>
              <w:jc w:val="center"/>
              <w:rPr>
                <w:sz w:val="10"/>
                <w:szCs w:val="10"/>
              </w:rPr>
            </w:pPr>
            <w:r>
              <w:rPr>
                <w:rFonts w:hint="eastAsia" w:ascii="宋体" w:hAnsi="宋体" w:cs="宋体"/>
                <w:color w:val="000000"/>
                <w:sz w:val="18"/>
                <w:szCs w:val="18"/>
              </w:rPr>
              <w:t>thidiazuron</w:t>
            </w:r>
          </w:p>
        </w:tc>
        <w:tc>
          <w:tcPr>
            <w:tcW w:w="2550" w:type="dxa"/>
          </w:tcPr>
          <w:p w14:paraId="5440D56B">
            <w:pPr>
              <w:spacing w:line="240" w:lineRule="auto"/>
              <w:jc w:val="center"/>
              <w:rPr>
                <w:sz w:val="10"/>
                <w:szCs w:val="10"/>
              </w:rPr>
            </w:pPr>
            <w:r>
              <w:rPr>
                <w:sz w:val="10"/>
                <w:szCs w:val="10"/>
              </w:rPr>
              <w:drawing>
                <wp:inline distT="0" distB="0" distL="0" distR="0">
                  <wp:extent cx="1295400" cy="538480"/>
                  <wp:effectExtent l="0" t="0" r="0" b="10160"/>
                  <wp:docPr id="5082"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2" name="Picture 2" descr="$[ANALYTE GRAPH]$"/>
                          <pic:cNvPicPr>
                            <a:picLocks noChangeAspect="1" noChangeArrowheads="1"/>
                          </pic:cNvPicPr>
                        </pic:nvPicPr>
                        <pic:blipFill>
                          <a:blip r:embed="rId100"/>
                          <a:srcRect l="16049" b="-6667"/>
                          <a:stretch>
                            <a:fillRect/>
                          </a:stretch>
                        </pic:blipFill>
                        <pic:spPr>
                          <a:xfrm>
                            <a:off x="0" y="0"/>
                            <a:ext cx="1295400" cy="538480"/>
                          </a:xfrm>
                          <a:prstGeom prst="rect">
                            <a:avLst/>
                          </a:prstGeom>
                          <a:noFill/>
                          <a:ln>
                            <a:noFill/>
                          </a:ln>
                        </pic:spPr>
                      </pic:pic>
                    </a:graphicData>
                  </a:graphic>
                </wp:inline>
              </w:drawing>
            </w:r>
          </w:p>
          <w:p w14:paraId="7F0BBE45">
            <w:pPr>
              <w:spacing w:line="240" w:lineRule="auto"/>
              <w:jc w:val="center"/>
              <w:rPr>
                <w:rFonts w:ascii="宋体" w:hAnsi="宋体" w:cs="宋体"/>
                <w:color w:val="000000"/>
                <w:sz w:val="18"/>
                <w:szCs w:val="18"/>
              </w:rPr>
            </w:pPr>
            <w:r>
              <w:rPr>
                <w:rFonts w:hint="eastAsia" w:ascii="宋体" w:hAnsi="宋体" w:cs="宋体"/>
                <w:color w:val="000000"/>
                <w:sz w:val="18"/>
                <w:szCs w:val="18"/>
              </w:rPr>
              <w:t>95. 甲基硫菌灵</w:t>
            </w:r>
          </w:p>
          <w:p w14:paraId="40B1B37D">
            <w:pPr>
              <w:spacing w:line="240" w:lineRule="auto"/>
              <w:jc w:val="center"/>
              <w:rPr>
                <w:sz w:val="10"/>
                <w:szCs w:val="10"/>
              </w:rPr>
            </w:pPr>
            <w:r>
              <w:rPr>
                <w:rFonts w:hint="eastAsia" w:ascii="宋体" w:hAnsi="宋体" w:cs="宋体"/>
                <w:color w:val="000000"/>
                <w:sz w:val="18"/>
                <w:szCs w:val="18"/>
              </w:rPr>
              <w:t>thiophanate-methyl</w:t>
            </w:r>
          </w:p>
        </w:tc>
        <w:tc>
          <w:tcPr>
            <w:tcW w:w="2551" w:type="dxa"/>
          </w:tcPr>
          <w:p w14:paraId="39005073">
            <w:pPr>
              <w:spacing w:line="240" w:lineRule="auto"/>
              <w:jc w:val="center"/>
              <w:rPr>
                <w:sz w:val="10"/>
                <w:szCs w:val="10"/>
              </w:rPr>
            </w:pPr>
            <w:r>
              <w:rPr>
                <w:sz w:val="10"/>
                <w:szCs w:val="10"/>
              </w:rPr>
              <w:drawing>
                <wp:inline distT="0" distB="0" distL="0" distR="0">
                  <wp:extent cx="1295400" cy="514985"/>
                  <wp:effectExtent l="0" t="0" r="0" b="3175"/>
                  <wp:docPr id="5095"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 name="Picture 2" descr="$[ANALYTE GRAPH]$"/>
                          <pic:cNvPicPr>
                            <a:picLocks noChangeAspect="1" noChangeArrowheads="1"/>
                          </pic:cNvPicPr>
                        </pic:nvPicPr>
                        <pic:blipFill>
                          <a:blip r:embed="rId101"/>
                          <a:srcRect l="16049" b="-2013"/>
                          <a:stretch>
                            <a:fillRect/>
                          </a:stretch>
                        </pic:blipFill>
                        <pic:spPr>
                          <a:xfrm>
                            <a:off x="0" y="0"/>
                            <a:ext cx="1295400" cy="514985"/>
                          </a:xfrm>
                          <a:prstGeom prst="rect">
                            <a:avLst/>
                          </a:prstGeom>
                          <a:noFill/>
                          <a:ln>
                            <a:noFill/>
                          </a:ln>
                        </pic:spPr>
                      </pic:pic>
                    </a:graphicData>
                  </a:graphic>
                </wp:inline>
              </w:drawing>
            </w:r>
          </w:p>
          <w:p w14:paraId="1D05B2C9">
            <w:pPr>
              <w:spacing w:line="240" w:lineRule="auto"/>
              <w:jc w:val="center"/>
              <w:rPr>
                <w:rFonts w:ascii="宋体" w:hAnsi="宋体" w:cs="宋体"/>
                <w:color w:val="000000"/>
                <w:sz w:val="18"/>
                <w:szCs w:val="18"/>
              </w:rPr>
            </w:pPr>
            <w:r>
              <w:rPr>
                <w:rFonts w:hint="eastAsia" w:ascii="宋体" w:hAnsi="宋体" w:cs="宋体"/>
                <w:color w:val="000000"/>
                <w:sz w:val="18"/>
                <w:szCs w:val="18"/>
              </w:rPr>
              <w:t>96. 唑虫酰胺</w:t>
            </w:r>
          </w:p>
          <w:p w14:paraId="3CCD3696">
            <w:pPr>
              <w:spacing w:line="240" w:lineRule="auto"/>
              <w:jc w:val="center"/>
              <w:rPr>
                <w:sz w:val="10"/>
                <w:szCs w:val="10"/>
              </w:rPr>
            </w:pPr>
            <w:r>
              <w:rPr>
                <w:rFonts w:hint="eastAsia" w:ascii="宋体" w:hAnsi="宋体" w:cs="宋体"/>
                <w:color w:val="000000"/>
                <w:sz w:val="18"/>
                <w:szCs w:val="18"/>
              </w:rPr>
              <w:t>tolfenpyrad</w:t>
            </w:r>
          </w:p>
        </w:tc>
      </w:tr>
      <w:tr w14:paraId="02D22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7" w:hRule="atLeast"/>
        </w:trPr>
        <w:tc>
          <w:tcPr>
            <w:tcW w:w="2550" w:type="dxa"/>
          </w:tcPr>
          <w:p w14:paraId="476E15FF">
            <w:pPr>
              <w:spacing w:line="240" w:lineRule="auto"/>
              <w:jc w:val="center"/>
              <w:rPr>
                <w:sz w:val="10"/>
                <w:szCs w:val="10"/>
              </w:rPr>
            </w:pPr>
            <w:r>
              <w:rPr>
                <w:sz w:val="10"/>
                <w:szCs w:val="10"/>
              </w:rPr>
              <w:drawing>
                <wp:inline distT="0" distB="0" distL="0" distR="0">
                  <wp:extent cx="1238250" cy="512445"/>
                  <wp:effectExtent l="0" t="0" r="11430" b="5715"/>
                  <wp:docPr id="5025"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 name="Picture 2" descr="$[ANALYTE GRAPH]$"/>
                          <pic:cNvPicPr>
                            <a:picLocks noChangeAspect="1" noChangeArrowheads="1"/>
                          </pic:cNvPicPr>
                        </pic:nvPicPr>
                        <pic:blipFill>
                          <a:blip r:embed="rId102"/>
                          <a:srcRect l="19753" b="-1509"/>
                          <a:stretch>
                            <a:fillRect/>
                          </a:stretch>
                        </pic:blipFill>
                        <pic:spPr>
                          <a:xfrm>
                            <a:off x="0" y="0"/>
                            <a:ext cx="1238250" cy="512445"/>
                          </a:xfrm>
                          <a:prstGeom prst="rect">
                            <a:avLst/>
                          </a:prstGeom>
                          <a:noFill/>
                          <a:ln>
                            <a:noFill/>
                          </a:ln>
                        </pic:spPr>
                      </pic:pic>
                    </a:graphicData>
                  </a:graphic>
                </wp:inline>
              </w:drawing>
            </w:r>
          </w:p>
          <w:p w14:paraId="5D13B8FF">
            <w:pPr>
              <w:spacing w:line="240" w:lineRule="auto"/>
              <w:jc w:val="center"/>
              <w:rPr>
                <w:rFonts w:ascii="宋体" w:hAnsi="宋体" w:cs="宋体"/>
                <w:color w:val="000000"/>
                <w:sz w:val="18"/>
                <w:szCs w:val="18"/>
              </w:rPr>
            </w:pPr>
            <w:r>
              <w:rPr>
                <w:rFonts w:hint="eastAsia" w:ascii="宋体" w:hAnsi="宋体" w:cs="宋体"/>
                <w:color w:val="000000"/>
                <w:sz w:val="18"/>
                <w:szCs w:val="18"/>
              </w:rPr>
              <w:t>97. 三唑酮</w:t>
            </w:r>
          </w:p>
          <w:p w14:paraId="1C2268B9">
            <w:pPr>
              <w:spacing w:line="240" w:lineRule="auto"/>
              <w:jc w:val="center"/>
              <w:rPr>
                <w:sz w:val="10"/>
                <w:szCs w:val="10"/>
              </w:rPr>
            </w:pPr>
            <w:r>
              <w:rPr>
                <w:rFonts w:hint="eastAsia" w:ascii="宋体" w:hAnsi="宋体" w:cs="宋体"/>
                <w:color w:val="000000"/>
                <w:sz w:val="18"/>
                <w:szCs w:val="18"/>
              </w:rPr>
              <w:t>triadimefon</w:t>
            </w:r>
          </w:p>
        </w:tc>
        <w:tc>
          <w:tcPr>
            <w:tcW w:w="2550" w:type="dxa"/>
          </w:tcPr>
          <w:p w14:paraId="5A8D867E">
            <w:pPr>
              <w:spacing w:line="240" w:lineRule="auto"/>
              <w:jc w:val="center"/>
              <w:rPr>
                <w:sz w:val="10"/>
                <w:szCs w:val="10"/>
              </w:rPr>
            </w:pPr>
            <w:r>
              <w:rPr>
                <w:sz w:val="10"/>
                <w:szCs w:val="10"/>
              </w:rPr>
              <w:drawing>
                <wp:inline distT="0" distB="0" distL="0" distR="0">
                  <wp:extent cx="1228725" cy="492125"/>
                  <wp:effectExtent l="0" t="0" r="5715" b="10795"/>
                  <wp:docPr id="4865"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5" name="Picture 2" descr="$[ANALYTE GRAPH]$"/>
                          <pic:cNvPicPr>
                            <a:picLocks noChangeAspect="1" noChangeArrowheads="1"/>
                          </pic:cNvPicPr>
                        </pic:nvPicPr>
                        <pic:blipFill>
                          <a:blip r:embed="rId103"/>
                          <a:srcRect l="20370" b="2516"/>
                          <a:stretch>
                            <a:fillRect/>
                          </a:stretch>
                        </pic:blipFill>
                        <pic:spPr>
                          <a:xfrm>
                            <a:off x="0" y="0"/>
                            <a:ext cx="1228725" cy="492125"/>
                          </a:xfrm>
                          <a:prstGeom prst="rect">
                            <a:avLst/>
                          </a:prstGeom>
                          <a:noFill/>
                          <a:ln>
                            <a:noFill/>
                          </a:ln>
                        </pic:spPr>
                      </pic:pic>
                    </a:graphicData>
                  </a:graphic>
                </wp:inline>
              </w:drawing>
            </w:r>
          </w:p>
          <w:p w14:paraId="461D82F9">
            <w:pPr>
              <w:spacing w:line="240" w:lineRule="auto"/>
              <w:jc w:val="center"/>
              <w:rPr>
                <w:rFonts w:ascii="宋体" w:hAnsi="宋体" w:cs="宋体"/>
                <w:color w:val="000000"/>
                <w:sz w:val="18"/>
                <w:szCs w:val="18"/>
              </w:rPr>
            </w:pPr>
            <w:r>
              <w:rPr>
                <w:rFonts w:hint="eastAsia" w:ascii="宋体" w:hAnsi="宋体" w:cs="宋体"/>
                <w:color w:val="000000"/>
                <w:sz w:val="18"/>
                <w:szCs w:val="18"/>
              </w:rPr>
              <w:t>98. 三唑磷</w:t>
            </w:r>
          </w:p>
          <w:p w14:paraId="6A51DCF6">
            <w:pPr>
              <w:spacing w:line="240" w:lineRule="auto"/>
              <w:jc w:val="center"/>
              <w:rPr>
                <w:sz w:val="10"/>
                <w:szCs w:val="10"/>
              </w:rPr>
            </w:pPr>
            <w:r>
              <w:rPr>
                <w:rFonts w:hint="eastAsia" w:ascii="宋体" w:hAnsi="宋体" w:cs="宋体"/>
                <w:color w:val="000000"/>
                <w:sz w:val="18"/>
                <w:szCs w:val="18"/>
              </w:rPr>
              <w:t>triazophos</w:t>
            </w:r>
          </w:p>
        </w:tc>
        <w:tc>
          <w:tcPr>
            <w:tcW w:w="2550" w:type="dxa"/>
          </w:tcPr>
          <w:p w14:paraId="0BB82C40">
            <w:pPr>
              <w:spacing w:line="240" w:lineRule="auto"/>
              <w:jc w:val="center"/>
              <w:rPr>
                <w:sz w:val="10"/>
                <w:szCs w:val="10"/>
              </w:rPr>
            </w:pPr>
            <w:r>
              <w:rPr>
                <w:sz w:val="10"/>
                <w:szCs w:val="10"/>
              </w:rPr>
              <w:drawing>
                <wp:inline distT="0" distB="0" distL="0" distR="0">
                  <wp:extent cx="1219200" cy="534670"/>
                  <wp:effectExtent l="0" t="0" r="0" b="13970"/>
                  <wp:docPr id="5086"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6" name="Picture 2" descr="$[ANALYTE GRAPH]$"/>
                          <pic:cNvPicPr>
                            <a:picLocks noChangeAspect="1" noChangeArrowheads="1"/>
                          </pic:cNvPicPr>
                        </pic:nvPicPr>
                        <pic:blipFill>
                          <a:blip r:embed="rId104"/>
                          <a:srcRect l="20988" b="-5912"/>
                          <a:stretch>
                            <a:fillRect/>
                          </a:stretch>
                        </pic:blipFill>
                        <pic:spPr>
                          <a:xfrm>
                            <a:off x="0" y="0"/>
                            <a:ext cx="1219200" cy="534670"/>
                          </a:xfrm>
                          <a:prstGeom prst="rect">
                            <a:avLst/>
                          </a:prstGeom>
                          <a:noFill/>
                          <a:ln>
                            <a:noFill/>
                          </a:ln>
                        </pic:spPr>
                      </pic:pic>
                    </a:graphicData>
                  </a:graphic>
                </wp:inline>
              </w:drawing>
            </w:r>
          </w:p>
          <w:p w14:paraId="68518F8F">
            <w:pPr>
              <w:spacing w:line="240" w:lineRule="auto"/>
              <w:jc w:val="center"/>
              <w:rPr>
                <w:rFonts w:ascii="宋体" w:hAnsi="宋体" w:cs="宋体"/>
                <w:color w:val="000000"/>
                <w:sz w:val="18"/>
                <w:szCs w:val="18"/>
              </w:rPr>
            </w:pPr>
            <w:r>
              <w:rPr>
                <w:rFonts w:hint="eastAsia" w:ascii="宋体" w:hAnsi="宋体" w:cs="宋体"/>
                <w:color w:val="000000"/>
                <w:sz w:val="18"/>
                <w:szCs w:val="18"/>
              </w:rPr>
              <w:t>99. 敌百虫</w:t>
            </w:r>
          </w:p>
          <w:p w14:paraId="72BB38F0">
            <w:pPr>
              <w:spacing w:line="240" w:lineRule="auto"/>
              <w:jc w:val="center"/>
              <w:rPr>
                <w:sz w:val="10"/>
                <w:szCs w:val="10"/>
              </w:rPr>
            </w:pPr>
            <w:r>
              <w:rPr>
                <w:rFonts w:hint="eastAsia" w:ascii="宋体" w:hAnsi="宋体" w:cs="宋体"/>
                <w:color w:val="000000"/>
                <w:sz w:val="18"/>
                <w:szCs w:val="18"/>
              </w:rPr>
              <w:t>trichlorfon</w:t>
            </w:r>
          </w:p>
        </w:tc>
        <w:tc>
          <w:tcPr>
            <w:tcW w:w="2551" w:type="dxa"/>
          </w:tcPr>
          <w:p w14:paraId="03A6E119">
            <w:pPr>
              <w:spacing w:line="240" w:lineRule="auto"/>
              <w:jc w:val="center"/>
              <w:rPr>
                <w:sz w:val="10"/>
                <w:szCs w:val="10"/>
              </w:rPr>
            </w:pPr>
            <w:r>
              <w:rPr>
                <w:sz w:val="10"/>
                <w:szCs w:val="10"/>
              </w:rPr>
              <w:drawing>
                <wp:inline distT="0" distB="0" distL="0" distR="0">
                  <wp:extent cx="1295400" cy="516255"/>
                  <wp:effectExtent l="0" t="0" r="0" b="1905"/>
                  <wp:docPr id="5083" name="Picture 2" descr="$[ANALY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 name="Picture 2" descr="$[ANALYTE GRAPH]$"/>
                          <pic:cNvPicPr>
                            <a:picLocks noChangeAspect="1" noChangeArrowheads="1"/>
                          </pic:cNvPicPr>
                        </pic:nvPicPr>
                        <pic:blipFill>
                          <a:blip r:embed="rId105"/>
                          <a:srcRect l="16049" b="-2264"/>
                          <a:stretch>
                            <a:fillRect/>
                          </a:stretch>
                        </pic:blipFill>
                        <pic:spPr>
                          <a:xfrm>
                            <a:off x="0" y="0"/>
                            <a:ext cx="1295400" cy="516255"/>
                          </a:xfrm>
                          <a:prstGeom prst="rect">
                            <a:avLst/>
                          </a:prstGeom>
                          <a:noFill/>
                          <a:ln>
                            <a:noFill/>
                          </a:ln>
                        </pic:spPr>
                      </pic:pic>
                    </a:graphicData>
                  </a:graphic>
                </wp:inline>
              </w:drawing>
            </w:r>
          </w:p>
          <w:p w14:paraId="52A0FE60">
            <w:pPr>
              <w:spacing w:line="240" w:lineRule="auto"/>
              <w:jc w:val="center"/>
              <w:rPr>
                <w:rFonts w:ascii="宋体" w:hAnsi="宋体" w:cs="宋体"/>
                <w:color w:val="000000"/>
                <w:sz w:val="18"/>
                <w:szCs w:val="18"/>
              </w:rPr>
            </w:pPr>
            <w:r>
              <w:rPr>
                <w:rFonts w:hint="eastAsia" w:ascii="宋体" w:hAnsi="宋体" w:cs="宋体"/>
                <w:color w:val="000000"/>
                <w:sz w:val="18"/>
                <w:szCs w:val="18"/>
              </w:rPr>
              <w:t>100. 肟菌酯</w:t>
            </w:r>
          </w:p>
          <w:p w14:paraId="3DE4A512">
            <w:pPr>
              <w:spacing w:line="240" w:lineRule="auto"/>
              <w:jc w:val="center"/>
              <w:rPr>
                <w:sz w:val="10"/>
                <w:szCs w:val="10"/>
              </w:rPr>
            </w:pPr>
            <w:r>
              <w:rPr>
                <w:rFonts w:hint="eastAsia" w:ascii="宋体" w:hAnsi="宋体" w:cs="宋体"/>
                <w:color w:val="000000"/>
                <w:sz w:val="18"/>
                <w:szCs w:val="18"/>
              </w:rPr>
              <w:t>trifloxystrobin</w:t>
            </w:r>
          </w:p>
        </w:tc>
      </w:tr>
    </w:tbl>
    <w:p w14:paraId="05ECCD8D">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outlineLvl w:val="5"/>
        <w:rPr>
          <w:rFonts w:hint="default" w:ascii="黑体" w:hAnsi="黑体" w:eastAsia="黑体" w:cs="黑体"/>
          <w:lang w:val="en-US" w:eastAsia="zh-CN"/>
        </w:rPr>
      </w:pPr>
      <w:r>
        <w:rPr>
          <w:rFonts w:hint="eastAsia" w:ascii="黑体" w:hAnsi="黑体" w:eastAsia="黑体" w:cs="黑体"/>
          <w:lang w:val="en-US" w:eastAsia="zh-CN"/>
        </w:rPr>
        <w:t>图2  克百威等100种农药及其代谢物多反应监测（MRM）色谱图</w:t>
      </w:r>
    </w:p>
    <w:p w14:paraId="53C2DDAA">
      <w:pPr>
        <w:keepNext w:val="0"/>
        <w:keepLines w:val="0"/>
        <w:pageBreakBefore w:val="0"/>
        <w:widowControl w:val="0"/>
        <w:kinsoku/>
        <w:wordWrap/>
        <w:overflowPunct/>
        <w:topLinePunct w:val="0"/>
        <w:autoSpaceDE/>
        <w:autoSpaceDN/>
        <w:bidi w:val="0"/>
        <w:adjustRightInd/>
        <w:snapToGrid/>
        <w:spacing w:line="560" w:lineRule="exact"/>
        <w:ind w:left="0" w:firstLine="420"/>
        <w:textAlignment w:val="auto"/>
        <w:outlineLvl w:val="4"/>
        <w:rPr>
          <w:rFonts w:hint="default" w:ascii="Times New Roman" w:hAnsi="Times New Roman" w:eastAsia="仿宋_GB2312" w:cs="Arial"/>
          <w:b/>
          <w:bCs/>
          <w:sz w:val="28"/>
          <w:szCs w:val="28"/>
          <w:lang w:val="en-US" w:eastAsia="zh-CN"/>
        </w:rPr>
      </w:pPr>
      <w:r>
        <w:rPr>
          <w:rFonts w:hint="eastAsia" w:eastAsia="仿宋_GB2312" w:cs="Arial"/>
          <w:b/>
          <w:bCs/>
          <w:sz w:val="28"/>
          <w:szCs w:val="28"/>
          <w:lang w:val="en-US" w:eastAsia="zh-CN"/>
        </w:rPr>
        <w:t>1.2</w:t>
      </w:r>
      <w:r>
        <w:rPr>
          <w:rFonts w:hint="eastAsia" w:ascii="Times New Roman" w:hAnsi="Times New Roman" w:eastAsia="仿宋_GB2312" w:cs="Arial"/>
          <w:b/>
          <w:bCs/>
          <w:sz w:val="28"/>
          <w:szCs w:val="28"/>
          <w:lang w:val="en-US" w:eastAsia="zh-CN"/>
        </w:rPr>
        <w:t>基质效应</w:t>
      </w:r>
    </w:p>
    <w:p w14:paraId="23817C31">
      <w:pPr>
        <w:spacing w:line="560" w:lineRule="exact"/>
        <w:ind w:left="0" w:firstLine="420"/>
        <w:rPr>
          <w:rFonts w:hint="default" w:ascii="Times New Roman" w:hAnsi="Times New Roman" w:eastAsia="仿宋_GB2312" w:cs="Arial"/>
          <w:sz w:val="28"/>
          <w:szCs w:val="28"/>
          <w:lang w:val="en-US" w:eastAsia="zh-CN"/>
        </w:rPr>
      </w:pPr>
      <w:r>
        <w:rPr>
          <w:rFonts w:hint="default" w:ascii="Times New Roman" w:hAnsi="Times New Roman" w:eastAsia="仿宋_GB2312" w:cs="Arial"/>
          <w:sz w:val="28"/>
          <w:szCs w:val="28"/>
          <w:lang w:val="en-US" w:eastAsia="zh-CN"/>
        </w:rPr>
        <w:t>为观察基质效应对热带果蔬中农药测定的影响，实验采用空白基质溶液与乙腈作为溶剂，分别将标准溶液稀释至0.005</w:t>
      </w:r>
      <w:r>
        <w:rPr>
          <w:rFonts w:hint="eastAsia" w:eastAsia="仿宋_GB2312" w:cs="Arial"/>
          <w:sz w:val="28"/>
          <w:szCs w:val="28"/>
          <w:lang w:val="en-US" w:eastAsia="zh-CN"/>
        </w:rPr>
        <w:t xml:space="preserve"> </w:t>
      </w:r>
      <w:r>
        <w:rPr>
          <w:rFonts w:hint="default" w:ascii="Times New Roman" w:hAnsi="Times New Roman" w:eastAsia="仿宋_GB2312" w:cs="Arial"/>
          <w:sz w:val="28"/>
          <w:szCs w:val="28"/>
          <w:lang w:val="en-US" w:eastAsia="zh-CN"/>
        </w:rPr>
        <w:t>mg/L、0.01</w:t>
      </w:r>
      <w:r>
        <w:rPr>
          <w:rFonts w:hint="eastAsia" w:eastAsia="仿宋_GB2312" w:cs="Arial"/>
          <w:sz w:val="28"/>
          <w:szCs w:val="28"/>
          <w:lang w:val="en-US" w:eastAsia="zh-CN"/>
        </w:rPr>
        <w:t xml:space="preserve"> </w:t>
      </w:r>
      <w:r>
        <w:rPr>
          <w:rFonts w:hint="default" w:ascii="Times New Roman" w:hAnsi="Times New Roman" w:eastAsia="仿宋_GB2312" w:cs="Arial"/>
          <w:sz w:val="28"/>
          <w:szCs w:val="28"/>
          <w:lang w:val="en-US" w:eastAsia="zh-CN"/>
        </w:rPr>
        <w:t>mg/L、0.02</w:t>
      </w:r>
      <w:r>
        <w:rPr>
          <w:rFonts w:hint="eastAsia" w:eastAsia="仿宋_GB2312" w:cs="Arial"/>
          <w:sz w:val="28"/>
          <w:szCs w:val="28"/>
          <w:lang w:val="en-US" w:eastAsia="zh-CN"/>
        </w:rPr>
        <w:t xml:space="preserve"> </w:t>
      </w:r>
      <w:r>
        <w:rPr>
          <w:rFonts w:hint="default" w:ascii="Times New Roman" w:hAnsi="Times New Roman" w:eastAsia="仿宋_GB2312" w:cs="Arial"/>
          <w:sz w:val="28"/>
          <w:szCs w:val="28"/>
          <w:lang w:val="en-US" w:eastAsia="zh-CN"/>
        </w:rPr>
        <w:t>mg/L、0.05</w:t>
      </w:r>
      <w:r>
        <w:rPr>
          <w:rFonts w:hint="eastAsia" w:eastAsia="仿宋_GB2312" w:cs="Arial"/>
          <w:sz w:val="28"/>
          <w:szCs w:val="28"/>
          <w:lang w:val="en-US" w:eastAsia="zh-CN"/>
        </w:rPr>
        <w:t xml:space="preserve"> </w:t>
      </w:r>
      <w:r>
        <w:rPr>
          <w:rFonts w:hint="default" w:ascii="Times New Roman" w:hAnsi="Times New Roman" w:eastAsia="仿宋_GB2312" w:cs="Arial"/>
          <w:sz w:val="28"/>
          <w:szCs w:val="28"/>
          <w:lang w:val="en-US" w:eastAsia="zh-CN"/>
        </w:rPr>
        <w:t>mg/L、0.08</w:t>
      </w:r>
      <w:r>
        <w:rPr>
          <w:rFonts w:hint="eastAsia" w:eastAsia="仿宋_GB2312" w:cs="Arial"/>
          <w:sz w:val="28"/>
          <w:szCs w:val="28"/>
          <w:lang w:val="en-US" w:eastAsia="zh-CN"/>
        </w:rPr>
        <w:t xml:space="preserve"> </w:t>
      </w:r>
      <w:r>
        <w:rPr>
          <w:rFonts w:hint="default" w:ascii="Times New Roman" w:hAnsi="Times New Roman" w:eastAsia="仿宋_GB2312" w:cs="Arial"/>
          <w:sz w:val="28"/>
          <w:szCs w:val="28"/>
          <w:lang w:val="en-US" w:eastAsia="zh-CN"/>
        </w:rPr>
        <w:t>mg/L</w:t>
      </w:r>
      <w:r>
        <w:rPr>
          <w:rFonts w:hint="eastAsia" w:eastAsia="仿宋_GB2312" w:cs="Arial"/>
          <w:sz w:val="28"/>
          <w:szCs w:val="28"/>
          <w:lang w:val="en-US" w:eastAsia="zh-CN"/>
        </w:rPr>
        <w:t>、</w:t>
      </w:r>
      <w:r>
        <w:rPr>
          <w:rFonts w:hint="default" w:ascii="Times New Roman" w:hAnsi="Times New Roman" w:eastAsia="仿宋_GB2312" w:cs="Arial"/>
          <w:sz w:val="28"/>
          <w:szCs w:val="28"/>
          <w:lang w:val="en-US" w:eastAsia="zh-CN"/>
        </w:rPr>
        <w:t>0.10</w:t>
      </w:r>
      <w:r>
        <w:rPr>
          <w:rFonts w:hint="eastAsia" w:eastAsia="仿宋_GB2312" w:cs="Arial"/>
          <w:sz w:val="28"/>
          <w:szCs w:val="28"/>
          <w:lang w:val="en-US" w:eastAsia="zh-CN"/>
        </w:rPr>
        <w:t xml:space="preserve"> </w:t>
      </w:r>
      <w:r>
        <w:rPr>
          <w:rFonts w:hint="default" w:ascii="Times New Roman" w:hAnsi="Times New Roman" w:eastAsia="仿宋_GB2312" w:cs="Arial"/>
          <w:sz w:val="28"/>
          <w:szCs w:val="28"/>
          <w:lang w:val="en-US" w:eastAsia="zh-CN"/>
        </w:rPr>
        <w:t>mg/L</w:t>
      </w:r>
      <w:r>
        <w:rPr>
          <w:rFonts w:hint="eastAsia" w:eastAsia="仿宋_GB2312" w:cs="Arial"/>
          <w:sz w:val="28"/>
          <w:szCs w:val="28"/>
          <w:lang w:val="en-US" w:eastAsia="zh-CN"/>
        </w:rPr>
        <w:t>和0.20 mg/L</w:t>
      </w:r>
      <w:r>
        <w:rPr>
          <w:rFonts w:hint="default" w:ascii="Times New Roman" w:hAnsi="Times New Roman" w:eastAsia="仿宋_GB2312" w:cs="Arial"/>
          <w:sz w:val="28"/>
          <w:szCs w:val="28"/>
          <w:lang w:val="en-US" w:eastAsia="zh-CN"/>
        </w:rPr>
        <w:t>一系列相同浓度。通过计算基质标准曲线与溶剂标准曲线的斜率比值来评价基质效应（ME），ME＜0表示存在基质抑制效应，ME＞0则为基质增强效应。</w:t>
      </w:r>
    </w:p>
    <w:p w14:paraId="411EA106">
      <w:pPr>
        <w:spacing w:line="360" w:lineRule="auto"/>
        <w:ind w:left="0" w:firstLine="420"/>
        <w:jc w:val="center"/>
        <w:rPr>
          <w:rFonts w:hint="default" w:ascii="Times New Roman" w:hAnsi="Times New Roman" w:eastAsia="宋体" w:cs="Times New Roman"/>
          <w:sz w:val="28"/>
          <w:szCs w:val="28"/>
          <w:lang w:val="en-US" w:eastAsia="zh-CN"/>
        </w:rPr>
      </w:pPr>
      <m:oMath>
        <m:r>
          <m:rPr>
            <m:sty m:val="p"/>
          </m:rPr>
          <w:rPr>
            <w:rFonts w:hint="default" w:ascii="Cambria Math" w:hAnsi="Cambria Math" w:cs="Times New Roman"/>
            <w:sz w:val="28"/>
            <w:szCs w:val="28"/>
            <w:lang w:val="en-US"/>
          </w:rPr>
          <m:t>ME</m:t>
        </m:r>
        <m:r>
          <m:rPr/>
          <w:rPr>
            <w:rFonts w:hint="default" w:ascii="Cambria Math" w:hAnsi="Cambria Math" w:cs="Times New Roman"/>
            <w:sz w:val="28"/>
            <w:szCs w:val="28"/>
            <w:lang w:val="en-US"/>
          </w:rPr>
          <m:t>（%）=</m:t>
        </m:r>
        <m:f>
          <m:fPr>
            <m:ctrlPr>
              <w:rPr>
                <w:rFonts w:hint="default" w:ascii="Cambria Math" w:hAnsi="Cambria Math" w:cs="Times New Roman"/>
                <w:i/>
                <w:sz w:val="28"/>
                <w:szCs w:val="28"/>
                <w:lang w:val="en-US"/>
              </w:rPr>
            </m:ctrlPr>
          </m:fPr>
          <m:num>
            <m:sSub>
              <m:sSubPr>
                <m:ctrlPr>
                  <w:rPr>
                    <w:rFonts w:hint="default" w:ascii="Cambria Math" w:hAnsi="Cambria Math" w:cs="Times New Roman"/>
                    <w:i/>
                    <w:sz w:val="28"/>
                    <w:szCs w:val="28"/>
                    <w:lang w:val="en-US"/>
                  </w:rPr>
                </m:ctrlPr>
              </m:sSubPr>
              <m:e>
                <m:r>
                  <m:rPr/>
                  <w:rPr>
                    <w:rFonts w:hint="default" w:ascii="Cambria Math" w:hAnsi="Cambria Math" w:cs="Times New Roman"/>
                    <w:sz w:val="28"/>
                    <w:szCs w:val="28"/>
                    <w:lang w:val="en-US"/>
                  </w:rPr>
                  <m:t>k</m:t>
                </m:r>
                <m:ctrlPr>
                  <w:rPr>
                    <w:rFonts w:hint="default" w:ascii="Cambria Math" w:hAnsi="Cambria Math" w:cs="Times New Roman"/>
                    <w:i/>
                    <w:sz w:val="28"/>
                    <w:szCs w:val="28"/>
                    <w:lang w:val="en-US"/>
                  </w:rPr>
                </m:ctrlPr>
              </m:e>
              <m:sub>
                <m:r>
                  <m:rPr>
                    <m:sty m:val="p"/>
                  </m:rPr>
                  <w:rPr>
                    <w:rFonts w:hint="default" w:ascii="Cambria Math" w:hAnsi="Cambria Math" w:eastAsia="仿宋_GB2312" w:cs="Times New Roman"/>
                    <w:sz w:val="28"/>
                    <w:szCs w:val="28"/>
                    <w:vertAlign w:val="subscript"/>
                    <w:lang w:val="en-US" w:eastAsia="zh-CN"/>
                  </w:rPr>
                  <m:t>matrix</m:t>
                </m:r>
                <m:ctrlPr>
                  <w:rPr>
                    <w:rFonts w:hint="default" w:ascii="Cambria Math" w:hAnsi="Cambria Math" w:cs="Times New Roman"/>
                    <w:i/>
                    <w:sz w:val="28"/>
                    <w:szCs w:val="28"/>
                    <w:lang w:val="en-US"/>
                  </w:rPr>
                </m:ctrlPr>
              </m:sub>
            </m:sSub>
            <m:ctrlPr>
              <w:rPr>
                <w:rFonts w:hint="default" w:ascii="Cambria Math" w:hAnsi="Cambria Math" w:cs="Times New Roman"/>
                <w:i/>
                <w:sz w:val="28"/>
                <w:szCs w:val="28"/>
                <w:lang w:val="en-US"/>
              </w:rPr>
            </m:ctrlPr>
          </m:num>
          <m:den>
            <m:sSub>
              <m:sSubPr>
                <m:ctrlPr>
                  <w:rPr>
                    <w:rFonts w:hint="default" w:ascii="Cambria Math" w:hAnsi="Cambria Math" w:cs="Times New Roman"/>
                    <w:i/>
                    <w:sz w:val="28"/>
                    <w:szCs w:val="28"/>
                    <w:lang w:val="en-US"/>
                  </w:rPr>
                </m:ctrlPr>
              </m:sSubPr>
              <m:e>
                <m:r>
                  <m:rPr/>
                  <w:rPr>
                    <w:rFonts w:hint="default" w:ascii="Cambria Math" w:hAnsi="Cambria Math" w:eastAsia="仿宋_GB2312" w:cs="Times New Roman"/>
                    <w:sz w:val="28"/>
                    <w:szCs w:val="28"/>
                    <w:lang w:val="en-US" w:eastAsia="zh-CN"/>
                  </w:rPr>
                  <m:t>k</m:t>
                </m:r>
                <m:ctrlPr>
                  <w:rPr>
                    <w:rFonts w:hint="default" w:ascii="Cambria Math" w:hAnsi="Cambria Math" w:cs="Times New Roman"/>
                    <w:i/>
                    <w:sz w:val="28"/>
                    <w:szCs w:val="28"/>
                    <w:lang w:val="en-US"/>
                  </w:rPr>
                </m:ctrlPr>
              </m:e>
              <m:sub>
                <m:r>
                  <m:rPr>
                    <m:sty m:val="p"/>
                  </m:rPr>
                  <w:rPr>
                    <w:rFonts w:hint="default" w:ascii="Cambria Math" w:hAnsi="Cambria Math" w:eastAsia="仿宋_GB2312" w:cs="Times New Roman"/>
                    <w:sz w:val="28"/>
                    <w:szCs w:val="28"/>
                    <w:vertAlign w:val="subscript"/>
                    <w:lang w:val="en-US" w:eastAsia="zh-CN"/>
                  </w:rPr>
                  <m:t>solvent</m:t>
                </m:r>
                <m:ctrlPr>
                  <w:rPr>
                    <w:rFonts w:hint="default" w:ascii="Cambria Math" w:hAnsi="Cambria Math" w:cs="Times New Roman"/>
                    <w:i/>
                    <w:sz w:val="28"/>
                    <w:szCs w:val="28"/>
                    <w:lang w:val="en-US"/>
                  </w:rPr>
                </m:ctrlPr>
              </m:sub>
            </m:sSub>
            <m:ctrlPr>
              <w:rPr>
                <w:rFonts w:hint="default" w:ascii="Cambria Math" w:hAnsi="Cambria Math" w:cs="Times New Roman"/>
                <w:i/>
                <w:sz w:val="28"/>
                <w:szCs w:val="28"/>
                <w:lang w:val="en-US"/>
              </w:rPr>
            </m:ctrlPr>
          </m:den>
        </m:f>
        <m:r>
          <m:rPr/>
          <w:rPr>
            <w:rFonts w:hint="default" w:ascii="Cambria Math" w:hAnsi="Cambria Math" w:cs="Cambria Math"/>
            <w:sz w:val="28"/>
            <w:szCs w:val="28"/>
            <w:lang w:val="en-US"/>
          </w:rPr>
          <m:t>−</m:t>
        </m:r>
      </m:oMath>
      <w:r>
        <w:rPr>
          <w:rFonts w:hint="default" w:ascii="Times New Roman" w:hAnsi="Times New Roman" w:cs="Times New Roman"/>
          <w:i w:val="0"/>
          <w:sz w:val="28"/>
          <w:szCs w:val="28"/>
          <w:lang w:val="en-US" w:eastAsia="zh-CN"/>
        </w:rPr>
        <w:t>1</w:t>
      </w:r>
    </w:p>
    <w:p w14:paraId="664E20B2">
      <w:pPr>
        <w:spacing w:line="560" w:lineRule="exact"/>
        <w:ind w:left="0" w:firstLine="420"/>
        <w:rPr>
          <w:rFonts w:hint="default" w:ascii="Times New Roman" w:hAnsi="Times New Roman" w:eastAsia="仿宋_GB2312" w:cs="Arial"/>
          <w:sz w:val="28"/>
          <w:szCs w:val="28"/>
          <w:lang w:val="en-US" w:eastAsia="zh-CN"/>
        </w:rPr>
      </w:pPr>
      <w:r>
        <w:rPr>
          <w:rFonts w:hint="default" w:ascii="Times New Roman" w:hAnsi="Times New Roman" w:eastAsia="仿宋_GB2312" w:cs="Arial"/>
          <w:sz w:val="28"/>
          <w:szCs w:val="28"/>
          <w:lang w:val="en-US" w:eastAsia="zh-CN"/>
        </w:rPr>
        <w:t>k</w:t>
      </w:r>
      <w:r>
        <w:rPr>
          <w:rFonts w:hint="default" w:ascii="Times New Roman" w:hAnsi="Times New Roman" w:eastAsia="仿宋_GB2312" w:cs="Arial"/>
          <w:sz w:val="28"/>
          <w:szCs w:val="28"/>
          <w:vertAlign w:val="subscript"/>
          <w:lang w:val="en-US" w:eastAsia="zh-CN"/>
        </w:rPr>
        <w:t>matrix</w:t>
      </w:r>
      <w:r>
        <w:rPr>
          <w:rFonts w:hint="default" w:ascii="Times New Roman" w:hAnsi="Times New Roman" w:eastAsia="仿宋_GB2312" w:cs="Arial"/>
          <w:sz w:val="28"/>
          <w:szCs w:val="28"/>
          <w:lang w:val="en-US" w:eastAsia="zh-CN"/>
        </w:rPr>
        <w:t>为基质匹配标准曲线的斜率，k</w:t>
      </w:r>
      <w:r>
        <w:rPr>
          <w:rFonts w:hint="default" w:ascii="Times New Roman" w:hAnsi="Times New Roman" w:eastAsia="仿宋_GB2312" w:cs="Arial"/>
          <w:sz w:val="28"/>
          <w:szCs w:val="28"/>
          <w:vertAlign w:val="subscript"/>
          <w:lang w:val="en-US" w:eastAsia="zh-CN"/>
        </w:rPr>
        <w:t>solvent</w:t>
      </w:r>
      <w:r>
        <w:rPr>
          <w:rFonts w:hint="default" w:ascii="Times New Roman" w:hAnsi="Times New Roman" w:eastAsia="仿宋_GB2312" w:cs="Arial"/>
          <w:sz w:val="28"/>
          <w:szCs w:val="28"/>
          <w:lang w:val="en-US" w:eastAsia="zh-CN"/>
        </w:rPr>
        <w:t>为溶剂标准曲线的斜率。克百威等100种农药的LC-MS/MS基质效应分析结果见表</w:t>
      </w:r>
      <w:r>
        <w:rPr>
          <w:rFonts w:hint="eastAsia" w:eastAsia="仿宋_GB2312" w:cs="Arial"/>
          <w:sz w:val="28"/>
          <w:szCs w:val="28"/>
          <w:lang w:val="en-US" w:eastAsia="zh-CN"/>
        </w:rPr>
        <w:t>4</w:t>
      </w:r>
      <w:r>
        <w:rPr>
          <w:rFonts w:hint="default" w:ascii="Times New Roman" w:hAnsi="Times New Roman" w:eastAsia="仿宋_GB2312" w:cs="Arial"/>
          <w:sz w:val="28"/>
          <w:szCs w:val="28"/>
          <w:lang w:val="en-US" w:eastAsia="zh-CN"/>
        </w:rPr>
        <w:t>。数据显示，大部分农药受基质影响呈现抑制效应，其中克百威、吡虫啉等78种农药表现为基质抑制，且29种农药抑制效应较强（ME＜-20%）；而苯醚甲环唑、水胺硫磷和乙基多杀菌素等22种农药则呈现基质增强效应。</w:t>
      </w:r>
    </w:p>
    <w:p w14:paraId="4DB16DC7">
      <w:pPr>
        <w:spacing w:line="560" w:lineRule="exact"/>
        <w:ind w:left="0" w:firstLine="420"/>
        <w:rPr>
          <w:rFonts w:hint="default" w:ascii="Times New Roman" w:hAnsi="Times New Roman" w:eastAsia="仿宋_GB2312" w:cs="Arial"/>
          <w:sz w:val="28"/>
          <w:szCs w:val="28"/>
          <w:lang w:val="en-US" w:eastAsia="zh-CN"/>
        </w:rPr>
      </w:pPr>
      <w:r>
        <w:rPr>
          <w:rFonts w:hint="default" w:ascii="Times New Roman" w:hAnsi="Times New Roman" w:eastAsia="仿宋_GB2312" w:cs="Arial"/>
          <w:sz w:val="28"/>
          <w:szCs w:val="28"/>
          <w:lang w:val="en-US" w:eastAsia="zh-CN"/>
        </w:rPr>
        <w:t>鉴于上述基质效应的存在，为有效校正其对检测结果的干扰，提高定量分析的准确度与可靠性，本研究采用基质匹配外标校准曲线对农药残留进行定量，以确保检测数据能够真实反映热带果蔬中农药的实际残留水平。</w:t>
      </w:r>
    </w:p>
    <w:p w14:paraId="550608B6">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outlineLvl w:val="5"/>
        <w:rPr>
          <w:rFonts w:hint="eastAsia" w:ascii="黑体" w:hAnsi="黑体" w:eastAsia="黑体" w:cs="黑体"/>
          <w:lang w:val="en-US" w:eastAsia="zh-CN"/>
        </w:rPr>
      </w:pPr>
      <w:r>
        <w:rPr>
          <w:rFonts w:hint="eastAsia" w:ascii="黑体" w:hAnsi="黑体" w:eastAsia="黑体" w:cs="黑体"/>
          <w:lang w:val="en-US" w:eastAsia="zh-CN"/>
        </w:rPr>
        <w:t>表4  克百威等100种农药的LC-MS基质效应</w:t>
      </w:r>
    </w:p>
    <w:tbl>
      <w:tblPr>
        <w:tblStyle w:val="6"/>
        <w:tblpPr w:leftFromText="180" w:rightFromText="180" w:vertAnchor="text" w:horzAnchor="page" w:tblpX="1881" w:tblpY="311"/>
        <w:tblOverlap w:val="never"/>
        <w:tblW w:w="8500" w:type="dxa"/>
        <w:tblInd w:w="0" w:type="dxa"/>
        <w:tblLayout w:type="fixed"/>
        <w:tblCellMar>
          <w:top w:w="0" w:type="dxa"/>
          <w:left w:w="108" w:type="dxa"/>
          <w:bottom w:w="0" w:type="dxa"/>
          <w:right w:w="108" w:type="dxa"/>
        </w:tblCellMar>
      </w:tblPr>
      <w:tblGrid>
        <w:gridCol w:w="1620"/>
        <w:gridCol w:w="1210"/>
        <w:gridCol w:w="1560"/>
        <w:gridCol w:w="1275"/>
        <w:gridCol w:w="1560"/>
        <w:gridCol w:w="1275"/>
      </w:tblGrid>
      <w:tr w14:paraId="03B1998B">
        <w:tblPrEx>
          <w:tblCellMar>
            <w:top w:w="0" w:type="dxa"/>
            <w:left w:w="108" w:type="dxa"/>
            <w:bottom w:w="0" w:type="dxa"/>
            <w:right w:w="108" w:type="dxa"/>
          </w:tblCellMar>
        </w:tblPrEx>
        <w:trPr>
          <w:cantSplit/>
          <w:trHeight w:val="255" w:hRule="exact"/>
        </w:trPr>
        <w:tc>
          <w:tcPr>
            <w:tcW w:w="1620" w:type="dxa"/>
            <w:tcBorders>
              <w:top w:val="single" w:color="auto" w:sz="4" w:space="0"/>
              <w:bottom w:val="single" w:color="auto" w:sz="4" w:space="0"/>
            </w:tcBorders>
            <w:shd w:val="clear" w:color="auto" w:fill="auto"/>
            <w:noWrap/>
            <w:vAlign w:val="bottom"/>
          </w:tcPr>
          <w:p w14:paraId="29150653">
            <w:pPr>
              <w:widowControl/>
              <w:spacing w:line="180" w:lineRule="atLeast"/>
              <w:jc w:val="left"/>
              <w:rPr>
                <w:rFonts w:ascii="宋体" w:hAnsi="宋体" w:cs="宋体"/>
                <w:color w:val="000000"/>
                <w:kern w:val="0"/>
                <w:sz w:val="21"/>
                <w:szCs w:val="21"/>
              </w:rPr>
            </w:pPr>
            <w:r>
              <w:rPr>
                <w:rFonts w:hint="eastAsia" w:ascii="宋体" w:hAnsi="宋体" w:cs="宋体"/>
                <w:color w:val="000000"/>
                <w:kern w:val="0"/>
                <w:sz w:val="21"/>
                <w:szCs w:val="21"/>
              </w:rPr>
              <w:t>农药</w:t>
            </w:r>
          </w:p>
        </w:tc>
        <w:tc>
          <w:tcPr>
            <w:tcW w:w="1210" w:type="dxa"/>
            <w:tcBorders>
              <w:top w:val="single" w:color="auto" w:sz="4" w:space="0"/>
              <w:bottom w:val="single" w:color="auto" w:sz="4" w:space="0"/>
            </w:tcBorders>
            <w:shd w:val="clear" w:color="auto" w:fill="auto"/>
            <w:noWrap/>
            <w:vAlign w:val="center"/>
          </w:tcPr>
          <w:p w14:paraId="4874692F">
            <w:pPr>
              <w:widowControl/>
              <w:spacing w:line="180" w:lineRule="atLeast"/>
              <w:jc w:val="left"/>
              <w:rPr>
                <w:rFonts w:ascii="宋体" w:hAnsi="宋体" w:cs="宋体"/>
                <w:color w:val="000000"/>
                <w:kern w:val="0"/>
                <w:sz w:val="21"/>
                <w:szCs w:val="21"/>
              </w:rPr>
            </w:pPr>
            <w:r>
              <w:rPr>
                <w:rFonts w:hint="eastAsia" w:ascii="宋体" w:hAnsi="宋体" w:cs="宋体"/>
                <w:color w:val="000000"/>
                <w:kern w:val="0"/>
                <w:sz w:val="21"/>
                <w:szCs w:val="21"/>
              </w:rPr>
              <w:t>基质效应ME(%)</w:t>
            </w:r>
          </w:p>
        </w:tc>
        <w:tc>
          <w:tcPr>
            <w:tcW w:w="1560" w:type="dxa"/>
            <w:tcBorders>
              <w:top w:val="single" w:color="auto" w:sz="4" w:space="0"/>
              <w:bottom w:val="single" w:color="auto" w:sz="4" w:space="0"/>
            </w:tcBorders>
            <w:shd w:val="clear" w:color="auto" w:fill="auto"/>
            <w:noWrap/>
            <w:vAlign w:val="bottom"/>
          </w:tcPr>
          <w:p w14:paraId="11890B1E">
            <w:pPr>
              <w:widowControl/>
              <w:spacing w:line="180" w:lineRule="atLeast"/>
              <w:jc w:val="left"/>
              <w:rPr>
                <w:rFonts w:ascii="宋体" w:hAnsi="宋体" w:cs="宋体"/>
                <w:color w:val="000000"/>
                <w:kern w:val="0"/>
                <w:sz w:val="21"/>
                <w:szCs w:val="21"/>
              </w:rPr>
            </w:pPr>
            <w:r>
              <w:rPr>
                <w:rFonts w:hint="eastAsia" w:ascii="宋体" w:hAnsi="宋体" w:cs="宋体"/>
                <w:color w:val="000000"/>
                <w:kern w:val="0"/>
                <w:sz w:val="21"/>
                <w:szCs w:val="21"/>
              </w:rPr>
              <w:t>农药</w:t>
            </w:r>
          </w:p>
        </w:tc>
        <w:tc>
          <w:tcPr>
            <w:tcW w:w="1275" w:type="dxa"/>
            <w:tcBorders>
              <w:top w:val="single" w:color="auto" w:sz="4" w:space="0"/>
              <w:bottom w:val="single" w:color="auto" w:sz="4" w:space="0"/>
            </w:tcBorders>
            <w:shd w:val="clear" w:color="auto" w:fill="auto"/>
            <w:noWrap/>
            <w:vAlign w:val="center"/>
          </w:tcPr>
          <w:p w14:paraId="6CF955E0">
            <w:pPr>
              <w:widowControl/>
              <w:spacing w:line="180" w:lineRule="atLeast"/>
              <w:jc w:val="left"/>
              <w:rPr>
                <w:rFonts w:ascii="宋体" w:hAnsi="宋体" w:cs="宋体"/>
                <w:color w:val="000000"/>
                <w:kern w:val="0"/>
                <w:sz w:val="21"/>
                <w:szCs w:val="21"/>
              </w:rPr>
            </w:pPr>
            <w:r>
              <w:rPr>
                <w:rFonts w:hint="eastAsia" w:ascii="宋体" w:hAnsi="宋体" w:cs="宋体"/>
                <w:color w:val="000000"/>
                <w:kern w:val="0"/>
                <w:sz w:val="21"/>
                <w:szCs w:val="21"/>
              </w:rPr>
              <w:t>基质效应ME(%)</w:t>
            </w:r>
          </w:p>
        </w:tc>
        <w:tc>
          <w:tcPr>
            <w:tcW w:w="1560" w:type="dxa"/>
            <w:tcBorders>
              <w:top w:val="single" w:color="auto" w:sz="4" w:space="0"/>
              <w:bottom w:val="single" w:color="auto" w:sz="4" w:space="0"/>
            </w:tcBorders>
            <w:shd w:val="clear" w:color="auto" w:fill="auto"/>
            <w:noWrap/>
            <w:vAlign w:val="bottom"/>
          </w:tcPr>
          <w:p w14:paraId="0CF74253">
            <w:pPr>
              <w:widowControl/>
              <w:spacing w:line="180" w:lineRule="atLeast"/>
              <w:jc w:val="left"/>
              <w:rPr>
                <w:rFonts w:ascii="宋体" w:hAnsi="宋体" w:cs="宋体"/>
                <w:color w:val="000000"/>
                <w:kern w:val="0"/>
                <w:sz w:val="21"/>
                <w:szCs w:val="21"/>
              </w:rPr>
            </w:pPr>
            <w:r>
              <w:rPr>
                <w:rFonts w:hint="eastAsia" w:ascii="宋体" w:hAnsi="宋体" w:cs="宋体"/>
                <w:color w:val="000000"/>
                <w:kern w:val="0"/>
                <w:sz w:val="21"/>
                <w:szCs w:val="21"/>
              </w:rPr>
              <w:t>农药</w:t>
            </w:r>
          </w:p>
        </w:tc>
        <w:tc>
          <w:tcPr>
            <w:tcW w:w="1275" w:type="dxa"/>
            <w:tcBorders>
              <w:top w:val="single" w:color="auto" w:sz="4" w:space="0"/>
              <w:bottom w:val="single" w:color="auto" w:sz="4" w:space="0"/>
            </w:tcBorders>
            <w:shd w:val="clear" w:color="auto" w:fill="auto"/>
            <w:noWrap/>
            <w:vAlign w:val="center"/>
          </w:tcPr>
          <w:p w14:paraId="4B067BCE">
            <w:pPr>
              <w:widowControl/>
              <w:spacing w:line="180" w:lineRule="atLeast"/>
              <w:jc w:val="left"/>
              <w:rPr>
                <w:rFonts w:ascii="宋体" w:hAnsi="宋体" w:cs="宋体"/>
                <w:color w:val="000000"/>
                <w:kern w:val="0"/>
                <w:sz w:val="21"/>
                <w:szCs w:val="21"/>
              </w:rPr>
            </w:pPr>
            <w:r>
              <w:rPr>
                <w:rFonts w:hint="eastAsia" w:ascii="宋体" w:hAnsi="宋体" w:cs="宋体"/>
                <w:color w:val="000000"/>
                <w:kern w:val="0"/>
                <w:sz w:val="21"/>
                <w:szCs w:val="21"/>
              </w:rPr>
              <w:t>基质效应ME(%)</w:t>
            </w:r>
          </w:p>
        </w:tc>
      </w:tr>
      <w:tr w14:paraId="2633C0A1">
        <w:tblPrEx>
          <w:tblCellMar>
            <w:top w:w="0" w:type="dxa"/>
            <w:left w:w="108" w:type="dxa"/>
            <w:bottom w:w="0" w:type="dxa"/>
            <w:right w:w="108" w:type="dxa"/>
          </w:tblCellMar>
        </w:tblPrEx>
        <w:trPr>
          <w:cantSplit/>
          <w:trHeight w:val="255" w:hRule="exact"/>
        </w:trPr>
        <w:tc>
          <w:tcPr>
            <w:tcW w:w="1620" w:type="dxa"/>
            <w:tcBorders>
              <w:top w:val="single" w:color="auto" w:sz="4" w:space="0"/>
            </w:tcBorders>
            <w:shd w:val="clear" w:color="auto" w:fill="auto"/>
            <w:vAlign w:val="center"/>
          </w:tcPr>
          <w:p w14:paraId="58CACEB0">
            <w:pPr>
              <w:keepNext w:val="0"/>
              <w:keepLines w:val="0"/>
              <w:widowControl/>
              <w:suppressLineNumbers w:val="0"/>
              <w:jc w:val="left"/>
              <w:textAlignment w:val="center"/>
              <w:rPr>
                <w:rFonts w:ascii="宋体" w:hAnsi="宋体" w:cs="宋体"/>
                <w:color w:val="000000"/>
                <w:kern w:val="0"/>
                <w:sz w:val="21"/>
                <w:szCs w:val="21"/>
              </w:rPr>
            </w:pPr>
            <w:r>
              <w:rPr>
                <w:rStyle w:val="22"/>
                <w:rFonts w:eastAsia="宋体"/>
                <w:sz w:val="21"/>
                <w:szCs w:val="21"/>
                <w:lang w:val="en-US" w:eastAsia="zh-CN" w:bidi="ar"/>
              </w:rPr>
              <w:t>3-</w:t>
            </w:r>
            <w:r>
              <w:rPr>
                <w:rStyle w:val="23"/>
                <w:sz w:val="21"/>
                <w:szCs w:val="21"/>
                <w:lang w:val="en-US" w:eastAsia="zh-CN" w:bidi="ar"/>
              </w:rPr>
              <w:t>羟基克百威</w:t>
            </w:r>
          </w:p>
        </w:tc>
        <w:tc>
          <w:tcPr>
            <w:tcW w:w="1210" w:type="dxa"/>
            <w:tcBorders>
              <w:top w:val="single" w:color="auto" w:sz="4" w:space="0"/>
            </w:tcBorders>
            <w:shd w:val="clear" w:color="auto" w:fill="auto"/>
            <w:noWrap/>
            <w:vAlign w:val="center"/>
          </w:tcPr>
          <w:p w14:paraId="1A10FF2C">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-55.7</w:t>
            </w:r>
          </w:p>
        </w:tc>
        <w:tc>
          <w:tcPr>
            <w:tcW w:w="1560" w:type="dxa"/>
            <w:tcBorders>
              <w:top w:val="single" w:color="auto" w:sz="4" w:space="0"/>
            </w:tcBorders>
            <w:shd w:val="clear" w:color="auto" w:fill="auto"/>
            <w:vAlign w:val="center"/>
          </w:tcPr>
          <w:p w14:paraId="00CA02BC">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氯苯嘧啶醇</w:t>
            </w:r>
          </w:p>
        </w:tc>
        <w:tc>
          <w:tcPr>
            <w:tcW w:w="1275" w:type="dxa"/>
            <w:tcBorders>
              <w:top w:val="single" w:color="auto" w:sz="4" w:space="0"/>
            </w:tcBorders>
            <w:shd w:val="clear" w:color="auto" w:fill="auto"/>
            <w:noWrap/>
            <w:vAlign w:val="center"/>
          </w:tcPr>
          <w:p w14:paraId="403CC301">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-5.5</w:t>
            </w:r>
          </w:p>
        </w:tc>
        <w:tc>
          <w:tcPr>
            <w:tcW w:w="1560" w:type="dxa"/>
            <w:tcBorders>
              <w:top w:val="single" w:color="auto" w:sz="4" w:space="0"/>
            </w:tcBorders>
            <w:shd w:val="clear" w:color="auto" w:fill="auto"/>
            <w:vAlign w:val="center"/>
          </w:tcPr>
          <w:p w14:paraId="04A4F0C4">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甲拌磷砜</w:t>
            </w:r>
          </w:p>
        </w:tc>
        <w:tc>
          <w:tcPr>
            <w:tcW w:w="1275" w:type="dxa"/>
            <w:tcBorders>
              <w:top w:val="single" w:color="auto" w:sz="4" w:space="0"/>
            </w:tcBorders>
            <w:shd w:val="clear" w:color="auto" w:fill="auto"/>
            <w:noWrap/>
            <w:vAlign w:val="center"/>
          </w:tcPr>
          <w:p w14:paraId="1A440934">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-0.1</w:t>
            </w:r>
          </w:p>
        </w:tc>
      </w:tr>
      <w:tr w14:paraId="351741D4">
        <w:tblPrEx>
          <w:tblCellMar>
            <w:top w:w="0" w:type="dxa"/>
            <w:left w:w="108" w:type="dxa"/>
            <w:bottom w:w="0" w:type="dxa"/>
            <w:right w:w="108" w:type="dxa"/>
          </w:tblCellMar>
        </w:tblPrEx>
        <w:trPr>
          <w:cantSplit/>
          <w:trHeight w:val="255" w:hRule="exact"/>
        </w:trPr>
        <w:tc>
          <w:tcPr>
            <w:tcW w:w="1620" w:type="dxa"/>
            <w:shd w:val="clear" w:color="auto" w:fill="auto"/>
            <w:vAlign w:val="center"/>
          </w:tcPr>
          <w:p w14:paraId="11C7E220">
            <w:pPr>
              <w:keepNext w:val="0"/>
              <w:keepLines w:val="0"/>
              <w:widowControl/>
              <w:suppressLineNumbers w:val="0"/>
              <w:jc w:val="left"/>
              <w:textAlignment w:val="center"/>
              <w:rPr>
                <w:rFonts w:ascii="Arial" w:hAnsi="Arial" w:cs="Arial"/>
                <w:color w:val="000000"/>
                <w:kern w:val="0"/>
                <w:sz w:val="21"/>
                <w:szCs w:val="21"/>
              </w:rPr>
            </w:pPr>
            <w:r>
              <w:rPr>
                <w:rFonts w:hint="eastAsia" w:ascii="宋体" w:hAnsi="宋体" w:eastAsia="宋体" w:cs="宋体"/>
                <w:i w:val="0"/>
                <w:iCs w:val="0"/>
                <w:color w:val="000000"/>
                <w:kern w:val="0"/>
                <w:sz w:val="21"/>
                <w:szCs w:val="21"/>
                <w:u w:val="none"/>
                <w:lang w:val="en-US" w:eastAsia="zh-CN" w:bidi="ar"/>
              </w:rPr>
              <w:t>阿维菌素</w:t>
            </w:r>
          </w:p>
        </w:tc>
        <w:tc>
          <w:tcPr>
            <w:tcW w:w="1210" w:type="dxa"/>
            <w:shd w:val="clear" w:color="auto" w:fill="auto"/>
            <w:noWrap/>
            <w:vAlign w:val="center"/>
          </w:tcPr>
          <w:p w14:paraId="1C2AECA8">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-46.1</w:t>
            </w:r>
          </w:p>
        </w:tc>
        <w:tc>
          <w:tcPr>
            <w:tcW w:w="1560" w:type="dxa"/>
            <w:shd w:val="clear" w:color="auto" w:fill="auto"/>
            <w:vAlign w:val="center"/>
          </w:tcPr>
          <w:p w14:paraId="219864CF">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腈苯唑</w:t>
            </w:r>
          </w:p>
        </w:tc>
        <w:tc>
          <w:tcPr>
            <w:tcW w:w="1275" w:type="dxa"/>
            <w:shd w:val="clear" w:color="auto" w:fill="auto"/>
            <w:noWrap/>
            <w:vAlign w:val="center"/>
          </w:tcPr>
          <w:p w14:paraId="3BC93302">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2.1</w:t>
            </w:r>
          </w:p>
        </w:tc>
        <w:tc>
          <w:tcPr>
            <w:tcW w:w="1560" w:type="dxa"/>
            <w:shd w:val="clear" w:color="auto" w:fill="auto"/>
            <w:vAlign w:val="center"/>
          </w:tcPr>
          <w:p w14:paraId="6493F784">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甲拌磷亚砜</w:t>
            </w:r>
          </w:p>
        </w:tc>
        <w:tc>
          <w:tcPr>
            <w:tcW w:w="1275" w:type="dxa"/>
            <w:shd w:val="clear" w:color="auto" w:fill="auto"/>
            <w:noWrap/>
            <w:vAlign w:val="center"/>
          </w:tcPr>
          <w:p w14:paraId="148D52B0">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-33.5</w:t>
            </w:r>
          </w:p>
        </w:tc>
      </w:tr>
      <w:tr w14:paraId="11124258">
        <w:tblPrEx>
          <w:tblCellMar>
            <w:top w:w="0" w:type="dxa"/>
            <w:left w:w="108" w:type="dxa"/>
            <w:bottom w:w="0" w:type="dxa"/>
            <w:right w:w="108" w:type="dxa"/>
          </w:tblCellMar>
        </w:tblPrEx>
        <w:trPr>
          <w:cantSplit/>
          <w:trHeight w:val="255" w:hRule="exact"/>
        </w:trPr>
        <w:tc>
          <w:tcPr>
            <w:tcW w:w="1620" w:type="dxa"/>
            <w:shd w:val="clear" w:color="auto" w:fill="auto"/>
            <w:vAlign w:val="center"/>
          </w:tcPr>
          <w:p w14:paraId="788211E5">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乙酰甲胺磷</w:t>
            </w:r>
          </w:p>
        </w:tc>
        <w:tc>
          <w:tcPr>
            <w:tcW w:w="1210" w:type="dxa"/>
            <w:shd w:val="clear" w:color="auto" w:fill="auto"/>
            <w:noWrap/>
            <w:vAlign w:val="center"/>
          </w:tcPr>
          <w:p w14:paraId="3F11869C">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-4.3</w:t>
            </w:r>
          </w:p>
        </w:tc>
        <w:tc>
          <w:tcPr>
            <w:tcW w:w="1560" w:type="dxa"/>
            <w:shd w:val="clear" w:color="auto" w:fill="auto"/>
            <w:vAlign w:val="center"/>
          </w:tcPr>
          <w:p w14:paraId="7580C33E">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杀螟硫磷</w:t>
            </w:r>
          </w:p>
        </w:tc>
        <w:tc>
          <w:tcPr>
            <w:tcW w:w="1275" w:type="dxa"/>
            <w:shd w:val="clear" w:color="auto" w:fill="auto"/>
            <w:noWrap/>
            <w:vAlign w:val="center"/>
          </w:tcPr>
          <w:p w14:paraId="2D3C8E11">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-6.7</w:t>
            </w:r>
          </w:p>
        </w:tc>
        <w:tc>
          <w:tcPr>
            <w:tcW w:w="1560" w:type="dxa"/>
            <w:shd w:val="clear" w:color="auto" w:fill="auto"/>
            <w:vAlign w:val="center"/>
          </w:tcPr>
          <w:p w14:paraId="2FBAB3E5">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伏杀硫磷</w:t>
            </w:r>
          </w:p>
        </w:tc>
        <w:tc>
          <w:tcPr>
            <w:tcW w:w="1275" w:type="dxa"/>
            <w:shd w:val="clear" w:color="auto" w:fill="auto"/>
            <w:noWrap/>
            <w:vAlign w:val="center"/>
          </w:tcPr>
          <w:p w14:paraId="55316FB0">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8.4</w:t>
            </w:r>
          </w:p>
        </w:tc>
      </w:tr>
      <w:tr w14:paraId="2020ECC8">
        <w:tblPrEx>
          <w:tblCellMar>
            <w:top w:w="0" w:type="dxa"/>
            <w:left w:w="108" w:type="dxa"/>
            <w:bottom w:w="0" w:type="dxa"/>
            <w:right w:w="108" w:type="dxa"/>
          </w:tblCellMar>
        </w:tblPrEx>
        <w:trPr>
          <w:cantSplit/>
          <w:trHeight w:val="255" w:hRule="exact"/>
        </w:trPr>
        <w:tc>
          <w:tcPr>
            <w:tcW w:w="1620" w:type="dxa"/>
            <w:shd w:val="clear" w:color="auto" w:fill="auto"/>
            <w:vAlign w:val="center"/>
          </w:tcPr>
          <w:p w14:paraId="463D0699">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啶虫脒</w:t>
            </w:r>
          </w:p>
        </w:tc>
        <w:tc>
          <w:tcPr>
            <w:tcW w:w="1210" w:type="dxa"/>
            <w:shd w:val="clear" w:color="auto" w:fill="auto"/>
            <w:noWrap/>
            <w:vAlign w:val="center"/>
          </w:tcPr>
          <w:p w14:paraId="7C4D7997">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-48.1</w:t>
            </w:r>
          </w:p>
        </w:tc>
        <w:tc>
          <w:tcPr>
            <w:tcW w:w="1560" w:type="dxa"/>
            <w:shd w:val="clear" w:color="auto" w:fill="auto"/>
            <w:vAlign w:val="center"/>
          </w:tcPr>
          <w:p w14:paraId="0EB421B8">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倍硫磷</w:t>
            </w:r>
          </w:p>
        </w:tc>
        <w:tc>
          <w:tcPr>
            <w:tcW w:w="1275" w:type="dxa"/>
            <w:shd w:val="clear" w:color="auto" w:fill="auto"/>
            <w:noWrap/>
            <w:vAlign w:val="center"/>
          </w:tcPr>
          <w:p w14:paraId="0AF20C33">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-8.4</w:t>
            </w:r>
          </w:p>
        </w:tc>
        <w:tc>
          <w:tcPr>
            <w:tcW w:w="1560" w:type="dxa"/>
            <w:shd w:val="clear" w:color="auto" w:fill="auto"/>
            <w:vAlign w:val="center"/>
          </w:tcPr>
          <w:p w14:paraId="70C92C70">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硫环磷</w:t>
            </w:r>
          </w:p>
        </w:tc>
        <w:tc>
          <w:tcPr>
            <w:tcW w:w="1275" w:type="dxa"/>
            <w:shd w:val="clear" w:color="auto" w:fill="auto"/>
            <w:noWrap/>
            <w:vAlign w:val="center"/>
          </w:tcPr>
          <w:p w14:paraId="325294D9">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-15.8</w:t>
            </w:r>
          </w:p>
        </w:tc>
      </w:tr>
      <w:tr w14:paraId="3DC0D7EA">
        <w:tblPrEx>
          <w:tblCellMar>
            <w:top w:w="0" w:type="dxa"/>
            <w:left w:w="108" w:type="dxa"/>
            <w:bottom w:w="0" w:type="dxa"/>
            <w:right w:w="108" w:type="dxa"/>
          </w:tblCellMar>
        </w:tblPrEx>
        <w:trPr>
          <w:cantSplit/>
          <w:trHeight w:val="255" w:hRule="exact"/>
        </w:trPr>
        <w:tc>
          <w:tcPr>
            <w:tcW w:w="1620" w:type="dxa"/>
            <w:shd w:val="clear" w:color="auto" w:fill="auto"/>
            <w:vAlign w:val="center"/>
          </w:tcPr>
          <w:p w14:paraId="504B9558">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涕灭威</w:t>
            </w:r>
          </w:p>
        </w:tc>
        <w:tc>
          <w:tcPr>
            <w:tcW w:w="1210" w:type="dxa"/>
            <w:shd w:val="clear" w:color="auto" w:fill="auto"/>
            <w:noWrap/>
            <w:vAlign w:val="center"/>
          </w:tcPr>
          <w:p w14:paraId="6B3B2673">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-70.1</w:t>
            </w:r>
          </w:p>
        </w:tc>
        <w:tc>
          <w:tcPr>
            <w:tcW w:w="1560" w:type="dxa"/>
            <w:shd w:val="clear" w:color="auto" w:fill="auto"/>
            <w:vAlign w:val="center"/>
          </w:tcPr>
          <w:p w14:paraId="02220F33">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倍硫磷砜</w:t>
            </w:r>
          </w:p>
        </w:tc>
        <w:tc>
          <w:tcPr>
            <w:tcW w:w="1275" w:type="dxa"/>
            <w:shd w:val="clear" w:color="auto" w:fill="auto"/>
            <w:noWrap/>
            <w:vAlign w:val="center"/>
          </w:tcPr>
          <w:p w14:paraId="7F017E74">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-15</w:t>
            </w:r>
          </w:p>
        </w:tc>
        <w:tc>
          <w:tcPr>
            <w:tcW w:w="1560" w:type="dxa"/>
            <w:shd w:val="clear" w:color="auto" w:fill="auto"/>
            <w:vAlign w:val="center"/>
          </w:tcPr>
          <w:p w14:paraId="00AF0330">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亚胺硫磷</w:t>
            </w:r>
          </w:p>
        </w:tc>
        <w:tc>
          <w:tcPr>
            <w:tcW w:w="1275" w:type="dxa"/>
            <w:shd w:val="clear" w:color="auto" w:fill="auto"/>
            <w:noWrap/>
            <w:vAlign w:val="center"/>
          </w:tcPr>
          <w:p w14:paraId="27B6948B">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-15</w:t>
            </w:r>
          </w:p>
        </w:tc>
      </w:tr>
      <w:tr w14:paraId="470D5C42">
        <w:tblPrEx>
          <w:tblCellMar>
            <w:top w:w="0" w:type="dxa"/>
            <w:left w:w="108" w:type="dxa"/>
            <w:bottom w:w="0" w:type="dxa"/>
            <w:right w:w="108" w:type="dxa"/>
          </w:tblCellMar>
        </w:tblPrEx>
        <w:trPr>
          <w:cantSplit/>
          <w:trHeight w:val="255" w:hRule="exact"/>
        </w:trPr>
        <w:tc>
          <w:tcPr>
            <w:tcW w:w="1620" w:type="dxa"/>
            <w:shd w:val="clear" w:color="auto" w:fill="auto"/>
            <w:vAlign w:val="center"/>
          </w:tcPr>
          <w:p w14:paraId="0C95811E">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涕灭威砜</w:t>
            </w:r>
          </w:p>
        </w:tc>
        <w:tc>
          <w:tcPr>
            <w:tcW w:w="1210" w:type="dxa"/>
            <w:shd w:val="clear" w:color="auto" w:fill="auto"/>
            <w:noWrap/>
            <w:vAlign w:val="center"/>
          </w:tcPr>
          <w:p w14:paraId="0319EB5F">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1.4</w:t>
            </w:r>
          </w:p>
        </w:tc>
        <w:tc>
          <w:tcPr>
            <w:tcW w:w="1560" w:type="dxa"/>
            <w:shd w:val="clear" w:color="auto" w:fill="auto"/>
            <w:vAlign w:val="center"/>
          </w:tcPr>
          <w:p w14:paraId="26ED662E">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倍硫磷亚砜</w:t>
            </w:r>
          </w:p>
        </w:tc>
        <w:tc>
          <w:tcPr>
            <w:tcW w:w="1275" w:type="dxa"/>
            <w:shd w:val="clear" w:color="auto" w:fill="auto"/>
            <w:noWrap/>
            <w:vAlign w:val="center"/>
          </w:tcPr>
          <w:p w14:paraId="5194641C">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-26.1</w:t>
            </w:r>
          </w:p>
        </w:tc>
        <w:tc>
          <w:tcPr>
            <w:tcW w:w="1560" w:type="dxa"/>
            <w:shd w:val="clear" w:color="auto" w:fill="auto"/>
            <w:vAlign w:val="center"/>
          </w:tcPr>
          <w:p w14:paraId="4CABF02C">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辛硫磷</w:t>
            </w:r>
          </w:p>
        </w:tc>
        <w:tc>
          <w:tcPr>
            <w:tcW w:w="1275" w:type="dxa"/>
            <w:shd w:val="clear" w:color="auto" w:fill="auto"/>
            <w:noWrap/>
            <w:vAlign w:val="center"/>
          </w:tcPr>
          <w:p w14:paraId="1C74EC4A">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-23</w:t>
            </w:r>
          </w:p>
        </w:tc>
      </w:tr>
      <w:tr w14:paraId="55CCA98D">
        <w:tblPrEx>
          <w:tblCellMar>
            <w:top w:w="0" w:type="dxa"/>
            <w:left w:w="108" w:type="dxa"/>
            <w:bottom w:w="0" w:type="dxa"/>
            <w:right w:w="108" w:type="dxa"/>
          </w:tblCellMar>
        </w:tblPrEx>
        <w:trPr>
          <w:cantSplit/>
          <w:trHeight w:val="255" w:hRule="exact"/>
        </w:trPr>
        <w:tc>
          <w:tcPr>
            <w:tcW w:w="1620" w:type="dxa"/>
            <w:shd w:val="clear" w:color="auto" w:fill="auto"/>
            <w:vAlign w:val="center"/>
          </w:tcPr>
          <w:p w14:paraId="0A286792">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涕灭威亚砜</w:t>
            </w:r>
          </w:p>
        </w:tc>
        <w:tc>
          <w:tcPr>
            <w:tcW w:w="1210" w:type="dxa"/>
            <w:shd w:val="clear" w:color="auto" w:fill="auto"/>
            <w:noWrap/>
            <w:vAlign w:val="center"/>
          </w:tcPr>
          <w:p w14:paraId="3BE40BE2">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0.1</w:t>
            </w:r>
          </w:p>
        </w:tc>
        <w:tc>
          <w:tcPr>
            <w:tcW w:w="1560" w:type="dxa"/>
            <w:shd w:val="clear" w:color="auto" w:fill="auto"/>
            <w:vAlign w:val="center"/>
          </w:tcPr>
          <w:p w14:paraId="4E1DD81C">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氟虫腈</w:t>
            </w:r>
          </w:p>
        </w:tc>
        <w:tc>
          <w:tcPr>
            <w:tcW w:w="1275" w:type="dxa"/>
            <w:shd w:val="clear" w:color="auto" w:fill="auto"/>
            <w:noWrap/>
            <w:vAlign w:val="center"/>
          </w:tcPr>
          <w:p w14:paraId="6002C881">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-29.8</w:t>
            </w:r>
          </w:p>
        </w:tc>
        <w:tc>
          <w:tcPr>
            <w:tcW w:w="1560" w:type="dxa"/>
            <w:shd w:val="clear" w:color="auto" w:fill="auto"/>
            <w:vAlign w:val="center"/>
          </w:tcPr>
          <w:p w14:paraId="1B1C60F0">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抗蚜威</w:t>
            </w:r>
          </w:p>
        </w:tc>
        <w:tc>
          <w:tcPr>
            <w:tcW w:w="1275" w:type="dxa"/>
            <w:shd w:val="clear" w:color="auto" w:fill="auto"/>
            <w:noWrap/>
            <w:vAlign w:val="center"/>
          </w:tcPr>
          <w:p w14:paraId="347907A5">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-3.8</w:t>
            </w:r>
          </w:p>
        </w:tc>
      </w:tr>
      <w:tr w14:paraId="14789049">
        <w:tblPrEx>
          <w:tblCellMar>
            <w:top w:w="0" w:type="dxa"/>
            <w:left w:w="108" w:type="dxa"/>
            <w:bottom w:w="0" w:type="dxa"/>
            <w:right w:w="108" w:type="dxa"/>
          </w:tblCellMar>
        </w:tblPrEx>
        <w:trPr>
          <w:cantSplit/>
          <w:trHeight w:val="255" w:hRule="exact"/>
        </w:trPr>
        <w:tc>
          <w:tcPr>
            <w:tcW w:w="1620" w:type="dxa"/>
            <w:shd w:val="clear" w:color="auto" w:fill="auto"/>
            <w:vAlign w:val="center"/>
          </w:tcPr>
          <w:p w14:paraId="4D755F2E">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莠灭净</w:t>
            </w:r>
          </w:p>
        </w:tc>
        <w:tc>
          <w:tcPr>
            <w:tcW w:w="1210" w:type="dxa"/>
            <w:shd w:val="clear" w:color="auto" w:fill="auto"/>
            <w:noWrap/>
            <w:vAlign w:val="center"/>
          </w:tcPr>
          <w:p w14:paraId="632CF625">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-10.2</w:t>
            </w:r>
          </w:p>
        </w:tc>
        <w:tc>
          <w:tcPr>
            <w:tcW w:w="1560" w:type="dxa"/>
            <w:shd w:val="clear" w:color="auto" w:fill="auto"/>
            <w:vAlign w:val="center"/>
          </w:tcPr>
          <w:p w14:paraId="6F475F5F">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氟甲腈</w:t>
            </w:r>
          </w:p>
        </w:tc>
        <w:tc>
          <w:tcPr>
            <w:tcW w:w="1275" w:type="dxa"/>
            <w:shd w:val="clear" w:color="auto" w:fill="auto"/>
            <w:noWrap/>
            <w:vAlign w:val="center"/>
          </w:tcPr>
          <w:p w14:paraId="332CE1BA">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-30.5</w:t>
            </w:r>
          </w:p>
        </w:tc>
        <w:tc>
          <w:tcPr>
            <w:tcW w:w="1560" w:type="dxa"/>
            <w:shd w:val="clear" w:color="auto" w:fill="auto"/>
            <w:vAlign w:val="center"/>
          </w:tcPr>
          <w:p w14:paraId="73A878B4">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咪鲜胺</w:t>
            </w:r>
          </w:p>
        </w:tc>
        <w:tc>
          <w:tcPr>
            <w:tcW w:w="1275" w:type="dxa"/>
            <w:shd w:val="clear" w:color="auto" w:fill="auto"/>
            <w:noWrap/>
            <w:vAlign w:val="center"/>
          </w:tcPr>
          <w:p w14:paraId="41A6BC60">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-34.4</w:t>
            </w:r>
          </w:p>
        </w:tc>
      </w:tr>
      <w:tr w14:paraId="43367E34">
        <w:tblPrEx>
          <w:tblCellMar>
            <w:top w:w="0" w:type="dxa"/>
            <w:left w:w="108" w:type="dxa"/>
            <w:bottom w:w="0" w:type="dxa"/>
            <w:right w:w="108" w:type="dxa"/>
          </w:tblCellMar>
        </w:tblPrEx>
        <w:trPr>
          <w:cantSplit/>
          <w:trHeight w:val="255" w:hRule="exact"/>
        </w:trPr>
        <w:tc>
          <w:tcPr>
            <w:tcW w:w="1620" w:type="dxa"/>
            <w:shd w:val="clear" w:color="auto" w:fill="auto"/>
            <w:vAlign w:val="center"/>
          </w:tcPr>
          <w:p w14:paraId="6337C4FA">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嘧菌酯</w:t>
            </w:r>
          </w:p>
        </w:tc>
        <w:tc>
          <w:tcPr>
            <w:tcW w:w="1210" w:type="dxa"/>
            <w:shd w:val="clear" w:color="auto" w:fill="auto"/>
            <w:noWrap/>
            <w:vAlign w:val="center"/>
          </w:tcPr>
          <w:p w14:paraId="007F2407">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-0.5</w:t>
            </w:r>
          </w:p>
        </w:tc>
        <w:tc>
          <w:tcPr>
            <w:tcW w:w="1560" w:type="dxa"/>
            <w:shd w:val="clear" w:color="auto" w:fill="auto"/>
            <w:vAlign w:val="center"/>
          </w:tcPr>
          <w:p w14:paraId="17CC2A9B">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氟虫腈硫醚</w:t>
            </w:r>
          </w:p>
        </w:tc>
        <w:tc>
          <w:tcPr>
            <w:tcW w:w="1275" w:type="dxa"/>
            <w:shd w:val="clear" w:color="auto" w:fill="auto"/>
            <w:noWrap/>
            <w:vAlign w:val="center"/>
          </w:tcPr>
          <w:p w14:paraId="26C3B0D2">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-11.9</w:t>
            </w:r>
          </w:p>
        </w:tc>
        <w:tc>
          <w:tcPr>
            <w:tcW w:w="1560" w:type="dxa"/>
            <w:shd w:val="clear" w:color="auto" w:fill="auto"/>
            <w:vAlign w:val="center"/>
          </w:tcPr>
          <w:p w14:paraId="16A7EAE8">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丙溴磷</w:t>
            </w:r>
          </w:p>
        </w:tc>
        <w:tc>
          <w:tcPr>
            <w:tcW w:w="1275" w:type="dxa"/>
            <w:shd w:val="clear" w:color="auto" w:fill="auto"/>
            <w:noWrap/>
            <w:vAlign w:val="center"/>
          </w:tcPr>
          <w:p w14:paraId="036A73F5">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-4.3</w:t>
            </w:r>
          </w:p>
        </w:tc>
      </w:tr>
      <w:tr w14:paraId="64F16D3C">
        <w:tblPrEx>
          <w:tblCellMar>
            <w:top w:w="0" w:type="dxa"/>
            <w:left w:w="108" w:type="dxa"/>
            <w:bottom w:w="0" w:type="dxa"/>
            <w:right w:w="108" w:type="dxa"/>
          </w:tblCellMar>
        </w:tblPrEx>
        <w:trPr>
          <w:cantSplit/>
          <w:trHeight w:val="255" w:hRule="exact"/>
        </w:trPr>
        <w:tc>
          <w:tcPr>
            <w:tcW w:w="1620" w:type="dxa"/>
            <w:shd w:val="clear" w:color="auto" w:fill="auto"/>
            <w:vAlign w:val="center"/>
          </w:tcPr>
          <w:p w14:paraId="3310AD4D">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啶酰菌胺</w:t>
            </w:r>
          </w:p>
        </w:tc>
        <w:tc>
          <w:tcPr>
            <w:tcW w:w="1210" w:type="dxa"/>
            <w:shd w:val="clear" w:color="auto" w:fill="auto"/>
            <w:noWrap/>
            <w:vAlign w:val="center"/>
          </w:tcPr>
          <w:p w14:paraId="34787B91">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-9.8</w:t>
            </w:r>
          </w:p>
        </w:tc>
        <w:tc>
          <w:tcPr>
            <w:tcW w:w="1560" w:type="dxa"/>
            <w:shd w:val="clear" w:color="auto" w:fill="auto"/>
            <w:vAlign w:val="center"/>
          </w:tcPr>
          <w:p w14:paraId="069302FA">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氟虫腈砜</w:t>
            </w:r>
          </w:p>
        </w:tc>
        <w:tc>
          <w:tcPr>
            <w:tcW w:w="1275" w:type="dxa"/>
            <w:shd w:val="clear" w:color="auto" w:fill="auto"/>
            <w:noWrap/>
            <w:vAlign w:val="center"/>
          </w:tcPr>
          <w:p w14:paraId="0CEC52DF">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-27</w:t>
            </w:r>
          </w:p>
        </w:tc>
        <w:tc>
          <w:tcPr>
            <w:tcW w:w="1560" w:type="dxa"/>
            <w:shd w:val="clear" w:color="auto" w:fill="auto"/>
            <w:vAlign w:val="center"/>
          </w:tcPr>
          <w:p w14:paraId="1A72CFC7">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霜霉威</w:t>
            </w:r>
          </w:p>
        </w:tc>
        <w:tc>
          <w:tcPr>
            <w:tcW w:w="1275" w:type="dxa"/>
            <w:shd w:val="clear" w:color="auto" w:fill="auto"/>
            <w:noWrap/>
            <w:vAlign w:val="center"/>
          </w:tcPr>
          <w:p w14:paraId="5ABEB325">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-8.5</w:t>
            </w:r>
          </w:p>
        </w:tc>
      </w:tr>
      <w:tr w14:paraId="4D5CD6BA">
        <w:tblPrEx>
          <w:tblCellMar>
            <w:top w:w="0" w:type="dxa"/>
            <w:left w:w="108" w:type="dxa"/>
            <w:bottom w:w="0" w:type="dxa"/>
            <w:right w:w="108" w:type="dxa"/>
          </w:tblCellMar>
        </w:tblPrEx>
        <w:trPr>
          <w:cantSplit/>
          <w:trHeight w:val="255" w:hRule="exact"/>
        </w:trPr>
        <w:tc>
          <w:tcPr>
            <w:tcW w:w="1620" w:type="dxa"/>
            <w:shd w:val="clear" w:color="auto" w:fill="auto"/>
            <w:vAlign w:val="center"/>
          </w:tcPr>
          <w:p w14:paraId="5BD3DF6B">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噻嗪酮</w:t>
            </w:r>
          </w:p>
        </w:tc>
        <w:tc>
          <w:tcPr>
            <w:tcW w:w="1210" w:type="dxa"/>
            <w:shd w:val="clear" w:color="auto" w:fill="auto"/>
            <w:noWrap/>
            <w:vAlign w:val="center"/>
          </w:tcPr>
          <w:p w14:paraId="12EB58A4">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-1.1</w:t>
            </w:r>
          </w:p>
        </w:tc>
        <w:tc>
          <w:tcPr>
            <w:tcW w:w="1560" w:type="dxa"/>
            <w:shd w:val="clear" w:color="auto" w:fill="auto"/>
            <w:vAlign w:val="center"/>
          </w:tcPr>
          <w:p w14:paraId="2311F7F4">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氯吡脲</w:t>
            </w:r>
          </w:p>
        </w:tc>
        <w:tc>
          <w:tcPr>
            <w:tcW w:w="1275" w:type="dxa"/>
            <w:shd w:val="clear" w:color="auto" w:fill="auto"/>
            <w:noWrap/>
            <w:vAlign w:val="center"/>
          </w:tcPr>
          <w:p w14:paraId="100371B2">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-26.3</w:t>
            </w:r>
          </w:p>
        </w:tc>
        <w:tc>
          <w:tcPr>
            <w:tcW w:w="1560" w:type="dxa"/>
            <w:shd w:val="clear" w:color="auto" w:fill="auto"/>
            <w:vAlign w:val="center"/>
          </w:tcPr>
          <w:p w14:paraId="78A56AA9">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丙环唑</w:t>
            </w:r>
          </w:p>
        </w:tc>
        <w:tc>
          <w:tcPr>
            <w:tcW w:w="1275" w:type="dxa"/>
            <w:shd w:val="clear" w:color="auto" w:fill="auto"/>
            <w:noWrap/>
            <w:vAlign w:val="center"/>
          </w:tcPr>
          <w:p w14:paraId="207B6A7F">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1.7</w:t>
            </w:r>
          </w:p>
        </w:tc>
      </w:tr>
      <w:tr w14:paraId="501A298B">
        <w:tblPrEx>
          <w:tblCellMar>
            <w:top w:w="0" w:type="dxa"/>
            <w:left w:w="108" w:type="dxa"/>
            <w:bottom w:w="0" w:type="dxa"/>
            <w:right w:w="108" w:type="dxa"/>
          </w:tblCellMar>
        </w:tblPrEx>
        <w:trPr>
          <w:cantSplit/>
          <w:trHeight w:val="255" w:hRule="exact"/>
        </w:trPr>
        <w:tc>
          <w:tcPr>
            <w:tcW w:w="1620" w:type="dxa"/>
            <w:shd w:val="clear" w:color="auto" w:fill="auto"/>
            <w:vAlign w:val="center"/>
          </w:tcPr>
          <w:p w14:paraId="5D6FC1C8">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甲萘威</w:t>
            </w:r>
          </w:p>
        </w:tc>
        <w:tc>
          <w:tcPr>
            <w:tcW w:w="1210" w:type="dxa"/>
            <w:shd w:val="clear" w:color="auto" w:fill="auto"/>
            <w:noWrap/>
            <w:vAlign w:val="center"/>
          </w:tcPr>
          <w:p w14:paraId="4A6F7BBD">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-76.1</w:t>
            </w:r>
          </w:p>
        </w:tc>
        <w:tc>
          <w:tcPr>
            <w:tcW w:w="1560" w:type="dxa"/>
            <w:shd w:val="clear" w:color="auto" w:fill="auto"/>
            <w:vAlign w:val="center"/>
          </w:tcPr>
          <w:p w14:paraId="04ED28A0">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赤霉酸</w:t>
            </w:r>
          </w:p>
        </w:tc>
        <w:tc>
          <w:tcPr>
            <w:tcW w:w="1275" w:type="dxa"/>
            <w:shd w:val="clear" w:color="auto" w:fill="auto"/>
            <w:noWrap/>
            <w:vAlign w:val="center"/>
          </w:tcPr>
          <w:p w14:paraId="3D5C6879">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-3.8</w:t>
            </w:r>
          </w:p>
        </w:tc>
        <w:tc>
          <w:tcPr>
            <w:tcW w:w="1560" w:type="dxa"/>
            <w:shd w:val="clear" w:color="auto" w:fill="auto"/>
            <w:vAlign w:val="center"/>
          </w:tcPr>
          <w:p w14:paraId="1BD59CF8">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吡唑醚菌酯</w:t>
            </w:r>
          </w:p>
        </w:tc>
        <w:tc>
          <w:tcPr>
            <w:tcW w:w="1275" w:type="dxa"/>
            <w:shd w:val="clear" w:color="auto" w:fill="auto"/>
            <w:noWrap/>
            <w:vAlign w:val="center"/>
          </w:tcPr>
          <w:p w14:paraId="05AA1757">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1.9</w:t>
            </w:r>
          </w:p>
        </w:tc>
      </w:tr>
      <w:tr w14:paraId="374E3764">
        <w:tblPrEx>
          <w:tblCellMar>
            <w:top w:w="0" w:type="dxa"/>
            <w:left w:w="108" w:type="dxa"/>
            <w:bottom w:w="0" w:type="dxa"/>
            <w:right w:w="108" w:type="dxa"/>
          </w:tblCellMar>
        </w:tblPrEx>
        <w:trPr>
          <w:cantSplit/>
          <w:trHeight w:val="255" w:hRule="exact"/>
        </w:trPr>
        <w:tc>
          <w:tcPr>
            <w:tcW w:w="1620" w:type="dxa"/>
            <w:shd w:val="clear" w:color="auto" w:fill="auto"/>
            <w:vAlign w:val="center"/>
          </w:tcPr>
          <w:p w14:paraId="72959E65">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多菌灵</w:t>
            </w:r>
          </w:p>
        </w:tc>
        <w:tc>
          <w:tcPr>
            <w:tcW w:w="1210" w:type="dxa"/>
            <w:shd w:val="clear" w:color="auto" w:fill="auto"/>
            <w:noWrap/>
            <w:vAlign w:val="center"/>
          </w:tcPr>
          <w:p w14:paraId="3DCB3D8C">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-5.4</w:t>
            </w:r>
          </w:p>
        </w:tc>
        <w:tc>
          <w:tcPr>
            <w:tcW w:w="1560" w:type="dxa"/>
            <w:shd w:val="clear" w:color="auto" w:fill="auto"/>
            <w:vAlign w:val="center"/>
          </w:tcPr>
          <w:p w14:paraId="0F6489AD">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噻螨酮</w:t>
            </w:r>
          </w:p>
        </w:tc>
        <w:tc>
          <w:tcPr>
            <w:tcW w:w="1275" w:type="dxa"/>
            <w:shd w:val="clear" w:color="auto" w:fill="auto"/>
            <w:noWrap/>
            <w:vAlign w:val="center"/>
          </w:tcPr>
          <w:p w14:paraId="78AC77F7">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-3.6</w:t>
            </w:r>
          </w:p>
        </w:tc>
        <w:tc>
          <w:tcPr>
            <w:tcW w:w="1560" w:type="dxa"/>
            <w:shd w:val="clear" w:color="auto" w:fill="auto"/>
            <w:vAlign w:val="center"/>
          </w:tcPr>
          <w:p w14:paraId="7E46B971">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哒螨灵</w:t>
            </w:r>
          </w:p>
        </w:tc>
        <w:tc>
          <w:tcPr>
            <w:tcW w:w="1275" w:type="dxa"/>
            <w:shd w:val="clear" w:color="auto" w:fill="auto"/>
            <w:noWrap/>
            <w:vAlign w:val="center"/>
          </w:tcPr>
          <w:p w14:paraId="00DC03AA">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-63.2</w:t>
            </w:r>
          </w:p>
        </w:tc>
      </w:tr>
      <w:tr w14:paraId="32071AEC">
        <w:tblPrEx>
          <w:tblCellMar>
            <w:top w:w="0" w:type="dxa"/>
            <w:left w:w="108" w:type="dxa"/>
            <w:bottom w:w="0" w:type="dxa"/>
            <w:right w:w="108" w:type="dxa"/>
          </w:tblCellMar>
        </w:tblPrEx>
        <w:trPr>
          <w:cantSplit/>
          <w:trHeight w:val="255" w:hRule="exact"/>
        </w:trPr>
        <w:tc>
          <w:tcPr>
            <w:tcW w:w="1620" w:type="dxa"/>
            <w:shd w:val="clear" w:color="auto" w:fill="auto"/>
            <w:vAlign w:val="center"/>
          </w:tcPr>
          <w:p w14:paraId="71179229">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克百威</w:t>
            </w:r>
          </w:p>
        </w:tc>
        <w:tc>
          <w:tcPr>
            <w:tcW w:w="1210" w:type="dxa"/>
            <w:shd w:val="clear" w:color="auto" w:fill="auto"/>
            <w:noWrap/>
            <w:vAlign w:val="center"/>
          </w:tcPr>
          <w:p w14:paraId="427E4D6E">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-80</w:t>
            </w:r>
          </w:p>
        </w:tc>
        <w:tc>
          <w:tcPr>
            <w:tcW w:w="1560" w:type="dxa"/>
            <w:shd w:val="clear" w:color="auto" w:fill="auto"/>
            <w:vAlign w:val="center"/>
          </w:tcPr>
          <w:p w14:paraId="02226755">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抑霉唑</w:t>
            </w:r>
          </w:p>
        </w:tc>
        <w:tc>
          <w:tcPr>
            <w:tcW w:w="1275" w:type="dxa"/>
            <w:shd w:val="clear" w:color="auto" w:fill="auto"/>
            <w:noWrap/>
            <w:vAlign w:val="center"/>
          </w:tcPr>
          <w:p w14:paraId="75C1D65F">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0.7</w:t>
            </w:r>
          </w:p>
        </w:tc>
        <w:tc>
          <w:tcPr>
            <w:tcW w:w="1560" w:type="dxa"/>
            <w:shd w:val="clear" w:color="auto" w:fill="auto"/>
            <w:vAlign w:val="center"/>
          </w:tcPr>
          <w:p w14:paraId="051EEC5D">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嘧霉胺</w:t>
            </w:r>
          </w:p>
        </w:tc>
        <w:tc>
          <w:tcPr>
            <w:tcW w:w="1275" w:type="dxa"/>
            <w:shd w:val="clear" w:color="auto" w:fill="auto"/>
            <w:noWrap/>
            <w:vAlign w:val="center"/>
          </w:tcPr>
          <w:p w14:paraId="12A37436">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-7.9</w:t>
            </w:r>
          </w:p>
        </w:tc>
      </w:tr>
      <w:tr w14:paraId="4358D0F6">
        <w:tblPrEx>
          <w:tblCellMar>
            <w:top w:w="0" w:type="dxa"/>
            <w:left w:w="108" w:type="dxa"/>
            <w:bottom w:w="0" w:type="dxa"/>
            <w:right w:w="108" w:type="dxa"/>
          </w:tblCellMar>
        </w:tblPrEx>
        <w:trPr>
          <w:cantSplit/>
          <w:trHeight w:val="255" w:hRule="exact"/>
        </w:trPr>
        <w:tc>
          <w:tcPr>
            <w:tcW w:w="1620" w:type="dxa"/>
            <w:shd w:val="clear" w:color="auto" w:fill="auto"/>
            <w:vAlign w:val="center"/>
          </w:tcPr>
          <w:p w14:paraId="2867B51B">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丁硫克百威</w:t>
            </w:r>
          </w:p>
        </w:tc>
        <w:tc>
          <w:tcPr>
            <w:tcW w:w="1210" w:type="dxa"/>
            <w:shd w:val="clear" w:color="auto" w:fill="auto"/>
            <w:noWrap/>
            <w:vAlign w:val="center"/>
          </w:tcPr>
          <w:p w14:paraId="5A572843">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-15.3</w:t>
            </w:r>
          </w:p>
        </w:tc>
        <w:tc>
          <w:tcPr>
            <w:tcW w:w="1560" w:type="dxa"/>
            <w:shd w:val="clear" w:color="auto" w:fill="auto"/>
            <w:vAlign w:val="center"/>
          </w:tcPr>
          <w:p w14:paraId="46A2FB53">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吡虫啉</w:t>
            </w:r>
          </w:p>
        </w:tc>
        <w:tc>
          <w:tcPr>
            <w:tcW w:w="1275" w:type="dxa"/>
            <w:shd w:val="clear" w:color="auto" w:fill="auto"/>
            <w:noWrap/>
            <w:vAlign w:val="center"/>
          </w:tcPr>
          <w:p w14:paraId="28F6362B">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-45.4</w:t>
            </w:r>
          </w:p>
        </w:tc>
        <w:tc>
          <w:tcPr>
            <w:tcW w:w="1560" w:type="dxa"/>
            <w:shd w:val="clear" w:color="auto" w:fill="auto"/>
            <w:vAlign w:val="center"/>
          </w:tcPr>
          <w:p w14:paraId="4A491E84">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乙基多杀菌素</w:t>
            </w:r>
            <w:r>
              <w:rPr>
                <w:rFonts w:hint="default" w:ascii="Times New Roman" w:hAnsi="Times New Roman" w:eastAsia="宋体" w:cs="Times New Roman"/>
                <w:i w:val="0"/>
                <w:iCs w:val="0"/>
                <w:color w:val="000000"/>
                <w:kern w:val="0"/>
                <w:sz w:val="21"/>
                <w:szCs w:val="21"/>
                <w:u w:val="none"/>
                <w:lang w:val="en-US" w:eastAsia="zh-CN" w:bidi="ar"/>
              </w:rPr>
              <w:t>J</w:t>
            </w:r>
          </w:p>
        </w:tc>
        <w:tc>
          <w:tcPr>
            <w:tcW w:w="1275" w:type="dxa"/>
            <w:shd w:val="clear" w:color="auto" w:fill="auto"/>
            <w:noWrap/>
            <w:vAlign w:val="center"/>
          </w:tcPr>
          <w:p w14:paraId="08BFDE9D">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15.1</w:t>
            </w:r>
          </w:p>
        </w:tc>
      </w:tr>
      <w:tr w14:paraId="002C94A7">
        <w:tblPrEx>
          <w:tblCellMar>
            <w:top w:w="0" w:type="dxa"/>
            <w:left w:w="108" w:type="dxa"/>
            <w:bottom w:w="0" w:type="dxa"/>
            <w:right w:w="108" w:type="dxa"/>
          </w:tblCellMar>
        </w:tblPrEx>
        <w:trPr>
          <w:cantSplit/>
          <w:trHeight w:val="255" w:hRule="exact"/>
        </w:trPr>
        <w:tc>
          <w:tcPr>
            <w:tcW w:w="1620" w:type="dxa"/>
            <w:shd w:val="clear" w:color="auto" w:fill="auto"/>
            <w:vAlign w:val="center"/>
          </w:tcPr>
          <w:p w14:paraId="72B24AA9">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氯虫苯甲酰胺</w:t>
            </w:r>
          </w:p>
        </w:tc>
        <w:tc>
          <w:tcPr>
            <w:tcW w:w="1210" w:type="dxa"/>
            <w:shd w:val="clear" w:color="auto" w:fill="auto"/>
            <w:noWrap/>
            <w:vAlign w:val="center"/>
          </w:tcPr>
          <w:p w14:paraId="01461ED4">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-6.3</w:t>
            </w:r>
          </w:p>
        </w:tc>
        <w:tc>
          <w:tcPr>
            <w:tcW w:w="1560" w:type="dxa"/>
            <w:shd w:val="clear" w:color="auto" w:fill="auto"/>
            <w:vAlign w:val="center"/>
          </w:tcPr>
          <w:p w14:paraId="1C5D4429">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茚虫威</w:t>
            </w:r>
          </w:p>
        </w:tc>
        <w:tc>
          <w:tcPr>
            <w:tcW w:w="1275" w:type="dxa"/>
            <w:shd w:val="clear" w:color="auto" w:fill="auto"/>
            <w:noWrap/>
            <w:vAlign w:val="center"/>
          </w:tcPr>
          <w:p w14:paraId="021DBB60">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-2.7</w:t>
            </w:r>
          </w:p>
        </w:tc>
        <w:tc>
          <w:tcPr>
            <w:tcW w:w="1560" w:type="dxa"/>
            <w:shd w:val="clear" w:color="auto" w:fill="auto"/>
            <w:vAlign w:val="center"/>
          </w:tcPr>
          <w:p w14:paraId="0A6EC4BD">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乙基多杀菌素</w:t>
            </w:r>
            <w:r>
              <w:rPr>
                <w:rFonts w:hint="default" w:ascii="Times New Roman" w:hAnsi="Times New Roman" w:eastAsia="宋体" w:cs="Times New Roman"/>
                <w:i w:val="0"/>
                <w:iCs w:val="0"/>
                <w:color w:val="000000"/>
                <w:kern w:val="0"/>
                <w:sz w:val="21"/>
                <w:szCs w:val="21"/>
                <w:u w:val="none"/>
                <w:lang w:val="en-US" w:eastAsia="zh-CN" w:bidi="ar"/>
              </w:rPr>
              <w:t>L</w:t>
            </w:r>
          </w:p>
        </w:tc>
        <w:tc>
          <w:tcPr>
            <w:tcW w:w="1275" w:type="dxa"/>
            <w:shd w:val="clear" w:color="auto" w:fill="auto"/>
            <w:noWrap/>
            <w:vAlign w:val="center"/>
          </w:tcPr>
          <w:p w14:paraId="5D0792B5">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23.9</w:t>
            </w:r>
          </w:p>
        </w:tc>
      </w:tr>
      <w:tr w14:paraId="1E7ED34C">
        <w:tblPrEx>
          <w:tblCellMar>
            <w:top w:w="0" w:type="dxa"/>
            <w:left w:w="108" w:type="dxa"/>
            <w:bottom w:w="0" w:type="dxa"/>
            <w:right w:w="108" w:type="dxa"/>
          </w:tblCellMar>
        </w:tblPrEx>
        <w:trPr>
          <w:cantSplit/>
          <w:trHeight w:val="255" w:hRule="exact"/>
        </w:trPr>
        <w:tc>
          <w:tcPr>
            <w:tcW w:w="1620" w:type="dxa"/>
            <w:shd w:val="clear" w:color="auto" w:fill="auto"/>
            <w:vAlign w:val="center"/>
          </w:tcPr>
          <w:p w14:paraId="1087E028">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灭幼脲</w:t>
            </w:r>
          </w:p>
        </w:tc>
        <w:tc>
          <w:tcPr>
            <w:tcW w:w="1210" w:type="dxa"/>
            <w:shd w:val="clear" w:color="auto" w:fill="auto"/>
            <w:noWrap/>
            <w:vAlign w:val="center"/>
          </w:tcPr>
          <w:p w14:paraId="08EE4CF3">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-36.7</w:t>
            </w:r>
          </w:p>
        </w:tc>
        <w:tc>
          <w:tcPr>
            <w:tcW w:w="1560" w:type="dxa"/>
            <w:shd w:val="clear" w:color="auto" w:fill="auto"/>
            <w:vAlign w:val="center"/>
          </w:tcPr>
          <w:p w14:paraId="62BBAC95">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异菌脲</w:t>
            </w:r>
          </w:p>
        </w:tc>
        <w:tc>
          <w:tcPr>
            <w:tcW w:w="1275" w:type="dxa"/>
            <w:shd w:val="clear" w:color="auto" w:fill="auto"/>
            <w:noWrap/>
            <w:vAlign w:val="center"/>
          </w:tcPr>
          <w:p w14:paraId="58AE963E">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-6.8</w:t>
            </w:r>
          </w:p>
        </w:tc>
        <w:tc>
          <w:tcPr>
            <w:tcW w:w="1560" w:type="dxa"/>
            <w:shd w:val="clear" w:color="auto" w:fill="auto"/>
            <w:vAlign w:val="center"/>
          </w:tcPr>
          <w:p w14:paraId="05DDC6B0">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多杀霉素</w:t>
            </w:r>
            <w:r>
              <w:rPr>
                <w:rFonts w:hint="default" w:ascii="Times New Roman" w:hAnsi="Times New Roman" w:eastAsia="宋体" w:cs="Times New Roman"/>
                <w:i w:val="0"/>
                <w:iCs w:val="0"/>
                <w:color w:val="000000"/>
                <w:kern w:val="0"/>
                <w:sz w:val="21"/>
                <w:szCs w:val="21"/>
                <w:u w:val="none"/>
                <w:lang w:val="en-US" w:eastAsia="zh-CN" w:bidi="ar"/>
              </w:rPr>
              <w:t>A</w:t>
            </w:r>
          </w:p>
        </w:tc>
        <w:tc>
          <w:tcPr>
            <w:tcW w:w="1275" w:type="dxa"/>
            <w:shd w:val="clear" w:color="auto" w:fill="auto"/>
            <w:noWrap/>
            <w:vAlign w:val="center"/>
          </w:tcPr>
          <w:p w14:paraId="27BB9520">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1.1</w:t>
            </w:r>
          </w:p>
        </w:tc>
      </w:tr>
      <w:tr w14:paraId="60391976">
        <w:tblPrEx>
          <w:tblCellMar>
            <w:top w:w="0" w:type="dxa"/>
            <w:left w:w="108" w:type="dxa"/>
            <w:bottom w:w="0" w:type="dxa"/>
            <w:right w:w="108" w:type="dxa"/>
          </w:tblCellMar>
        </w:tblPrEx>
        <w:trPr>
          <w:cantSplit/>
          <w:trHeight w:val="255" w:hRule="exact"/>
        </w:trPr>
        <w:tc>
          <w:tcPr>
            <w:tcW w:w="1620" w:type="dxa"/>
            <w:shd w:val="clear" w:color="auto" w:fill="auto"/>
            <w:vAlign w:val="center"/>
          </w:tcPr>
          <w:p w14:paraId="48E7AC45">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杀虫脒</w:t>
            </w:r>
          </w:p>
        </w:tc>
        <w:tc>
          <w:tcPr>
            <w:tcW w:w="1210" w:type="dxa"/>
            <w:shd w:val="clear" w:color="auto" w:fill="auto"/>
            <w:noWrap/>
            <w:vAlign w:val="center"/>
          </w:tcPr>
          <w:p w14:paraId="216000AE">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7.4</w:t>
            </w:r>
          </w:p>
        </w:tc>
        <w:tc>
          <w:tcPr>
            <w:tcW w:w="1560" w:type="dxa"/>
            <w:shd w:val="clear" w:color="auto" w:fill="auto"/>
            <w:vAlign w:val="center"/>
          </w:tcPr>
          <w:p w14:paraId="37C78A58">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氯唑磷</w:t>
            </w:r>
          </w:p>
        </w:tc>
        <w:tc>
          <w:tcPr>
            <w:tcW w:w="1275" w:type="dxa"/>
            <w:shd w:val="clear" w:color="auto" w:fill="auto"/>
            <w:noWrap/>
            <w:vAlign w:val="center"/>
          </w:tcPr>
          <w:p w14:paraId="4BF03195">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-7.2</w:t>
            </w:r>
          </w:p>
        </w:tc>
        <w:tc>
          <w:tcPr>
            <w:tcW w:w="1560" w:type="dxa"/>
            <w:shd w:val="clear" w:color="auto" w:fill="auto"/>
            <w:vAlign w:val="center"/>
          </w:tcPr>
          <w:p w14:paraId="3673157D">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多杀霉素</w:t>
            </w:r>
            <w:r>
              <w:rPr>
                <w:rFonts w:hint="default" w:ascii="Times New Roman" w:hAnsi="Times New Roman" w:eastAsia="宋体" w:cs="Times New Roman"/>
                <w:i w:val="0"/>
                <w:iCs w:val="0"/>
                <w:color w:val="000000"/>
                <w:kern w:val="0"/>
                <w:sz w:val="21"/>
                <w:szCs w:val="21"/>
                <w:u w:val="none"/>
                <w:lang w:val="en-US" w:eastAsia="zh-CN" w:bidi="ar"/>
              </w:rPr>
              <w:t>D</w:t>
            </w:r>
          </w:p>
        </w:tc>
        <w:tc>
          <w:tcPr>
            <w:tcW w:w="1275" w:type="dxa"/>
            <w:shd w:val="clear" w:color="auto" w:fill="auto"/>
            <w:noWrap/>
            <w:vAlign w:val="center"/>
          </w:tcPr>
          <w:p w14:paraId="7FC7C42B">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0.4</w:t>
            </w:r>
          </w:p>
        </w:tc>
      </w:tr>
      <w:tr w14:paraId="0DBB0CAC">
        <w:tblPrEx>
          <w:tblCellMar>
            <w:top w:w="0" w:type="dxa"/>
            <w:left w:w="108" w:type="dxa"/>
            <w:bottom w:w="0" w:type="dxa"/>
            <w:right w:w="108" w:type="dxa"/>
          </w:tblCellMar>
        </w:tblPrEx>
        <w:trPr>
          <w:cantSplit/>
          <w:trHeight w:val="255" w:hRule="exact"/>
        </w:trPr>
        <w:tc>
          <w:tcPr>
            <w:tcW w:w="1620" w:type="dxa"/>
            <w:shd w:val="clear" w:color="auto" w:fill="auto"/>
            <w:vAlign w:val="center"/>
          </w:tcPr>
          <w:p w14:paraId="59D73634">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虫螨腈</w:t>
            </w:r>
          </w:p>
        </w:tc>
        <w:tc>
          <w:tcPr>
            <w:tcW w:w="1210" w:type="dxa"/>
            <w:shd w:val="clear" w:color="auto" w:fill="auto"/>
            <w:noWrap/>
            <w:vAlign w:val="center"/>
          </w:tcPr>
          <w:p w14:paraId="08FC7F53">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-15.2</w:t>
            </w:r>
          </w:p>
        </w:tc>
        <w:tc>
          <w:tcPr>
            <w:tcW w:w="1560" w:type="dxa"/>
            <w:shd w:val="clear" w:color="auto" w:fill="auto"/>
            <w:vAlign w:val="center"/>
          </w:tcPr>
          <w:p w14:paraId="789AFAF9">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水胺硫磷</w:t>
            </w:r>
          </w:p>
        </w:tc>
        <w:tc>
          <w:tcPr>
            <w:tcW w:w="1275" w:type="dxa"/>
            <w:shd w:val="clear" w:color="auto" w:fill="auto"/>
            <w:noWrap/>
            <w:vAlign w:val="center"/>
          </w:tcPr>
          <w:p w14:paraId="414D945C">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15.6</w:t>
            </w:r>
          </w:p>
        </w:tc>
        <w:tc>
          <w:tcPr>
            <w:tcW w:w="1560" w:type="dxa"/>
            <w:shd w:val="clear" w:color="auto" w:fill="auto"/>
            <w:vAlign w:val="center"/>
          </w:tcPr>
          <w:p w14:paraId="5F3DA81B">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螺螨酯</w:t>
            </w:r>
          </w:p>
        </w:tc>
        <w:tc>
          <w:tcPr>
            <w:tcW w:w="1275" w:type="dxa"/>
            <w:shd w:val="clear" w:color="auto" w:fill="auto"/>
            <w:noWrap/>
            <w:vAlign w:val="center"/>
          </w:tcPr>
          <w:p w14:paraId="4AF0F375">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-6.6</w:t>
            </w:r>
          </w:p>
        </w:tc>
      </w:tr>
      <w:tr w14:paraId="1F31B309">
        <w:tblPrEx>
          <w:tblCellMar>
            <w:top w:w="0" w:type="dxa"/>
            <w:left w:w="108" w:type="dxa"/>
            <w:bottom w:w="0" w:type="dxa"/>
            <w:right w:w="108" w:type="dxa"/>
          </w:tblCellMar>
        </w:tblPrEx>
        <w:trPr>
          <w:cantSplit/>
          <w:trHeight w:val="255" w:hRule="exact"/>
        </w:trPr>
        <w:tc>
          <w:tcPr>
            <w:tcW w:w="1620" w:type="dxa"/>
            <w:shd w:val="clear" w:color="auto" w:fill="auto"/>
            <w:vAlign w:val="center"/>
          </w:tcPr>
          <w:p w14:paraId="2AF55948">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氟啶脲</w:t>
            </w:r>
          </w:p>
        </w:tc>
        <w:tc>
          <w:tcPr>
            <w:tcW w:w="1210" w:type="dxa"/>
            <w:shd w:val="clear" w:color="auto" w:fill="auto"/>
            <w:noWrap/>
            <w:vAlign w:val="center"/>
          </w:tcPr>
          <w:p w14:paraId="7DB7C526">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-63.9</w:t>
            </w:r>
          </w:p>
        </w:tc>
        <w:tc>
          <w:tcPr>
            <w:tcW w:w="1560" w:type="dxa"/>
            <w:shd w:val="clear" w:color="auto" w:fill="auto"/>
            <w:vAlign w:val="center"/>
          </w:tcPr>
          <w:p w14:paraId="281BAAC4">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甲基异柳磷</w:t>
            </w:r>
          </w:p>
        </w:tc>
        <w:tc>
          <w:tcPr>
            <w:tcW w:w="1275" w:type="dxa"/>
            <w:shd w:val="clear" w:color="auto" w:fill="auto"/>
            <w:noWrap/>
            <w:vAlign w:val="center"/>
          </w:tcPr>
          <w:p w14:paraId="1ACD2A3F">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23.8</w:t>
            </w:r>
          </w:p>
        </w:tc>
        <w:tc>
          <w:tcPr>
            <w:tcW w:w="1560" w:type="dxa"/>
            <w:shd w:val="clear" w:color="auto" w:fill="auto"/>
            <w:vAlign w:val="center"/>
          </w:tcPr>
          <w:p w14:paraId="29782223">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戊唑醇</w:t>
            </w:r>
          </w:p>
        </w:tc>
        <w:tc>
          <w:tcPr>
            <w:tcW w:w="1275" w:type="dxa"/>
            <w:shd w:val="clear" w:color="auto" w:fill="auto"/>
            <w:noWrap/>
            <w:vAlign w:val="center"/>
          </w:tcPr>
          <w:p w14:paraId="5438FD90">
            <w:pPr>
              <w:keepNext w:val="0"/>
              <w:keepLines w:val="0"/>
              <w:widowControl/>
              <w:suppressLineNumbers w:val="0"/>
              <w:jc w:val="left"/>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-3.7</w:t>
            </w:r>
          </w:p>
        </w:tc>
      </w:tr>
      <w:tr w14:paraId="4876C66B">
        <w:tblPrEx>
          <w:tblCellMar>
            <w:top w:w="0" w:type="dxa"/>
            <w:left w:w="108" w:type="dxa"/>
            <w:bottom w:w="0" w:type="dxa"/>
            <w:right w:w="108" w:type="dxa"/>
          </w:tblCellMar>
        </w:tblPrEx>
        <w:trPr>
          <w:cantSplit/>
          <w:trHeight w:val="255" w:hRule="exact"/>
        </w:trPr>
        <w:tc>
          <w:tcPr>
            <w:tcW w:w="1620" w:type="dxa"/>
            <w:shd w:val="clear" w:color="auto" w:fill="auto"/>
            <w:vAlign w:val="center"/>
          </w:tcPr>
          <w:p w14:paraId="6296493B">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毒死蜱</w:t>
            </w:r>
          </w:p>
        </w:tc>
        <w:tc>
          <w:tcPr>
            <w:tcW w:w="1210" w:type="dxa"/>
            <w:shd w:val="clear" w:color="auto" w:fill="auto"/>
            <w:noWrap/>
            <w:vAlign w:val="center"/>
          </w:tcPr>
          <w:p w14:paraId="1F7FC7F1">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-67.4</w:t>
            </w:r>
          </w:p>
        </w:tc>
        <w:tc>
          <w:tcPr>
            <w:tcW w:w="1560" w:type="dxa"/>
            <w:shd w:val="clear" w:color="auto" w:fill="auto"/>
            <w:vAlign w:val="center"/>
          </w:tcPr>
          <w:p w14:paraId="350F13E2">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异丙威</w:t>
            </w:r>
          </w:p>
        </w:tc>
        <w:tc>
          <w:tcPr>
            <w:tcW w:w="1275" w:type="dxa"/>
            <w:shd w:val="clear" w:color="auto" w:fill="auto"/>
            <w:noWrap/>
            <w:vAlign w:val="center"/>
          </w:tcPr>
          <w:p w14:paraId="65148016">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-4.7</w:t>
            </w:r>
          </w:p>
        </w:tc>
        <w:tc>
          <w:tcPr>
            <w:tcW w:w="1560" w:type="dxa"/>
            <w:shd w:val="clear" w:color="auto" w:fill="auto"/>
            <w:vAlign w:val="center"/>
          </w:tcPr>
          <w:p w14:paraId="6380BA58">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虫酰肼</w:t>
            </w:r>
          </w:p>
        </w:tc>
        <w:tc>
          <w:tcPr>
            <w:tcW w:w="1275" w:type="dxa"/>
            <w:shd w:val="clear" w:color="auto" w:fill="auto"/>
            <w:noWrap/>
            <w:vAlign w:val="center"/>
          </w:tcPr>
          <w:p w14:paraId="41D75F7B">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-22.5</w:t>
            </w:r>
          </w:p>
        </w:tc>
      </w:tr>
      <w:tr w14:paraId="5BFC46CF">
        <w:tblPrEx>
          <w:tblCellMar>
            <w:top w:w="0" w:type="dxa"/>
            <w:left w:w="108" w:type="dxa"/>
            <w:bottom w:w="0" w:type="dxa"/>
            <w:right w:w="108" w:type="dxa"/>
          </w:tblCellMar>
        </w:tblPrEx>
        <w:trPr>
          <w:cantSplit/>
          <w:trHeight w:val="255" w:hRule="exact"/>
        </w:trPr>
        <w:tc>
          <w:tcPr>
            <w:tcW w:w="1620" w:type="dxa"/>
            <w:shd w:val="clear" w:color="auto" w:fill="auto"/>
            <w:vAlign w:val="center"/>
          </w:tcPr>
          <w:p w14:paraId="2CD40E59">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噻虫胺</w:t>
            </w:r>
          </w:p>
        </w:tc>
        <w:tc>
          <w:tcPr>
            <w:tcW w:w="1210" w:type="dxa"/>
            <w:shd w:val="clear" w:color="auto" w:fill="auto"/>
            <w:noWrap/>
            <w:vAlign w:val="center"/>
          </w:tcPr>
          <w:p w14:paraId="1C6B8F56">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-89.5</w:t>
            </w:r>
          </w:p>
        </w:tc>
        <w:tc>
          <w:tcPr>
            <w:tcW w:w="1560" w:type="dxa"/>
            <w:shd w:val="clear" w:color="auto" w:fill="auto"/>
            <w:vAlign w:val="center"/>
          </w:tcPr>
          <w:p w14:paraId="0D6B9301">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醚菌酯</w:t>
            </w:r>
          </w:p>
        </w:tc>
        <w:tc>
          <w:tcPr>
            <w:tcW w:w="1275" w:type="dxa"/>
            <w:shd w:val="clear" w:color="auto" w:fill="auto"/>
            <w:noWrap/>
            <w:vAlign w:val="center"/>
          </w:tcPr>
          <w:p w14:paraId="7713CA7C">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-15.2</w:t>
            </w:r>
          </w:p>
        </w:tc>
        <w:tc>
          <w:tcPr>
            <w:tcW w:w="1560" w:type="dxa"/>
            <w:shd w:val="clear" w:color="auto" w:fill="auto"/>
            <w:vAlign w:val="center"/>
          </w:tcPr>
          <w:p w14:paraId="18CF9FB8">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特丁硫磷</w:t>
            </w:r>
          </w:p>
        </w:tc>
        <w:tc>
          <w:tcPr>
            <w:tcW w:w="1275" w:type="dxa"/>
            <w:shd w:val="clear" w:color="auto" w:fill="auto"/>
            <w:noWrap/>
            <w:vAlign w:val="center"/>
          </w:tcPr>
          <w:p w14:paraId="3D1461F4">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-13.6</w:t>
            </w:r>
          </w:p>
        </w:tc>
      </w:tr>
      <w:tr w14:paraId="2C3DCB39">
        <w:tblPrEx>
          <w:tblCellMar>
            <w:top w:w="0" w:type="dxa"/>
            <w:left w:w="108" w:type="dxa"/>
            <w:bottom w:w="0" w:type="dxa"/>
            <w:right w:w="108" w:type="dxa"/>
          </w:tblCellMar>
        </w:tblPrEx>
        <w:trPr>
          <w:cantSplit/>
          <w:trHeight w:val="255" w:hRule="exact"/>
        </w:trPr>
        <w:tc>
          <w:tcPr>
            <w:tcW w:w="1620" w:type="dxa"/>
            <w:shd w:val="clear" w:color="auto" w:fill="auto"/>
            <w:vAlign w:val="center"/>
          </w:tcPr>
          <w:p w14:paraId="6458E4AE">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蝇毒磷</w:t>
            </w:r>
          </w:p>
        </w:tc>
        <w:tc>
          <w:tcPr>
            <w:tcW w:w="1210" w:type="dxa"/>
            <w:shd w:val="clear" w:color="auto" w:fill="auto"/>
            <w:noWrap/>
            <w:vAlign w:val="center"/>
          </w:tcPr>
          <w:p w14:paraId="3FB57CD2">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-1.8</w:t>
            </w:r>
          </w:p>
        </w:tc>
        <w:tc>
          <w:tcPr>
            <w:tcW w:w="1560" w:type="dxa"/>
            <w:shd w:val="clear" w:color="auto" w:fill="auto"/>
            <w:vAlign w:val="center"/>
          </w:tcPr>
          <w:p w14:paraId="7120BDCE">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马拉硫磷</w:t>
            </w:r>
          </w:p>
        </w:tc>
        <w:tc>
          <w:tcPr>
            <w:tcW w:w="1275" w:type="dxa"/>
            <w:shd w:val="clear" w:color="auto" w:fill="auto"/>
            <w:noWrap/>
            <w:vAlign w:val="center"/>
          </w:tcPr>
          <w:p w14:paraId="64CADBE2">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 xml:space="preserve">-7.0 </w:t>
            </w:r>
          </w:p>
        </w:tc>
        <w:tc>
          <w:tcPr>
            <w:tcW w:w="1560" w:type="dxa"/>
            <w:shd w:val="clear" w:color="auto" w:fill="auto"/>
            <w:vAlign w:val="center"/>
          </w:tcPr>
          <w:p w14:paraId="2A2A1B2A">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特丁硫磷砜</w:t>
            </w:r>
          </w:p>
        </w:tc>
        <w:tc>
          <w:tcPr>
            <w:tcW w:w="1275" w:type="dxa"/>
            <w:shd w:val="clear" w:color="auto" w:fill="auto"/>
            <w:noWrap/>
            <w:vAlign w:val="center"/>
          </w:tcPr>
          <w:p w14:paraId="5F5679FA">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-22.1</w:t>
            </w:r>
          </w:p>
        </w:tc>
      </w:tr>
      <w:tr w14:paraId="256C878C">
        <w:tblPrEx>
          <w:tblCellMar>
            <w:top w:w="0" w:type="dxa"/>
            <w:left w:w="108" w:type="dxa"/>
            <w:bottom w:w="0" w:type="dxa"/>
            <w:right w:w="108" w:type="dxa"/>
          </w:tblCellMar>
        </w:tblPrEx>
        <w:trPr>
          <w:cantSplit/>
          <w:trHeight w:val="255" w:hRule="exact"/>
        </w:trPr>
        <w:tc>
          <w:tcPr>
            <w:tcW w:w="1620" w:type="dxa"/>
            <w:shd w:val="clear" w:color="auto" w:fill="auto"/>
            <w:vAlign w:val="center"/>
          </w:tcPr>
          <w:p w14:paraId="37173999">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灭蝇胺</w:t>
            </w:r>
          </w:p>
        </w:tc>
        <w:tc>
          <w:tcPr>
            <w:tcW w:w="1210" w:type="dxa"/>
            <w:shd w:val="clear" w:color="auto" w:fill="auto"/>
            <w:noWrap/>
            <w:vAlign w:val="center"/>
          </w:tcPr>
          <w:p w14:paraId="0F07D94A">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-10.2</w:t>
            </w:r>
          </w:p>
        </w:tc>
        <w:tc>
          <w:tcPr>
            <w:tcW w:w="1560" w:type="dxa"/>
            <w:shd w:val="clear" w:color="auto" w:fill="auto"/>
            <w:vAlign w:val="center"/>
          </w:tcPr>
          <w:p w14:paraId="2F4364E4">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甲霜灵</w:t>
            </w:r>
          </w:p>
        </w:tc>
        <w:tc>
          <w:tcPr>
            <w:tcW w:w="1275" w:type="dxa"/>
            <w:shd w:val="clear" w:color="auto" w:fill="auto"/>
            <w:noWrap/>
            <w:vAlign w:val="center"/>
          </w:tcPr>
          <w:p w14:paraId="2979D0CA">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-9.3</w:t>
            </w:r>
          </w:p>
        </w:tc>
        <w:tc>
          <w:tcPr>
            <w:tcW w:w="1560" w:type="dxa"/>
            <w:shd w:val="clear" w:color="auto" w:fill="auto"/>
            <w:vAlign w:val="center"/>
          </w:tcPr>
          <w:p w14:paraId="4CE2D875">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特丁硫磷亚砜</w:t>
            </w:r>
          </w:p>
        </w:tc>
        <w:tc>
          <w:tcPr>
            <w:tcW w:w="1275" w:type="dxa"/>
            <w:shd w:val="clear" w:color="auto" w:fill="auto"/>
            <w:noWrap/>
            <w:vAlign w:val="center"/>
          </w:tcPr>
          <w:p w14:paraId="581EF830">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-10.3</w:t>
            </w:r>
          </w:p>
        </w:tc>
      </w:tr>
      <w:tr w14:paraId="2723691A">
        <w:tblPrEx>
          <w:tblCellMar>
            <w:top w:w="0" w:type="dxa"/>
            <w:left w:w="108" w:type="dxa"/>
            <w:bottom w:w="0" w:type="dxa"/>
            <w:right w:w="108" w:type="dxa"/>
          </w:tblCellMar>
        </w:tblPrEx>
        <w:trPr>
          <w:cantSplit/>
          <w:trHeight w:val="255" w:hRule="exact"/>
        </w:trPr>
        <w:tc>
          <w:tcPr>
            <w:tcW w:w="1620" w:type="dxa"/>
            <w:shd w:val="clear" w:color="auto" w:fill="auto"/>
            <w:vAlign w:val="center"/>
          </w:tcPr>
          <w:p w14:paraId="159F458C">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内吸磷</w:t>
            </w:r>
          </w:p>
        </w:tc>
        <w:tc>
          <w:tcPr>
            <w:tcW w:w="1210" w:type="dxa"/>
            <w:shd w:val="clear" w:color="auto" w:fill="auto"/>
            <w:noWrap/>
            <w:vAlign w:val="center"/>
          </w:tcPr>
          <w:p w14:paraId="7579FEA0">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-12.5</w:t>
            </w:r>
          </w:p>
        </w:tc>
        <w:tc>
          <w:tcPr>
            <w:tcW w:w="1560" w:type="dxa"/>
            <w:shd w:val="clear" w:color="auto" w:fill="auto"/>
            <w:vAlign w:val="center"/>
          </w:tcPr>
          <w:p w14:paraId="40084132">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甲胺磷</w:t>
            </w:r>
          </w:p>
        </w:tc>
        <w:tc>
          <w:tcPr>
            <w:tcW w:w="1275" w:type="dxa"/>
            <w:shd w:val="clear" w:color="auto" w:fill="auto"/>
            <w:noWrap/>
            <w:vAlign w:val="center"/>
          </w:tcPr>
          <w:p w14:paraId="6FC9B112">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-3.9</w:t>
            </w:r>
          </w:p>
        </w:tc>
        <w:tc>
          <w:tcPr>
            <w:tcW w:w="1560" w:type="dxa"/>
            <w:shd w:val="clear" w:color="auto" w:fill="auto"/>
            <w:vAlign w:val="center"/>
          </w:tcPr>
          <w:p w14:paraId="3DAF9812">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噻虫嗪</w:t>
            </w:r>
          </w:p>
        </w:tc>
        <w:tc>
          <w:tcPr>
            <w:tcW w:w="1275" w:type="dxa"/>
            <w:shd w:val="clear" w:color="auto" w:fill="auto"/>
            <w:noWrap/>
            <w:vAlign w:val="center"/>
          </w:tcPr>
          <w:p w14:paraId="61111C51">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-62.4</w:t>
            </w:r>
          </w:p>
        </w:tc>
      </w:tr>
      <w:tr w14:paraId="1561CA8A">
        <w:tblPrEx>
          <w:tblCellMar>
            <w:top w:w="0" w:type="dxa"/>
            <w:left w:w="108" w:type="dxa"/>
            <w:bottom w:w="0" w:type="dxa"/>
            <w:right w:w="108" w:type="dxa"/>
          </w:tblCellMar>
        </w:tblPrEx>
        <w:trPr>
          <w:cantSplit/>
          <w:trHeight w:val="255" w:hRule="exact"/>
        </w:trPr>
        <w:tc>
          <w:tcPr>
            <w:tcW w:w="1620" w:type="dxa"/>
            <w:shd w:val="clear" w:color="auto" w:fill="auto"/>
            <w:vAlign w:val="center"/>
          </w:tcPr>
          <w:p w14:paraId="13F167D1">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二嗪磷</w:t>
            </w:r>
          </w:p>
        </w:tc>
        <w:tc>
          <w:tcPr>
            <w:tcW w:w="1210" w:type="dxa"/>
            <w:shd w:val="clear" w:color="auto" w:fill="auto"/>
            <w:noWrap/>
            <w:vAlign w:val="center"/>
          </w:tcPr>
          <w:p w14:paraId="7EBBBA4D">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-2.5</w:t>
            </w:r>
          </w:p>
        </w:tc>
        <w:tc>
          <w:tcPr>
            <w:tcW w:w="1560" w:type="dxa"/>
            <w:shd w:val="clear" w:color="auto" w:fill="auto"/>
            <w:vAlign w:val="center"/>
          </w:tcPr>
          <w:p w14:paraId="3672437A">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灭多威</w:t>
            </w:r>
          </w:p>
        </w:tc>
        <w:tc>
          <w:tcPr>
            <w:tcW w:w="1275" w:type="dxa"/>
            <w:shd w:val="clear" w:color="auto" w:fill="auto"/>
            <w:noWrap/>
            <w:vAlign w:val="center"/>
          </w:tcPr>
          <w:p w14:paraId="6F6064BB">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-14.7</w:t>
            </w:r>
          </w:p>
        </w:tc>
        <w:tc>
          <w:tcPr>
            <w:tcW w:w="1560" w:type="dxa"/>
            <w:shd w:val="clear" w:color="auto" w:fill="auto"/>
            <w:vAlign w:val="center"/>
          </w:tcPr>
          <w:p w14:paraId="10E69876">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噻苯隆</w:t>
            </w:r>
          </w:p>
        </w:tc>
        <w:tc>
          <w:tcPr>
            <w:tcW w:w="1275" w:type="dxa"/>
            <w:shd w:val="clear" w:color="auto" w:fill="auto"/>
            <w:noWrap/>
            <w:vAlign w:val="center"/>
          </w:tcPr>
          <w:p w14:paraId="0549C601">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-6.6</w:t>
            </w:r>
          </w:p>
        </w:tc>
      </w:tr>
      <w:tr w14:paraId="1ECF88FE">
        <w:tblPrEx>
          <w:tblCellMar>
            <w:top w:w="0" w:type="dxa"/>
            <w:left w:w="108" w:type="dxa"/>
            <w:bottom w:w="0" w:type="dxa"/>
            <w:right w:w="108" w:type="dxa"/>
          </w:tblCellMar>
        </w:tblPrEx>
        <w:trPr>
          <w:cantSplit/>
          <w:trHeight w:val="255" w:hRule="exact"/>
        </w:trPr>
        <w:tc>
          <w:tcPr>
            <w:tcW w:w="1620" w:type="dxa"/>
            <w:shd w:val="clear" w:color="auto" w:fill="auto"/>
            <w:vAlign w:val="center"/>
          </w:tcPr>
          <w:p w14:paraId="165A102C">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敌敌畏</w:t>
            </w:r>
          </w:p>
        </w:tc>
        <w:tc>
          <w:tcPr>
            <w:tcW w:w="1210" w:type="dxa"/>
            <w:shd w:val="clear" w:color="auto" w:fill="auto"/>
            <w:noWrap/>
            <w:vAlign w:val="center"/>
          </w:tcPr>
          <w:p w14:paraId="01F9CF52">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-2.7</w:t>
            </w:r>
          </w:p>
        </w:tc>
        <w:tc>
          <w:tcPr>
            <w:tcW w:w="1560" w:type="dxa"/>
            <w:shd w:val="clear" w:color="auto" w:fill="auto"/>
            <w:vAlign w:val="center"/>
          </w:tcPr>
          <w:p w14:paraId="72B9ED77">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速灭磷</w:t>
            </w:r>
          </w:p>
        </w:tc>
        <w:tc>
          <w:tcPr>
            <w:tcW w:w="1275" w:type="dxa"/>
            <w:shd w:val="clear" w:color="auto" w:fill="auto"/>
            <w:noWrap/>
            <w:vAlign w:val="center"/>
          </w:tcPr>
          <w:p w14:paraId="4253CE3C">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-5.5</w:t>
            </w:r>
          </w:p>
        </w:tc>
        <w:tc>
          <w:tcPr>
            <w:tcW w:w="1560" w:type="dxa"/>
            <w:shd w:val="clear" w:color="auto" w:fill="auto"/>
            <w:vAlign w:val="center"/>
          </w:tcPr>
          <w:p w14:paraId="3FE41595">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甲基硫菌灵</w:t>
            </w:r>
          </w:p>
        </w:tc>
        <w:tc>
          <w:tcPr>
            <w:tcW w:w="1275" w:type="dxa"/>
            <w:shd w:val="clear" w:color="auto" w:fill="auto"/>
            <w:noWrap/>
            <w:vAlign w:val="center"/>
          </w:tcPr>
          <w:p w14:paraId="589E1C33">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-15.1</w:t>
            </w:r>
          </w:p>
        </w:tc>
      </w:tr>
      <w:tr w14:paraId="7BF6DAA4">
        <w:tblPrEx>
          <w:tblCellMar>
            <w:top w:w="0" w:type="dxa"/>
            <w:left w:w="108" w:type="dxa"/>
            <w:bottom w:w="0" w:type="dxa"/>
            <w:right w:w="108" w:type="dxa"/>
          </w:tblCellMar>
        </w:tblPrEx>
        <w:trPr>
          <w:cantSplit/>
          <w:trHeight w:val="255" w:hRule="exact"/>
        </w:trPr>
        <w:tc>
          <w:tcPr>
            <w:tcW w:w="1620" w:type="dxa"/>
            <w:shd w:val="clear" w:color="auto" w:fill="auto"/>
            <w:vAlign w:val="center"/>
          </w:tcPr>
          <w:p w14:paraId="4D520DDD">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苯醚甲环唑</w:t>
            </w:r>
          </w:p>
        </w:tc>
        <w:tc>
          <w:tcPr>
            <w:tcW w:w="1210" w:type="dxa"/>
            <w:shd w:val="clear" w:color="auto" w:fill="auto"/>
            <w:noWrap/>
            <w:vAlign w:val="center"/>
          </w:tcPr>
          <w:p w14:paraId="28F42340">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41.9</w:t>
            </w:r>
          </w:p>
        </w:tc>
        <w:tc>
          <w:tcPr>
            <w:tcW w:w="1560" w:type="dxa"/>
            <w:shd w:val="clear" w:color="auto" w:fill="auto"/>
            <w:vAlign w:val="center"/>
          </w:tcPr>
          <w:p w14:paraId="31E91300">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久效磷</w:t>
            </w:r>
          </w:p>
        </w:tc>
        <w:tc>
          <w:tcPr>
            <w:tcW w:w="1275" w:type="dxa"/>
            <w:shd w:val="clear" w:color="auto" w:fill="auto"/>
            <w:noWrap/>
            <w:vAlign w:val="center"/>
          </w:tcPr>
          <w:p w14:paraId="1A40E564">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-9.9</w:t>
            </w:r>
          </w:p>
        </w:tc>
        <w:tc>
          <w:tcPr>
            <w:tcW w:w="1560" w:type="dxa"/>
            <w:shd w:val="clear" w:color="auto" w:fill="auto"/>
            <w:vAlign w:val="center"/>
          </w:tcPr>
          <w:p w14:paraId="3D52DC02">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唑虫酰胺</w:t>
            </w:r>
          </w:p>
        </w:tc>
        <w:tc>
          <w:tcPr>
            <w:tcW w:w="1275" w:type="dxa"/>
            <w:shd w:val="clear" w:color="auto" w:fill="auto"/>
            <w:noWrap/>
            <w:vAlign w:val="center"/>
          </w:tcPr>
          <w:p w14:paraId="4362E1DC">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0.8</w:t>
            </w:r>
          </w:p>
        </w:tc>
      </w:tr>
      <w:tr w14:paraId="2E0C9D82">
        <w:tblPrEx>
          <w:tblCellMar>
            <w:top w:w="0" w:type="dxa"/>
            <w:left w:w="108" w:type="dxa"/>
            <w:bottom w:w="0" w:type="dxa"/>
            <w:right w:w="108" w:type="dxa"/>
          </w:tblCellMar>
        </w:tblPrEx>
        <w:trPr>
          <w:cantSplit/>
          <w:trHeight w:val="255" w:hRule="exact"/>
        </w:trPr>
        <w:tc>
          <w:tcPr>
            <w:tcW w:w="1620" w:type="dxa"/>
            <w:shd w:val="clear" w:color="auto" w:fill="auto"/>
            <w:vAlign w:val="center"/>
          </w:tcPr>
          <w:p w14:paraId="6ED4ED2A">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除虫脲</w:t>
            </w:r>
          </w:p>
        </w:tc>
        <w:tc>
          <w:tcPr>
            <w:tcW w:w="1210" w:type="dxa"/>
            <w:shd w:val="clear" w:color="auto" w:fill="auto"/>
            <w:noWrap/>
            <w:vAlign w:val="center"/>
          </w:tcPr>
          <w:p w14:paraId="10319027">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3.9</w:t>
            </w:r>
          </w:p>
        </w:tc>
        <w:tc>
          <w:tcPr>
            <w:tcW w:w="1560" w:type="dxa"/>
            <w:shd w:val="clear" w:color="auto" w:fill="auto"/>
            <w:vAlign w:val="center"/>
          </w:tcPr>
          <w:p w14:paraId="537D1567">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腈菌唑</w:t>
            </w:r>
          </w:p>
        </w:tc>
        <w:tc>
          <w:tcPr>
            <w:tcW w:w="1275" w:type="dxa"/>
            <w:shd w:val="clear" w:color="auto" w:fill="auto"/>
            <w:noWrap/>
            <w:vAlign w:val="center"/>
          </w:tcPr>
          <w:p w14:paraId="7A7D2438">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0.6</w:t>
            </w:r>
          </w:p>
        </w:tc>
        <w:tc>
          <w:tcPr>
            <w:tcW w:w="1560" w:type="dxa"/>
            <w:shd w:val="clear" w:color="auto" w:fill="auto"/>
            <w:vAlign w:val="center"/>
          </w:tcPr>
          <w:p w14:paraId="548396B7">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三唑酮</w:t>
            </w:r>
          </w:p>
        </w:tc>
        <w:tc>
          <w:tcPr>
            <w:tcW w:w="1275" w:type="dxa"/>
            <w:shd w:val="clear" w:color="auto" w:fill="auto"/>
            <w:noWrap/>
            <w:vAlign w:val="center"/>
          </w:tcPr>
          <w:p w14:paraId="208A7F7A">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-5.1</w:t>
            </w:r>
          </w:p>
        </w:tc>
      </w:tr>
      <w:tr w14:paraId="1D89C6EB">
        <w:tblPrEx>
          <w:tblCellMar>
            <w:top w:w="0" w:type="dxa"/>
            <w:left w:w="108" w:type="dxa"/>
            <w:bottom w:w="0" w:type="dxa"/>
            <w:right w:w="108" w:type="dxa"/>
          </w:tblCellMar>
        </w:tblPrEx>
        <w:trPr>
          <w:cantSplit/>
          <w:trHeight w:val="255" w:hRule="exact"/>
        </w:trPr>
        <w:tc>
          <w:tcPr>
            <w:tcW w:w="1620" w:type="dxa"/>
            <w:shd w:val="clear" w:color="auto" w:fill="auto"/>
            <w:vAlign w:val="center"/>
          </w:tcPr>
          <w:p w14:paraId="5DFAF7A7">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乐果</w:t>
            </w:r>
          </w:p>
        </w:tc>
        <w:tc>
          <w:tcPr>
            <w:tcW w:w="1210" w:type="dxa"/>
            <w:shd w:val="clear" w:color="auto" w:fill="auto"/>
            <w:noWrap/>
            <w:vAlign w:val="center"/>
          </w:tcPr>
          <w:p w14:paraId="12BDDE93">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-39</w:t>
            </w:r>
          </w:p>
        </w:tc>
        <w:tc>
          <w:tcPr>
            <w:tcW w:w="1560" w:type="dxa"/>
            <w:shd w:val="clear" w:color="auto" w:fill="auto"/>
            <w:vAlign w:val="center"/>
          </w:tcPr>
          <w:p w14:paraId="639525AD">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氧乐果</w:t>
            </w:r>
          </w:p>
        </w:tc>
        <w:tc>
          <w:tcPr>
            <w:tcW w:w="1275" w:type="dxa"/>
            <w:shd w:val="clear" w:color="auto" w:fill="auto"/>
            <w:noWrap/>
            <w:vAlign w:val="center"/>
          </w:tcPr>
          <w:p w14:paraId="2BCE2635">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-28.7</w:t>
            </w:r>
          </w:p>
        </w:tc>
        <w:tc>
          <w:tcPr>
            <w:tcW w:w="1560" w:type="dxa"/>
            <w:shd w:val="clear" w:color="auto" w:fill="auto"/>
            <w:vAlign w:val="center"/>
          </w:tcPr>
          <w:p w14:paraId="2EDF5B66">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三唑磷</w:t>
            </w:r>
          </w:p>
        </w:tc>
        <w:tc>
          <w:tcPr>
            <w:tcW w:w="1275" w:type="dxa"/>
            <w:shd w:val="clear" w:color="auto" w:fill="auto"/>
            <w:noWrap/>
            <w:vAlign w:val="center"/>
          </w:tcPr>
          <w:p w14:paraId="48124E5F">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-12.9</w:t>
            </w:r>
          </w:p>
        </w:tc>
      </w:tr>
      <w:tr w14:paraId="12F4D327">
        <w:tblPrEx>
          <w:tblCellMar>
            <w:top w:w="0" w:type="dxa"/>
            <w:left w:w="108" w:type="dxa"/>
            <w:bottom w:w="0" w:type="dxa"/>
            <w:right w:w="108" w:type="dxa"/>
          </w:tblCellMar>
        </w:tblPrEx>
        <w:trPr>
          <w:cantSplit/>
          <w:trHeight w:val="255" w:hRule="exact"/>
        </w:trPr>
        <w:tc>
          <w:tcPr>
            <w:tcW w:w="1620" w:type="dxa"/>
            <w:shd w:val="clear" w:color="auto" w:fill="auto"/>
            <w:vAlign w:val="center"/>
          </w:tcPr>
          <w:p w14:paraId="494D0048">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烯酰吗啉</w:t>
            </w:r>
          </w:p>
        </w:tc>
        <w:tc>
          <w:tcPr>
            <w:tcW w:w="1210" w:type="dxa"/>
            <w:shd w:val="clear" w:color="auto" w:fill="auto"/>
            <w:noWrap/>
            <w:vAlign w:val="center"/>
          </w:tcPr>
          <w:p w14:paraId="7B2BB7E7">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-14.3</w:t>
            </w:r>
          </w:p>
        </w:tc>
        <w:tc>
          <w:tcPr>
            <w:tcW w:w="1560" w:type="dxa"/>
            <w:shd w:val="clear" w:color="auto" w:fill="auto"/>
            <w:vAlign w:val="center"/>
          </w:tcPr>
          <w:p w14:paraId="71AD7A37">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多效唑</w:t>
            </w:r>
          </w:p>
        </w:tc>
        <w:tc>
          <w:tcPr>
            <w:tcW w:w="1275" w:type="dxa"/>
            <w:shd w:val="clear" w:color="auto" w:fill="auto"/>
            <w:noWrap/>
            <w:vAlign w:val="center"/>
          </w:tcPr>
          <w:p w14:paraId="498AD2EA">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5.8</w:t>
            </w:r>
          </w:p>
        </w:tc>
        <w:tc>
          <w:tcPr>
            <w:tcW w:w="1560" w:type="dxa"/>
            <w:shd w:val="clear" w:color="auto" w:fill="auto"/>
            <w:vAlign w:val="center"/>
          </w:tcPr>
          <w:p w14:paraId="1AF8BED3">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敌百虫</w:t>
            </w:r>
          </w:p>
        </w:tc>
        <w:tc>
          <w:tcPr>
            <w:tcW w:w="1275" w:type="dxa"/>
            <w:shd w:val="clear" w:color="auto" w:fill="auto"/>
            <w:noWrap/>
            <w:vAlign w:val="center"/>
          </w:tcPr>
          <w:p w14:paraId="0EFC908B">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0.9</w:t>
            </w:r>
          </w:p>
        </w:tc>
      </w:tr>
      <w:tr w14:paraId="36EDF3AD">
        <w:tblPrEx>
          <w:tblCellMar>
            <w:top w:w="0" w:type="dxa"/>
            <w:left w:w="108" w:type="dxa"/>
            <w:bottom w:w="0" w:type="dxa"/>
            <w:right w:w="108" w:type="dxa"/>
          </w:tblCellMar>
        </w:tblPrEx>
        <w:trPr>
          <w:cantSplit/>
          <w:trHeight w:val="255" w:hRule="exact"/>
        </w:trPr>
        <w:tc>
          <w:tcPr>
            <w:tcW w:w="1620" w:type="dxa"/>
            <w:shd w:val="clear" w:color="auto" w:fill="auto"/>
            <w:vAlign w:val="center"/>
          </w:tcPr>
          <w:p w14:paraId="7DA8289A">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甲氨基阿维菌素苯甲酸盐</w:t>
            </w:r>
          </w:p>
        </w:tc>
        <w:tc>
          <w:tcPr>
            <w:tcW w:w="1210" w:type="dxa"/>
            <w:shd w:val="clear" w:color="auto" w:fill="auto"/>
            <w:noWrap/>
            <w:vAlign w:val="center"/>
          </w:tcPr>
          <w:p w14:paraId="538AE835">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-41</w:t>
            </w:r>
          </w:p>
        </w:tc>
        <w:tc>
          <w:tcPr>
            <w:tcW w:w="1560" w:type="dxa"/>
            <w:shd w:val="clear" w:color="auto" w:fill="auto"/>
            <w:vAlign w:val="center"/>
          </w:tcPr>
          <w:p w14:paraId="00A89D5D">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对硫磷</w:t>
            </w:r>
          </w:p>
        </w:tc>
        <w:tc>
          <w:tcPr>
            <w:tcW w:w="1275" w:type="dxa"/>
            <w:shd w:val="clear" w:color="auto" w:fill="auto"/>
            <w:noWrap/>
            <w:vAlign w:val="center"/>
          </w:tcPr>
          <w:p w14:paraId="1CF60183">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-2.9</w:t>
            </w:r>
          </w:p>
        </w:tc>
        <w:tc>
          <w:tcPr>
            <w:tcW w:w="1560" w:type="dxa"/>
            <w:shd w:val="clear" w:color="auto" w:fill="auto"/>
            <w:vAlign w:val="center"/>
          </w:tcPr>
          <w:p w14:paraId="0D519337">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肟菌酯</w:t>
            </w:r>
          </w:p>
        </w:tc>
        <w:tc>
          <w:tcPr>
            <w:tcW w:w="1275" w:type="dxa"/>
            <w:shd w:val="clear" w:color="auto" w:fill="auto"/>
            <w:noWrap/>
            <w:vAlign w:val="center"/>
          </w:tcPr>
          <w:p w14:paraId="4110781A">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2.1</w:t>
            </w:r>
          </w:p>
        </w:tc>
      </w:tr>
      <w:tr w14:paraId="68097AA7">
        <w:tblPrEx>
          <w:tblCellMar>
            <w:top w:w="0" w:type="dxa"/>
            <w:left w:w="108" w:type="dxa"/>
            <w:bottom w:w="0" w:type="dxa"/>
            <w:right w:w="108" w:type="dxa"/>
          </w:tblCellMar>
        </w:tblPrEx>
        <w:trPr>
          <w:cantSplit/>
          <w:trHeight w:val="255" w:hRule="exact"/>
        </w:trPr>
        <w:tc>
          <w:tcPr>
            <w:tcW w:w="1620" w:type="dxa"/>
            <w:shd w:val="clear" w:color="auto" w:fill="auto"/>
            <w:vAlign w:val="center"/>
          </w:tcPr>
          <w:p w14:paraId="10D7C151">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灭线磷</w:t>
            </w:r>
          </w:p>
        </w:tc>
        <w:tc>
          <w:tcPr>
            <w:tcW w:w="1210" w:type="dxa"/>
            <w:shd w:val="clear" w:color="auto" w:fill="auto"/>
            <w:noWrap/>
            <w:vAlign w:val="center"/>
          </w:tcPr>
          <w:p w14:paraId="35E831F1">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1.1</w:t>
            </w:r>
          </w:p>
        </w:tc>
        <w:tc>
          <w:tcPr>
            <w:tcW w:w="1560" w:type="dxa"/>
            <w:shd w:val="clear" w:color="auto" w:fill="auto"/>
            <w:vAlign w:val="center"/>
          </w:tcPr>
          <w:p w14:paraId="4A5E0C86">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二甲戊灵</w:t>
            </w:r>
          </w:p>
        </w:tc>
        <w:tc>
          <w:tcPr>
            <w:tcW w:w="1275" w:type="dxa"/>
            <w:shd w:val="clear" w:color="auto" w:fill="auto"/>
            <w:noWrap/>
            <w:vAlign w:val="center"/>
          </w:tcPr>
          <w:p w14:paraId="489ABE20">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-42.6</w:t>
            </w:r>
          </w:p>
        </w:tc>
        <w:tc>
          <w:tcPr>
            <w:tcW w:w="1560" w:type="dxa"/>
            <w:shd w:val="clear" w:color="auto" w:fill="auto"/>
            <w:vAlign w:val="center"/>
          </w:tcPr>
          <w:p w14:paraId="1CA4DE8D">
            <w:pPr>
              <w:keepNext w:val="0"/>
              <w:keepLines w:val="0"/>
              <w:widowControl/>
              <w:suppressLineNumbers w:val="0"/>
              <w:jc w:val="left"/>
              <w:textAlignment w:val="center"/>
              <w:rPr>
                <w:rFonts w:hint="eastAsia" w:ascii="宋体" w:hAnsi="宋体" w:cs="宋体"/>
                <w:color w:val="000000"/>
                <w:kern w:val="0"/>
                <w:sz w:val="21"/>
                <w:szCs w:val="21"/>
              </w:rPr>
            </w:pPr>
          </w:p>
        </w:tc>
        <w:tc>
          <w:tcPr>
            <w:tcW w:w="1275" w:type="dxa"/>
            <w:shd w:val="clear" w:color="auto" w:fill="auto"/>
            <w:noWrap/>
            <w:vAlign w:val="center"/>
          </w:tcPr>
          <w:p w14:paraId="6CDCB2AE">
            <w:pPr>
              <w:widowControl/>
              <w:spacing w:line="180" w:lineRule="atLeast"/>
              <w:jc w:val="left"/>
              <w:rPr>
                <w:rFonts w:hint="eastAsia" w:ascii="宋体" w:hAnsi="宋体" w:cs="宋体"/>
                <w:color w:val="000000"/>
                <w:kern w:val="0"/>
                <w:sz w:val="21"/>
                <w:szCs w:val="21"/>
              </w:rPr>
            </w:pPr>
          </w:p>
        </w:tc>
      </w:tr>
      <w:tr w14:paraId="43BDC0AB">
        <w:tblPrEx>
          <w:tblCellMar>
            <w:top w:w="0" w:type="dxa"/>
            <w:left w:w="108" w:type="dxa"/>
            <w:bottom w:w="0" w:type="dxa"/>
            <w:right w:w="108" w:type="dxa"/>
          </w:tblCellMar>
        </w:tblPrEx>
        <w:trPr>
          <w:cantSplit/>
          <w:trHeight w:val="255" w:hRule="exact"/>
        </w:trPr>
        <w:tc>
          <w:tcPr>
            <w:tcW w:w="1620" w:type="dxa"/>
            <w:tcBorders>
              <w:bottom w:val="single" w:color="auto" w:sz="4" w:space="0"/>
            </w:tcBorders>
            <w:shd w:val="clear" w:color="auto" w:fill="auto"/>
            <w:vAlign w:val="center"/>
          </w:tcPr>
          <w:p w14:paraId="0CBFD13D">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醚菊酯</w:t>
            </w:r>
          </w:p>
        </w:tc>
        <w:tc>
          <w:tcPr>
            <w:tcW w:w="1210" w:type="dxa"/>
            <w:tcBorders>
              <w:bottom w:val="single" w:color="auto" w:sz="4" w:space="0"/>
            </w:tcBorders>
            <w:shd w:val="clear" w:color="auto" w:fill="auto"/>
            <w:noWrap/>
            <w:vAlign w:val="center"/>
          </w:tcPr>
          <w:p w14:paraId="2C58F50A">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-52.9</w:t>
            </w:r>
          </w:p>
        </w:tc>
        <w:tc>
          <w:tcPr>
            <w:tcW w:w="1560" w:type="dxa"/>
            <w:tcBorders>
              <w:bottom w:val="single" w:color="auto" w:sz="4" w:space="0"/>
            </w:tcBorders>
            <w:shd w:val="clear" w:color="auto" w:fill="auto"/>
            <w:vAlign w:val="center"/>
          </w:tcPr>
          <w:p w14:paraId="57A1EB1A">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甲拌磷</w:t>
            </w:r>
          </w:p>
        </w:tc>
        <w:tc>
          <w:tcPr>
            <w:tcW w:w="1275" w:type="dxa"/>
            <w:tcBorders>
              <w:bottom w:val="single" w:color="auto" w:sz="4" w:space="0"/>
            </w:tcBorders>
            <w:shd w:val="clear" w:color="auto" w:fill="auto"/>
            <w:noWrap/>
            <w:vAlign w:val="center"/>
          </w:tcPr>
          <w:p w14:paraId="10783461">
            <w:pPr>
              <w:keepNext w:val="0"/>
              <w:keepLines w:val="0"/>
              <w:widowControl/>
              <w:suppressLineNumbers w:val="0"/>
              <w:jc w:val="left"/>
              <w:textAlignment w:val="center"/>
              <w:rPr>
                <w:rFonts w:hint="eastAsia"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-22</w:t>
            </w:r>
          </w:p>
        </w:tc>
        <w:tc>
          <w:tcPr>
            <w:tcW w:w="1560" w:type="dxa"/>
            <w:tcBorders>
              <w:bottom w:val="single" w:color="auto" w:sz="4" w:space="0"/>
            </w:tcBorders>
            <w:shd w:val="clear" w:color="auto" w:fill="auto"/>
            <w:vAlign w:val="center"/>
          </w:tcPr>
          <w:p w14:paraId="795FE380">
            <w:pPr>
              <w:keepNext w:val="0"/>
              <w:keepLines w:val="0"/>
              <w:widowControl/>
              <w:suppressLineNumbers w:val="0"/>
              <w:jc w:val="left"/>
              <w:textAlignment w:val="center"/>
              <w:rPr>
                <w:rFonts w:hint="eastAsia" w:ascii="宋体" w:hAnsi="宋体" w:cs="宋体"/>
                <w:color w:val="000000"/>
                <w:kern w:val="0"/>
                <w:sz w:val="21"/>
                <w:szCs w:val="21"/>
              </w:rPr>
            </w:pPr>
          </w:p>
        </w:tc>
        <w:tc>
          <w:tcPr>
            <w:tcW w:w="1275" w:type="dxa"/>
            <w:tcBorders>
              <w:bottom w:val="single" w:color="auto" w:sz="4" w:space="0"/>
            </w:tcBorders>
            <w:shd w:val="clear" w:color="auto" w:fill="auto"/>
            <w:noWrap/>
            <w:vAlign w:val="center"/>
          </w:tcPr>
          <w:p w14:paraId="59F3FEA5">
            <w:pPr>
              <w:widowControl/>
              <w:spacing w:line="180" w:lineRule="atLeast"/>
              <w:jc w:val="left"/>
              <w:rPr>
                <w:rFonts w:hint="eastAsia" w:ascii="宋体" w:hAnsi="宋体" w:cs="宋体"/>
                <w:color w:val="000000"/>
                <w:kern w:val="0"/>
                <w:sz w:val="21"/>
                <w:szCs w:val="21"/>
              </w:rPr>
            </w:pPr>
          </w:p>
        </w:tc>
      </w:tr>
    </w:tbl>
    <w:p w14:paraId="511E3498">
      <w:pPr>
        <w:pStyle w:val="21"/>
        <w:keepNext w:val="0"/>
        <w:keepLines w:val="0"/>
        <w:pageBreakBefore w:val="0"/>
        <w:widowControl w:val="0"/>
        <w:kinsoku/>
        <w:wordWrap/>
        <w:overflowPunct/>
        <w:topLinePunct w:val="0"/>
        <w:autoSpaceDE/>
        <w:autoSpaceDN/>
        <w:bidi w:val="0"/>
        <w:adjustRightInd/>
        <w:snapToGrid/>
        <w:ind w:firstLine="440"/>
        <w:jc w:val="center"/>
        <w:textAlignment w:val="auto"/>
        <w:outlineLvl w:val="9"/>
        <w:rPr>
          <w:sz w:val="22"/>
          <w:szCs w:val="22"/>
        </w:rPr>
      </w:pPr>
    </w:p>
    <w:p w14:paraId="3480980D">
      <w:pPr>
        <w:keepNext w:val="0"/>
        <w:keepLines w:val="0"/>
        <w:pageBreakBefore w:val="0"/>
        <w:widowControl w:val="0"/>
        <w:kinsoku/>
        <w:wordWrap/>
        <w:overflowPunct/>
        <w:topLinePunct w:val="0"/>
        <w:autoSpaceDE/>
        <w:autoSpaceDN/>
        <w:bidi w:val="0"/>
        <w:adjustRightInd/>
        <w:snapToGrid/>
        <w:spacing w:line="560" w:lineRule="exact"/>
        <w:ind w:left="0" w:firstLine="420"/>
        <w:textAlignment w:val="auto"/>
        <w:outlineLvl w:val="4"/>
        <w:rPr>
          <w:rFonts w:hint="default" w:ascii="Times New Roman" w:hAnsi="Times New Roman" w:eastAsia="仿宋_GB2312" w:cs="Arial"/>
          <w:b/>
          <w:bCs/>
          <w:sz w:val="28"/>
          <w:szCs w:val="28"/>
          <w:lang w:val="en-US" w:eastAsia="zh-CN"/>
        </w:rPr>
      </w:pPr>
      <w:r>
        <w:rPr>
          <w:rFonts w:hint="eastAsia" w:eastAsia="仿宋_GB2312" w:cs="Arial"/>
          <w:b/>
          <w:bCs/>
          <w:sz w:val="28"/>
          <w:szCs w:val="28"/>
          <w:lang w:val="en-US" w:eastAsia="zh-CN"/>
        </w:rPr>
        <w:t>1.3</w:t>
      </w:r>
      <w:r>
        <w:rPr>
          <w:rFonts w:hint="eastAsia" w:ascii="Times New Roman" w:hAnsi="Times New Roman" w:eastAsia="仿宋_GB2312" w:cs="Arial"/>
          <w:b/>
          <w:bCs/>
          <w:sz w:val="28"/>
          <w:szCs w:val="28"/>
          <w:lang w:val="en-US" w:eastAsia="zh-CN"/>
        </w:rPr>
        <w:t>色谱柱的选择</w:t>
      </w:r>
    </w:p>
    <w:p w14:paraId="2271FA7F">
      <w:pPr>
        <w:spacing w:line="560" w:lineRule="exact"/>
        <w:ind w:left="0" w:firstLine="420"/>
        <w:rPr>
          <w:rFonts w:hint="default" w:ascii="Times New Roman" w:hAnsi="Times New Roman" w:eastAsia="仿宋_GB2312" w:cs="Times New Roman"/>
          <w:sz w:val="28"/>
          <w:szCs w:val="28"/>
          <w:lang w:val="en-US" w:eastAsia="zh-CN"/>
        </w:rPr>
      </w:pPr>
      <w:r>
        <w:rPr>
          <w:rFonts w:hint="eastAsia" w:ascii="Times New Roman" w:hAnsi="Times New Roman" w:eastAsia="仿宋_GB2312" w:cs="Arial"/>
          <w:sz w:val="28"/>
          <w:szCs w:val="28"/>
          <w:lang w:val="en-US" w:eastAsia="zh-CN"/>
        </w:rPr>
        <w:t>在多组分分析方法建立过程中，由于需兼顾极性差异较大的各类化合物，选择适配的色谱柱至关重要。为此，本研究考察了8种色谱柱对60组农药的分离效果，具体包括</w:t>
      </w:r>
      <w:r>
        <w:rPr>
          <w:rFonts w:hint="default" w:ascii="Times New Roman" w:hAnsi="Times New Roman" w:eastAsia="仿宋_GB2312" w:cs="Times New Roman"/>
          <w:sz w:val="28"/>
          <w:szCs w:val="28"/>
          <w:lang w:val="en-US" w:eastAsia="zh-CN"/>
        </w:rPr>
        <w:t>：①Waters Acquity BEH C18柱（100mm×2.1mm,1.7μm）②Thermo Hypersil Gold C18柱（100mm×2.1mm,1.9μm）③Agilent ZORBAX EclipsePlus C18柱（100mm×2.1mm,1.8μm）④Shim-pack XR-ODS柱（2.0mm×100mm，2.2μm）⑤COSMOCORE C18柱（2.1mm×100mm，2.6μm）⑥</w:t>
      </w:r>
      <w:r>
        <w:rPr>
          <w:rFonts w:hint="default" w:ascii="Times New Roman" w:hAnsi="Times New Roman" w:eastAsia="仿宋_GB2312" w:cs="Times New Roman"/>
          <w:sz w:val="28"/>
          <w:szCs w:val="28"/>
          <w:lang w:val="en-US" w:eastAsia="zh-CN"/>
        </w:rPr>
        <w:tab/>
      </w:r>
      <w:r>
        <w:rPr>
          <w:rFonts w:hint="default" w:ascii="Times New Roman" w:hAnsi="Times New Roman" w:eastAsia="仿宋_GB2312" w:cs="Times New Roman"/>
          <w:sz w:val="28"/>
          <w:szCs w:val="28"/>
          <w:lang w:val="en-US" w:eastAsia="zh-CN"/>
        </w:rPr>
        <w:t>Waters Acquity BEH C18柱（50mm×2.1mm,1.7μm）⑦Waters Acquity BEH HLIC柱（50mm×2.1mm,1.7μm）⑧Agilent ZORBAX EclipsePlus C18柱（50mm×2.1mm,1.8μm）对</w:t>
      </w:r>
      <w:r>
        <w:rPr>
          <w:rFonts w:hint="eastAsia" w:eastAsia="仿宋_GB2312" w:cs="Times New Roman"/>
          <w:sz w:val="28"/>
          <w:szCs w:val="28"/>
          <w:lang w:val="en-US" w:eastAsia="zh-CN"/>
        </w:rPr>
        <w:t>100</w:t>
      </w:r>
      <w:r>
        <w:rPr>
          <w:rFonts w:hint="default" w:ascii="Times New Roman" w:hAnsi="Times New Roman" w:eastAsia="仿宋_GB2312" w:cs="Times New Roman"/>
          <w:sz w:val="28"/>
          <w:szCs w:val="28"/>
          <w:lang w:val="en-US" w:eastAsia="zh-CN"/>
        </w:rPr>
        <w:t>组农药的分离效果。</w:t>
      </w:r>
    </w:p>
    <w:p w14:paraId="67BF40F3">
      <w:pPr>
        <w:spacing w:line="560" w:lineRule="exact"/>
        <w:ind w:left="0" w:firstLine="420"/>
        <w:rPr>
          <w:rFonts w:hint="eastAsia" w:ascii="Times New Roman" w:hAnsi="Times New Roman" w:eastAsia="仿宋_GB2312" w:cs="Arial"/>
          <w:sz w:val="28"/>
          <w:szCs w:val="28"/>
          <w:lang w:val="en-US" w:eastAsia="zh-CN"/>
        </w:rPr>
      </w:pPr>
      <w:r>
        <w:rPr>
          <w:rFonts w:hint="eastAsia" w:ascii="Times New Roman" w:hAnsi="Times New Roman" w:eastAsia="仿宋_GB2312" w:cs="Arial"/>
          <w:sz w:val="28"/>
          <w:szCs w:val="28"/>
          <w:lang w:val="en-US" w:eastAsia="zh-CN"/>
        </w:rPr>
        <w:t>以甲维盐（甲氨基阿维菌素苯甲酸盐）、哒螨灵、甲拌磷和辛硫磷4个农药为代表进行分析，结果如图</w:t>
      </w:r>
      <w:r>
        <w:rPr>
          <w:rFonts w:hint="eastAsia" w:eastAsia="仿宋_GB2312" w:cs="Arial"/>
          <w:sz w:val="28"/>
          <w:szCs w:val="28"/>
          <w:lang w:val="en-US" w:eastAsia="zh-CN"/>
        </w:rPr>
        <w:t>3</w:t>
      </w:r>
      <w:r>
        <w:rPr>
          <w:rFonts w:hint="eastAsia" w:ascii="Times New Roman" w:hAnsi="Times New Roman" w:eastAsia="仿宋_GB2312" w:cs="Arial"/>
          <w:sz w:val="28"/>
          <w:szCs w:val="28"/>
          <w:lang w:val="en-US" w:eastAsia="zh-CN"/>
        </w:rPr>
        <w:t>所示。其中，亲水相互作用（Hilic）色谱柱（即⑦Waters Acquity BEH HLIC 柱）虽能分离极性至高极性化合物，但由于本标准监测的农药极性范围较宽，且包含大量非极性化合物，该色谱柱对非极性化合物的保留作用较差，导致峰形宽、响应低，部分化合物甚至无保留，难以满足大部分农药的测定需求。​</w:t>
      </w:r>
    </w:p>
    <w:p w14:paraId="5BC639EC">
      <w:pPr>
        <w:spacing w:line="560" w:lineRule="exact"/>
        <w:ind w:left="0" w:firstLine="420"/>
        <w:rPr>
          <w:rFonts w:hint="eastAsia" w:ascii="Times New Roman" w:hAnsi="Times New Roman" w:eastAsia="仿宋_GB2312" w:cs="Arial"/>
          <w:sz w:val="28"/>
          <w:szCs w:val="28"/>
          <w:lang w:val="en-US" w:eastAsia="zh-CN"/>
        </w:rPr>
      </w:pPr>
      <w:r>
        <w:rPr>
          <w:rFonts w:hint="eastAsia" w:ascii="Times New Roman" w:hAnsi="Times New Roman" w:eastAsia="仿宋_GB2312" w:cs="Arial"/>
          <w:sz w:val="28"/>
          <w:szCs w:val="28"/>
          <w:lang w:val="en-US" w:eastAsia="zh-CN"/>
        </w:rPr>
        <w:t>对比其他7种C18色谱柱，方案①的Waters Acquity BEH C18柱（100mm×2.1mm,1.7μm）在分离效果上表现更优，对</w:t>
      </w:r>
      <w:r>
        <w:rPr>
          <w:rFonts w:hint="eastAsia" w:eastAsia="仿宋_GB2312" w:cs="Arial"/>
          <w:sz w:val="28"/>
          <w:szCs w:val="28"/>
          <w:lang w:val="en-US" w:eastAsia="zh-CN"/>
        </w:rPr>
        <w:t>100</w:t>
      </w:r>
      <w:r>
        <w:rPr>
          <w:rFonts w:hint="eastAsia" w:ascii="Times New Roman" w:hAnsi="Times New Roman" w:eastAsia="仿宋_GB2312" w:cs="Arial"/>
          <w:sz w:val="28"/>
          <w:szCs w:val="28"/>
          <w:lang w:val="en-US" w:eastAsia="zh-CN"/>
        </w:rPr>
        <w:t>组农药中的绝大多数化合物均能实现良好保留，峰形对称尖锐，分离度高，能有效区分不同农药组分。综合考虑，后续试验选用该色谱柱作为分离柱，以确保多组分农药检测的准确性和可靠性。</w:t>
      </w:r>
    </w:p>
    <w:p w14:paraId="630DE4E8">
      <w:pPr>
        <w:spacing w:line="560" w:lineRule="exact"/>
        <w:ind w:left="0" w:firstLine="420"/>
        <w:rPr>
          <w:rFonts w:hint="eastAsia" w:ascii="Times New Roman" w:hAnsi="Times New Roman" w:eastAsia="仿宋_GB2312" w:cs="Arial"/>
          <w:sz w:val="28"/>
          <w:szCs w:val="28"/>
          <w:lang w:val="en-US" w:eastAsia="zh-CN"/>
        </w:rPr>
      </w:pPr>
      <w:r>
        <w:drawing>
          <wp:anchor distT="0" distB="0" distL="114300" distR="114300" simplePos="0" relativeHeight="251659264" behindDoc="0" locked="0" layoutInCell="1" allowOverlap="1">
            <wp:simplePos x="0" y="0"/>
            <wp:positionH relativeFrom="margin">
              <wp:posOffset>213360</wp:posOffset>
            </wp:positionH>
            <wp:positionV relativeFrom="paragraph">
              <wp:posOffset>121285</wp:posOffset>
            </wp:positionV>
            <wp:extent cx="5121275" cy="2699385"/>
            <wp:effectExtent l="0" t="0" r="14605" b="13335"/>
            <wp:wrapNone/>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5121275" cy="2699385"/>
                    </a:xfrm>
                    <a:prstGeom prst="rect">
                      <a:avLst/>
                    </a:prstGeom>
                    <a:noFill/>
                  </pic:spPr>
                </pic:pic>
              </a:graphicData>
            </a:graphic>
          </wp:anchor>
        </w:drawing>
      </w:r>
    </w:p>
    <w:p w14:paraId="1D571574">
      <w:pPr>
        <w:spacing w:line="560" w:lineRule="exact"/>
        <w:ind w:left="0" w:firstLine="420"/>
        <w:rPr>
          <w:rFonts w:hint="eastAsia" w:ascii="Times New Roman" w:hAnsi="Times New Roman" w:eastAsia="仿宋_GB2312" w:cs="Arial"/>
          <w:sz w:val="28"/>
          <w:szCs w:val="28"/>
          <w:lang w:val="en-US" w:eastAsia="zh-CN"/>
        </w:rPr>
      </w:pPr>
    </w:p>
    <w:p w14:paraId="0907FEBC">
      <w:pPr>
        <w:spacing w:line="560" w:lineRule="exact"/>
        <w:ind w:left="0" w:firstLine="420"/>
        <w:rPr>
          <w:rFonts w:hint="eastAsia" w:ascii="Times New Roman" w:hAnsi="Times New Roman" w:eastAsia="仿宋_GB2312" w:cs="Arial"/>
          <w:sz w:val="28"/>
          <w:szCs w:val="28"/>
          <w:lang w:val="en-US" w:eastAsia="zh-CN"/>
        </w:rPr>
      </w:pPr>
    </w:p>
    <w:p w14:paraId="480E446B">
      <w:pPr>
        <w:spacing w:line="560" w:lineRule="exact"/>
        <w:ind w:left="0" w:firstLine="420"/>
        <w:rPr>
          <w:rFonts w:hint="eastAsia" w:ascii="Times New Roman" w:hAnsi="Times New Roman" w:eastAsia="仿宋_GB2312" w:cs="Arial"/>
          <w:sz w:val="28"/>
          <w:szCs w:val="28"/>
          <w:lang w:val="en-US" w:eastAsia="zh-CN"/>
        </w:rPr>
      </w:pPr>
    </w:p>
    <w:p w14:paraId="2D2C00E1">
      <w:pPr>
        <w:spacing w:line="560" w:lineRule="exact"/>
        <w:ind w:left="0" w:firstLine="420"/>
        <w:rPr>
          <w:rFonts w:hint="eastAsia" w:ascii="Times New Roman" w:hAnsi="Times New Roman" w:eastAsia="仿宋_GB2312" w:cs="Arial"/>
          <w:sz w:val="28"/>
          <w:szCs w:val="28"/>
          <w:lang w:val="en-US" w:eastAsia="zh-CN"/>
        </w:rPr>
      </w:pPr>
    </w:p>
    <w:p w14:paraId="232D6869">
      <w:pPr>
        <w:spacing w:line="560" w:lineRule="exact"/>
        <w:ind w:left="0" w:firstLine="420"/>
        <w:rPr>
          <w:rFonts w:hint="eastAsia" w:ascii="Times New Roman" w:hAnsi="Times New Roman" w:eastAsia="仿宋_GB2312" w:cs="Arial"/>
          <w:sz w:val="28"/>
          <w:szCs w:val="28"/>
          <w:lang w:val="en-US" w:eastAsia="zh-CN"/>
        </w:rPr>
      </w:pPr>
    </w:p>
    <w:p w14:paraId="205E915C">
      <w:pPr>
        <w:spacing w:line="560" w:lineRule="exact"/>
        <w:ind w:left="0" w:firstLine="420"/>
        <w:rPr>
          <w:rFonts w:hint="eastAsia" w:ascii="Times New Roman" w:hAnsi="Times New Roman" w:eastAsia="仿宋_GB2312" w:cs="Arial"/>
          <w:sz w:val="28"/>
          <w:szCs w:val="28"/>
          <w:lang w:val="en-US" w:eastAsia="zh-CN"/>
        </w:rPr>
      </w:pPr>
    </w:p>
    <w:p w14:paraId="59F8DFE4">
      <w:pPr>
        <w:spacing w:line="560" w:lineRule="exact"/>
        <w:ind w:left="0" w:firstLine="420"/>
        <w:rPr>
          <w:rFonts w:hint="eastAsia" w:ascii="Times New Roman" w:hAnsi="Times New Roman" w:eastAsia="仿宋_GB2312" w:cs="Arial"/>
          <w:sz w:val="28"/>
          <w:szCs w:val="28"/>
          <w:lang w:val="en-US" w:eastAsia="zh-CN"/>
        </w:rPr>
      </w:pPr>
    </w:p>
    <w:p w14:paraId="56E45AFF">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outlineLvl w:val="5"/>
        <w:rPr>
          <w:rFonts w:hint="eastAsia" w:ascii="黑体" w:hAnsi="黑体" w:eastAsia="黑体" w:cs="黑体"/>
          <w:lang w:val="en-US" w:eastAsia="zh-CN"/>
        </w:rPr>
      </w:pPr>
      <w:r>
        <w:rPr>
          <w:rFonts w:hint="eastAsia" w:ascii="黑体" w:hAnsi="黑体" w:eastAsia="黑体" w:cs="黑体"/>
          <w:lang w:val="en-US" w:eastAsia="zh-CN"/>
        </w:rPr>
        <w:t>图3  不同的色谱柱下多菌灵等农药的峰形比较</w:t>
      </w:r>
    </w:p>
    <w:p w14:paraId="0954EF67">
      <w:pPr>
        <w:keepNext w:val="0"/>
        <w:keepLines w:val="0"/>
        <w:pageBreakBefore w:val="0"/>
        <w:widowControl w:val="0"/>
        <w:kinsoku/>
        <w:wordWrap/>
        <w:overflowPunct/>
        <w:topLinePunct w:val="0"/>
        <w:autoSpaceDE/>
        <w:autoSpaceDN/>
        <w:bidi w:val="0"/>
        <w:adjustRightInd/>
        <w:snapToGrid/>
        <w:spacing w:line="560" w:lineRule="exact"/>
        <w:ind w:left="0" w:firstLine="420"/>
        <w:textAlignment w:val="auto"/>
        <w:outlineLvl w:val="4"/>
        <w:rPr>
          <w:rFonts w:hint="default" w:ascii="Times New Roman" w:hAnsi="Times New Roman" w:eastAsia="仿宋_GB2312" w:cs="Arial"/>
          <w:b/>
          <w:bCs/>
          <w:sz w:val="28"/>
          <w:szCs w:val="28"/>
          <w:lang w:val="en-US" w:eastAsia="zh-CN"/>
        </w:rPr>
      </w:pPr>
      <w:r>
        <w:rPr>
          <w:rFonts w:hint="eastAsia" w:eastAsia="仿宋_GB2312" w:cs="Arial"/>
          <w:b/>
          <w:bCs/>
          <w:sz w:val="28"/>
          <w:szCs w:val="28"/>
          <w:lang w:val="en-US" w:eastAsia="zh-CN"/>
        </w:rPr>
        <w:t>1.4流动相</w:t>
      </w:r>
      <w:r>
        <w:rPr>
          <w:rFonts w:hint="eastAsia" w:ascii="Times New Roman" w:hAnsi="Times New Roman" w:eastAsia="仿宋_GB2312" w:cs="Arial"/>
          <w:b/>
          <w:bCs/>
          <w:sz w:val="28"/>
          <w:szCs w:val="28"/>
          <w:lang w:val="en-US" w:eastAsia="zh-CN"/>
        </w:rPr>
        <w:t>的选择</w:t>
      </w:r>
    </w:p>
    <w:p w14:paraId="56044A3B">
      <w:pPr>
        <w:spacing w:line="560" w:lineRule="exact"/>
        <w:ind w:left="0" w:firstLine="420"/>
        <w:rPr>
          <w:rFonts w:hint="eastAsia" w:ascii="Times New Roman" w:hAnsi="Times New Roman" w:eastAsia="仿宋_GB2312" w:cs="Arial"/>
          <w:sz w:val="28"/>
          <w:szCs w:val="28"/>
          <w:lang w:val="en-US" w:eastAsia="zh-CN"/>
        </w:rPr>
      </w:pPr>
      <w:r>
        <w:rPr>
          <w:rFonts w:hint="eastAsia" w:ascii="Times New Roman" w:hAnsi="Times New Roman" w:eastAsia="仿宋_GB2312" w:cs="Arial"/>
          <w:sz w:val="28"/>
          <w:szCs w:val="28"/>
          <w:lang w:val="en-US" w:eastAsia="zh-CN"/>
        </w:rPr>
        <w:t>为确定适配的流动相，实验以0.1μg/mL的克百威等100种农药混合标准溶液为对象，考察了4种流动相体系的分离效果，分别为①乙腈-水、②甲醇-水、③乙腈-水（含0.005mol/L乙酸铵）、④甲醇-水（含0.005mol/L乙酸铵），并以峰面积比值和保留时间作为评判依据（峰面积比值小于100%表明前者响应较后者低，比值大于100%则表明前者响应较后者高），具体结果见表5。</w:t>
      </w:r>
    </w:p>
    <w:p w14:paraId="6B74C4C9">
      <w:pPr>
        <w:spacing w:line="560" w:lineRule="exact"/>
        <w:ind w:left="0" w:firstLine="420"/>
        <w:jc w:val="left"/>
        <w:rPr>
          <w:rFonts w:hint="eastAsia" w:ascii="Times New Roman" w:hAnsi="Times New Roman" w:eastAsia="仿宋_GB2312" w:cs="Arial"/>
          <w:sz w:val="28"/>
          <w:szCs w:val="28"/>
          <w:lang w:val="en-US" w:eastAsia="zh-CN"/>
        </w:rPr>
      </w:pPr>
      <w:r>
        <w:rPr>
          <w:rFonts w:hint="eastAsia" w:ascii="Times New Roman" w:hAnsi="Times New Roman" w:eastAsia="仿宋_GB2312" w:cs="Arial"/>
          <w:sz w:val="28"/>
          <w:szCs w:val="28"/>
          <w:lang w:val="en-US" w:eastAsia="zh-CN"/>
        </w:rPr>
        <w:t>由表5数据可知，在流动相选择中，甲醇体系与乙腈体系相比表现出明显优势。以甲醇为有机相的流动相（②和④）对大部分化合物的响应更高，峰面积整体更大，这有助于提升检测灵敏度，尤其对低浓度农药残留的定量分析更为有利。同时，采用甲醇作为流动相时，待测农药的出峰时间稍晚，这种保留行为延长了待测物在色谱柱上的分离时间，有利于待测农药与基质中极性杂质成分的分离，也能促进不同待测农药之间的相互分离，减少峰重叠现象，提高了复杂体系中农药定性和定量的准确性。此外，在流动相中加入0.005 mol/L乙酸铵后，能有效提高目标农药的离子化效率，改善峰形对称性，减少峰拖尾或分裂现象，进一步提升检测的稳定性和准确性。</w:t>
      </w:r>
    </w:p>
    <w:p w14:paraId="5D6368ED">
      <w:pPr>
        <w:spacing w:line="560" w:lineRule="exact"/>
        <w:ind w:left="0" w:firstLine="420"/>
        <w:jc w:val="left"/>
        <w:rPr>
          <w:rFonts w:hint="eastAsia" w:ascii="Times New Roman" w:hAnsi="Times New Roman" w:eastAsia="仿宋_GB2312" w:cs="Arial"/>
          <w:sz w:val="28"/>
          <w:szCs w:val="28"/>
          <w:lang w:val="en-US" w:eastAsia="zh-CN"/>
        </w:rPr>
      </w:pPr>
      <w:r>
        <w:rPr>
          <w:rFonts w:hint="eastAsia" w:ascii="Times New Roman" w:hAnsi="Times New Roman" w:eastAsia="仿宋_GB2312" w:cs="Arial"/>
          <w:sz w:val="28"/>
          <w:szCs w:val="28"/>
          <w:lang w:val="en-US" w:eastAsia="zh-CN"/>
        </w:rPr>
        <w:t>综合来看，含0.005 mol/L乙酸铵的甲醇-水体系在响应值、分离效果及峰形优化上的综合表现更适配本标准中100种农药的检测需求，为后续检测工作提供了更可靠的条件。</w:t>
      </w:r>
    </w:p>
    <w:p w14:paraId="044FBAB8">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outlineLvl w:val="5"/>
        <w:rPr>
          <w:rFonts w:hint="eastAsia" w:ascii="黑体" w:hAnsi="黑体" w:eastAsia="黑体" w:cs="黑体"/>
          <w:lang w:val="en-US" w:eastAsia="zh-CN"/>
        </w:rPr>
      </w:pPr>
      <w:r>
        <w:rPr>
          <w:rFonts w:hint="eastAsia" w:ascii="黑体" w:hAnsi="黑体" w:eastAsia="黑体" w:cs="黑体"/>
          <w:lang w:val="en-US" w:eastAsia="zh-CN"/>
        </w:rPr>
        <w:t>表5 不同的流动相下克百威等农药的峰面积比值和保留时间比较</w:t>
      </w:r>
    </w:p>
    <w:tbl>
      <w:tblPr>
        <w:tblStyle w:val="6"/>
        <w:tblW w:w="10016"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71"/>
        <w:gridCol w:w="851"/>
        <w:gridCol w:w="567"/>
        <w:gridCol w:w="567"/>
        <w:gridCol w:w="708"/>
        <w:gridCol w:w="666"/>
        <w:gridCol w:w="537"/>
        <w:gridCol w:w="1275"/>
        <w:gridCol w:w="709"/>
        <w:gridCol w:w="567"/>
        <w:gridCol w:w="567"/>
        <w:gridCol w:w="709"/>
        <w:gridCol w:w="486"/>
        <w:gridCol w:w="536"/>
      </w:tblGrid>
      <w:tr w14:paraId="51880CE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55" w:hRule="exact"/>
          <w:jc w:val="center"/>
        </w:trPr>
        <w:tc>
          <w:tcPr>
            <w:tcW w:w="1271" w:type="dxa"/>
            <w:tcBorders>
              <w:top w:val="single" w:color="auto" w:sz="4" w:space="0"/>
              <w:bottom w:val="single" w:color="auto" w:sz="4" w:space="0"/>
            </w:tcBorders>
            <w:shd w:val="clear" w:color="auto" w:fill="auto"/>
            <w:noWrap/>
          </w:tcPr>
          <w:p w14:paraId="01BAD986">
            <w:pPr>
              <w:keepNext w:val="0"/>
              <w:keepLines w:val="0"/>
              <w:pageBreakBefore w:val="0"/>
              <w:widowControl/>
              <w:kinsoku/>
              <w:wordWrap/>
              <w:overflowPunct/>
              <w:topLinePunct w:val="0"/>
              <w:autoSpaceDE/>
              <w:autoSpaceDN/>
              <w:bidi w:val="0"/>
              <w:adjustRightInd/>
              <w:snapToGrid/>
              <w:spacing w:line="200" w:lineRule="atLeast"/>
              <w:jc w:val="center"/>
              <w:rPr>
                <w:rFonts w:ascii="宋体" w:hAnsi="宋体" w:cs="宋体"/>
                <w:kern w:val="0"/>
                <w:sz w:val="18"/>
                <w:szCs w:val="18"/>
              </w:rPr>
            </w:pPr>
            <w:r>
              <w:rPr>
                <w:rFonts w:hint="eastAsia" w:ascii="宋体" w:hAnsi="宋体" w:cs="宋体"/>
                <w:kern w:val="0"/>
                <w:sz w:val="18"/>
                <w:szCs w:val="18"/>
              </w:rPr>
              <w:t>名称</w:t>
            </w:r>
          </w:p>
        </w:tc>
        <w:tc>
          <w:tcPr>
            <w:tcW w:w="851" w:type="dxa"/>
            <w:tcBorders>
              <w:top w:val="single" w:color="auto" w:sz="4" w:space="0"/>
              <w:bottom w:val="single" w:color="auto" w:sz="4" w:space="0"/>
            </w:tcBorders>
            <w:shd w:val="clear" w:color="auto" w:fill="auto"/>
          </w:tcPr>
          <w:p w14:paraId="78379163">
            <w:pPr>
              <w:keepNext w:val="0"/>
              <w:keepLines w:val="0"/>
              <w:pageBreakBefore w:val="0"/>
              <w:widowControl/>
              <w:kinsoku/>
              <w:wordWrap/>
              <w:overflowPunct/>
              <w:topLinePunct w:val="0"/>
              <w:autoSpaceDE/>
              <w:autoSpaceDN/>
              <w:bidi w:val="0"/>
              <w:adjustRightInd/>
              <w:snapToGrid/>
              <w:spacing w:line="200" w:lineRule="atLeast"/>
              <w:jc w:val="center"/>
              <w:rPr>
                <w:rFonts w:ascii="宋体" w:hAnsi="宋体" w:cs="宋体"/>
                <w:kern w:val="0"/>
                <w:sz w:val="18"/>
                <w:szCs w:val="18"/>
              </w:rPr>
            </w:pPr>
            <w:r>
              <w:rPr>
                <w:rFonts w:hint="eastAsia" w:ascii="宋体" w:hAnsi="宋体" w:cs="宋体"/>
                <w:kern w:val="0"/>
                <w:sz w:val="18"/>
                <w:szCs w:val="18"/>
              </w:rPr>
              <w:t>峰面积比值%</w:t>
            </w:r>
          </w:p>
          <w:p w14:paraId="06D18D83">
            <w:pPr>
              <w:keepNext w:val="0"/>
              <w:keepLines w:val="0"/>
              <w:pageBreakBefore w:val="0"/>
              <w:widowControl/>
              <w:kinsoku/>
              <w:wordWrap/>
              <w:overflowPunct/>
              <w:topLinePunct w:val="0"/>
              <w:autoSpaceDE/>
              <w:autoSpaceDN/>
              <w:bidi w:val="0"/>
              <w:adjustRightInd/>
              <w:snapToGrid/>
              <w:spacing w:line="200" w:lineRule="atLeast"/>
              <w:jc w:val="center"/>
              <w:rPr>
                <w:rFonts w:ascii="宋体" w:hAnsi="宋体" w:cs="宋体"/>
                <w:kern w:val="0"/>
                <w:sz w:val="18"/>
                <w:szCs w:val="18"/>
              </w:rPr>
            </w:pPr>
            <w:r>
              <w:rPr>
                <w:rFonts w:hint="eastAsia" w:ascii="宋体" w:hAnsi="宋体" w:cs="宋体"/>
                <w:kern w:val="0"/>
                <w:sz w:val="18"/>
                <w:szCs w:val="18"/>
                <w:highlight w:val="lightGray"/>
              </w:rPr>
              <w:t>③</w:t>
            </w:r>
            <w:r>
              <w:rPr>
                <w:rFonts w:hint="eastAsia" w:ascii="宋体" w:hAnsi="宋体" w:cs="宋体"/>
                <w:kern w:val="0"/>
                <w:sz w:val="18"/>
                <w:szCs w:val="18"/>
              </w:rPr>
              <w:t>/④</w:t>
            </w:r>
          </w:p>
        </w:tc>
        <w:tc>
          <w:tcPr>
            <w:tcW w:w="1134" w:type="dxa"/>
            <w:gridSpan w:val="2"/>
            <w:tcBorders>
              <w:top w:val="single" w:color="auto" w:sz="4" w:space="0"/>
              <w:bottom w:val="single" w:color="auto" w:sz="4" w:space="0"/>
            </w:tcBorders>
            <w:shd w:val="clear" w:color="auto" w:fill="auto"/>
          </w:tcPr>
          <w:p w14:paraId="302E9F73">
            <w:pPr>
              <w:keepNext w:val="0"/>
              <w:keepLines w:val="0"/>
              <w:pageBreakBefore w:val="0"/>
              <w:widowControl/>
              <w:kinsoku/>
              <w:wordWrap/>
              <w:overflowPunct/>
              <w:topLinePunct w:val="0"/>
              <w:autoSpaceDE/>
              <w:autoSpaceDN/>
              <w:bidi w:val="0"/>
              <w:adjustRightInd/>
              <w:snapToGrid/>
              <w:spacing w:line="200" w:lineRule="atLeast"/>
              <w:jc w:val="center"/>
              <w:rPr>
                <w:rFonts w:ascii="宋体" w:hAnsi="宋体" w:cs="宋体"/>
                <w:kern w:val="0"/>
                <w:sz w:val="18"/>
                <w:szCs w:val="18"/>
              </w:rPr>
            </w:pPr>
            <w:r>
              <w:rPr>
                <w:rFonts w:hint="eastAsia" w:ascii="宋体" w:hAnsi="宋体" w:cs="宋体"/>
                <w:kern w:val="0"/>
                <w:sz w:val="18"/>
                <w:szCs w:val="18"/>
              </w:rPr>
              <w:t>保留时间/min</w:t>
            </w:r>
          </w:p>
          <w:p w14:paraId="07A7D5D9">
            <w:pPr>
              <w:keepNext w:val="0"/>
              <w:keepLines w:val="0"/>
              <w:pageBreakBefore w:val="0"/>
              <w:widowControl/>
              <w:kinsoku/>
              <w:wordWrap/>
              <w:overflowPunct/>
              <w:topLinePunct w:val="0"/>
              <w:autoSpaceDE/>
              <w:autoSpaceDN/>
              <w:bidi w:val="0"/>
              <w:adjustRightInd/>
              <w:snapToGrid/>
              <w:spacing w:line="200" w:lineRule="atLeast"/>
              <w:jc w:val="center"/>
              <w:rPr>
                <w:rFonts w:ascii="宋体" w:hAnsi="宋体" w:cs="宋体"/>
                <w:kern w:val="0"/>
                <w:sz w:val="18"/>
                <w:szCs w:val="18"/>
              </w:rPr>
            </w:pPr>
            <w:r>
              <w:rPr>
                <w:rFonts w:hint="eastAsia" w:ascii="宋体" w:hAnsi="宋体" w:cs="宋体"/>
                <w:kern w:val="0"/>
                <w:sz w:val="18"/>
                <w:szCs w:val="18"/>
              </w:rPr>
              <w:t xml:space="preserve">③ </w:t>
            </w:r>
            <w:r>
              <w:rPr>
                <w:rFonts w:ascii="宋体" w:hAnsi="宋体" w:cs="宋体"/>
                <w:kern w:val="0"/>
                <w:sz w:val="18"/>
                <w:szCs w:val="18"/>
              </w:rPr>
              <w:t xml:space="preserve"> </w:t>
            </w:r>
            <w:r>
              <w:rPr>
                <w:rFonts w:hint="eastAsia" w:ascii="宋体" w:hAnsi="宋体" w:cs="宋体"/>
                <w:kern w:val="0"/>
                <w:sz w:val="18"/>
                <w:szCs w:val="18"/>
              </w:rPr>
              <w:t>④</w:t>
            </w:r>
          </w:p>
        </w:tc>
        <w:tc>
          <w:tcPr>
            <w:tcW w:w="708" w:type="dxa"/>
            <w:tcBorders>
              <w:top w:val="single" w:color="auto" w:sz="4" w:space="0"/>
              <w:bottom w:val="single" w:color="auto" w:sz="4" w:space="0"/>
            </w:tcBorders>
            <w:shd w:val="clear" w:color="auto" w:fill="auto"/>
          </w:tcPr>
          <w:p w14:paraId="4CC39BDB">
            <w:pPr>
              <w:keepNext w:val="0"/>
              <w:keepLines w:val="0"/>
              <w:pageBreakBefore w:val="0"/>
              <w:widowControl/>
              <w:kinsoku/>
              <w:wordWrap/>
              <w:overflowPunct/>
              <w:topLinePunct w:val="0"/>
              <w:autoSpaceDE/>
              <w:autoSpaceDN/>
              <w:bidi w:val="0"/>
              <w:adjustRightInd/>
              <w:snapToGrid/>
              <w:spacing w:line="200" w:lineRule="atLeast"/>
              <w:jc w:val="center"/>
              <w:rPr>
                <w:rFonts w:ascii="宋体" w:hAnsi="宋体" w:cs="宋体"/>
                <w:kern w:val="0"/>
                <w:sz w:val="18"/>
                <w:szCs w:val="18"/>
              </w:rPr>
            </w:pPr>
            <w:r>
              <w:rPr>
                <w:rFonts w:hint="eastAsia" w:ascii="宋体" w:hAnsi="宋体" w:cs="宋体"/>
                <w:kern w:val="0"/>
                <w:sz w:val="18"/>
                <w:szCs w:val="18"/>
              </w:rPr>
              <w:t>峰面积比值%</w:t>
            </w:r>
            <w:r>
              <w:rPr>
                <w:rFonts w:ascii="宋体" w:hAnsi="宋体" w:cs="宋体"/>
                <w:kern w:val="0"/>
                <w:sz w:val="18"/>
                <w:szCs w:val="18"/>
              </w:rPr>
              <w:t xml:space="preserve"> </w:t>
            </w:r>
            <w:r>
              <w:rPr>
                <w:rFonts w:hint="eastAsia" w:ascii="宋体" w:hAnsi="宋体" w:cs="宋体"/>
                <w:kern w:val="0"/>
                <w:sz w:val="18"/>
                <w:szCs w:val="18"/>
              </w:rPr>
              <w:t>①/②</w:t>
            </w:r>
          </w:p>
        </w:tc>
        <w:tc>
          <w:tcPr>
            <w:tcW w:w="1203" w:type="dxa"/>
            <w:gridSpan w:val="2"/>
            <w:tcBorders>
              <w:top w:val="single" w:color="auto" w:sz="4" w:space="0"/>
              <w:bottom w:val="single" w:color="auto" w:sz="4" w:space="0"/>
            </w:tcBorders>
            <w:shd w:val="clear" w:color="auto" w:fill="auto"/>
          </w:tcPr>
          <w:p w14:paraId="073EF8FA">
            <w:pPr>
              <w:keepNext w:val="0"/>
              <w:keepLines w:val="0"/>
              <w:pageBreakBefore w:val="0"/>
              <w:widowControl/>
              <w:kinsoku/>
              <w:wordWrap/>
              <w:overflowPunct/>
              <w:topLinePunct w:val="0"/>
              <w:autoSpaceDE/>
              <w:autoSpaceDN/>
              <w:bidi w:val="0"/>
              <w:adjustRightInd/>
              <w:snapToGrid/>
              <w:spacing w:line="200" w:lineRule="atLeast"/>
              <w:jc w:val="center"/>
              <w:rPr>
                <w:rFonts w:ascii="宋体" w:hAnsi="宋体" w:cs="宋体"/>
                <w:kern w:val="0"/>
                <w:sz w:val="18"/>
                <w:szCs w:val="18"/>
              </w:rPr>
            </w:pPr>
            <w:r>
              <w:rPr>
                <w:rFonts w:hint="eastAsia" w:ascii="宋体" w:hAnsi="宋体" w:cs="宋体"/>
                <w:kern w:val="0"/>
                <w:sz w:val="18"/>
                <w:szCs w:val="18"/>
              </w:rPr>
              <w:t>保留时间/min</w:t>
            </w:r>
          </w:p>
          <w:p w14:paraId="15E24F30">
            <w:pPr>
              <w:keepNext w:val="0"/>
              <w:keepLines w:val="0"/>
              <w:pageBreakBefore w:val="0"/>
              <w:widowControl/>
              <w:kinsoku/>
              <w:wordWrap/>
              <w:overflowPunct/>
              <w:topLinePunct w:val="0"/>
              <w:autoSpaceDE/>
              <w:autoSpaceDN/>
              <w:bidi w:val="0"/>
              <w:adjustRightInd/>
              <w:snapToGrid/>
              <w:spacing w:line="200" w:lineRule="atLeast"/>
              <w:jc w:val="center"/>
              <w:rPr>
                <w:rFonts w:ascii="宋体" w:hAnsi="宋体" w:cs="宋体"/>
                <w:kern w:val="0"/>
                <w:sz w:val="18"/>
                <w:szCs w:val="18"/>
              </w:rPr>
            </w:pPr>
            <w:r>
              <w:rPr>
                <w:rFonts w:hint="eastAsia" w:ascii="宋体" w:hAnsi="宋体" w:cs="宋体"/>
                <w:kern w:val="0"/>
                <w:sz w:val="18"/>
                <w:szCs w:val="18"/>
              </w:rPr>
              <w:t xml:space="preserve">① </w:t>
            </w:r>
            <w:r>
              <w:rPr>
                <w:rFonts w:ascii="宋体" w:hAnsi="宋体" w:cs="宋体"/>
                <w:kern w:val="0"/>
                <w:sz w:val="18"/>
                <w:szCs w:val="18"/>
              </w:rPr>
              <w:t xml:space="preserve"> </w:t>
            </w:r>
            <w:r>
              <w:rPr>
                <w:rFonts w:hint="eastAsia" w:ascii="宋体" w:hAnsi="宋体" w:cs="宋体"/>
                <w:kern w:val="0"/>
                <w:sz w:val="18"/>
                <w:szCs w:val="18"/>
              </w:rPr>
              <w:t>②</w:t>
            </w:r>
          </w:p>
        </w:tc>
        <w:tc>
          <w:tcPr>
            <w:tcW w:w="1275" w:type="dxa"/>
            <w:tcBorders>
              <w:top w:val="single" w:color="auto" w:sz="4" w:space="0"/>
              <w:bottom w:val="single" w:color="auto" w:sz="4" w:space="0"/>
            </w:tcBorders>
            <w:shd w:val="clear" w:color="auto" w:fill="auto"/>
            <w:noWrap/>
          </w:tcPr>
          <w:p w14:paraId="2604990A">
            <w:pPr>
              <w:keepNext w:val="0"/>
              <w:keepLines w:val="0"/>
              <w:pageBreakBefore w:val="0"/>
              <w:widowControl/>
              <w:kinsoku/>
              <w:wordWrap/>
              <w:overflowPunct/>
              <w:topLinePunct w:val="0"/>
              <w:autoSpaceDE/>
              <w:autoSpaceDN/>
              <w:bidi w:val="0"/>
              <w:adjustRightInd/>
              <w:snapToGrid/>
              <w:spacing w:line="200" w:lineRule="atLeast"/>
              <w:jc w:val="center"/>
              <w:rPr>
                <w:rFonts w:ascii="宋体" w:hAnsi="宋体" w:cs="宋体"/>
                <w:kern w:val="0"/>
                <w:sz w:val="18"/>
                <w:szCs w:val="18"/>
              </w:rPr>
            </w:pPr>
            <w:r>
              <w:rPr>
                <w:rFonts w:hint="eastAsia" w:ascii="宋体" w:hAnsi="宋体" w:cs="宋体"/>
                <w:kern w:val="0"/>
                <w:sz w:val="18"/>
                <w:szCs w:val="18"/>
              </w:rPr>
              <w:t>名称</w:t>
            </w:r>
          </w:p>
        </w:tc>
        <w:tc>
          <w:tcPr>
            <w:tcW w:w="709" w:type="dxa"/>
            <w:tcBorders>
              <w:top w:val="single" w:color="auto" w:sz="4" w:space="0"/>
              <w:bottom w:val="single" w:color="auto" w:sz="4" w:space="0"/>
            </w:tcBorders>
            <w:shd w:val="clear" w:color="auto" w:fill="auto"/>
          </w:tcPr>
          <w:p w14:paraId="196FDBBE">
            <w:pPr>
              <w:keepNext w:val="0"/>
              <w:keepLines w:val="0"/>
              <w:pageBreakBefore w:val="0"/>
              <w:widowControl/>
              <w:kinsoku/>
              <w:wordWrap/>
              <w:overflowPunct/>
              <w:topLinePunct w:val="0"/>
              <w:autoSpaceDE/>
              <w:autoSpaceDN/>
              <w:bidi w:val="0"/>
              <w:adjustRightInd/>
              <w:snapToGrid/>
              <w:spacing w:line="200" w:lineRule="atLeast"/>
              <w:jc w:val="center"/>
              <w:rPr>
                <w:rFonts w:ascii="宋体" w:hAnsi="宋体" w:cs="宋体"/>
                <w:kern w:val="0"/>
                <w:sz w:val="18"/>
                <w:szCs w:val="18"/>
              </w:rPr>
            </w:pPr>
            <w:r>
              <w:rPr>
                <w:rFonts w:hint="eastAsia" w:ascii="宋体" w:hAnsi="宋体" w:cs="宋体"/>
                <w:kern w:val="0"/>
                <w:sz w:val="18"/>
                <w:szCs w:val="18"/>
              </w:rPr>
              <w:t>峰面积比值%</w:t>
            </w:r>
          </w:p>
          <w:p w14:paraId="734DC9F5">
            <w:pPr>
              <w:keepNext w:val="0"/>
              <w:keepLines w:val="0"/>
              <w:pageBreakBefore w:val="0"/>
              <w:widowControl/>
              <w:kinsoku/>
              <w:wordWrap/>
              <w:overflowPunct/>
              <w:topLinePunct w:val="0"/>
              <w:autoSpaceDE/>
              <w:autoSpaceDN/>
              <w:bidi w:val="0"/>
              <w:adjustRightInd/>
              <w:snapToGrid/>
              <w:spacing w:line="200" w:lineRule="atLeast"/>
              <w:jc w:val="center"/>
              <w:rPr>
                <w:rFonts w:ascii="宋体" w:hAnsi="宋体" w:cs="宋体"/>
                <w:kern w:val="0"/>
                <w:sz w:val="18"/>
                <w:szCs w:val="18"/>
              </w:rPr>
            </w:pPr>
            <w:r>
              <w:rPr>
                <w:rFonts w:hint="eastAsia" w:ascii="宋体" w:hAnsi="宋体" w:cs="宋体"/>
                <w:kern w:val="0"/>
                <w:sz w:val="18"/>
                <w:szCs w:val="18"/>
                <w:highlight w:val="lightGray"/>
              </w:rPr>
              <w:t>③</w:t>
            </w:r>
            <w:r>
              <w:rPr>
                <w:rFonts w:hint="eastAsia" w:ascii="宋体" w:hAnsi="宋体" w:cs="宋体"/>
                <w:kern w:val="0"/>
                <w:sz w:val="18"/>
                <w:szCs w:val="18"/>
              </w:rPr>
              <w:t>/④</w:t>
            </w:r>
          </w:p>
        </w:tc>
        <w:tc>
          <w:tcPr>
            <w:tcW w:w="1134" w:type="dxa"/>
            <w:gridSpan w:val="2"/>
            <w:tcBorders>
              <w:top w:val="single" w:color="auto" w:sz="4" w:space="0"/>
              <w:bottom w:val="single" w:color="auto" w:sz="4" w:space="0"/>
            </w:tcBorders>
            <w:shd w:val="clear" w:color="auto" w:fill="auto"/>
          </w:tcPr>
          <w:p w14:paraId="0A49B637">
            <w:pPr>
              <w:keepNext w:val="0"/>
              <w:keepLines w:val="0"/>
              <w:pageBreakBefore w:val="0"/>
              <w:widowControl/>
              <w:kinsoku/>
              <w:wordWrap/>
              <w:overflowPunct/>
              <w:topLinePunct w:val="0"/>
              <w:autoSpaceDE/>
              <w:autoSpaceDN/>
              <w:bidi w:val="0"/>
              <w:adjustRightInd/>
              <w:snapToGrid/>
              <w:spacing w:line="200" w:lineRule="atLeast"/>
              <w:jc w:val="center"/>
              <w:rPr>
                <w:rFonts w:ascii="宋体" w:hAnsi="宋体" w:cs="宋体"/>
                <w:kern w:val="0"/>
                <w:sz w:val="18"/>
                <w:szCs w:val="18"/>
              </w:rPr>
            </w:pPr>
            <w:r>
              <w:rPr>
                <w:rFonts w:hint="eastAsia" w:ascii="宋体" w:hAnsi="宋体" w:cs="宋体"/>
                <w:kern w:val="0"/>
                <w:sz w:val="18"/>
                <w:szCs w:val="18"/>
              </w:rPr>
              <w:t>保留时间/min</w:t>
            </w:r>
          </w:p>
          <w:p w14:paraId="48E01959">
            <w:pPr>
              <w:keepNext w:val="0"/>
              <w:keepLines w:val="0"/>
              <w:pageBreakBefore w:val="0"/>
              <w:widowControl/>
              <w:kinsoku/>
              <w:wordWrap/>
              <w:overflowPunct/>
              <w:topLinePunct w:val="0"/>
              <w:autoSpaceDE/>
              <w:autoSpaceDN/>
              <w:bidi w:val="0"/>
              <w:adjustRightInd/>
              <w:snapToGrid/>
              <w:spacing w:line="200" w:lineRule="atLeast"/>
              <w:jc w:val="center"/>
              <w:rPr>
                <w:rFonts w:ascii="宋体" w:hAnsi="宋体" w:cs="宋体"/>
                <w:kern w:val="0"/>
                <w:sz w:val="18"/>
                <w:szCs w:val="18"/>
              </w:rPr>
            </w:pPr>
            <w:r>
              <w:rPr>
                <w:rFonts w:hint="eastAsia" w:ascii="宋体" w:hAnsi="宋体" w:cs="宋体"/>
                <w:kern w:val="0"/>
                <w:sz w:val="18"/>
                <w:szCs w:val="18"/>
              </w:rPr>
              <w:t xml:space="preserve">③ </w:t>
            </w:r>
            <w:r>
              <w:rPr>
                <w:rFonts w:ascii="宋体" w:hAnsi="宋体" w:cs="宋体"/>
                <w:kern w:val="0"/>
                <w:sz w:val="18"/>
                <w:szCs w:val="18"/>
              </w:rPr>
              <w:t xml:space="preserve"> </w:t>
            </w:r>
            <w:r>
              <w:rPr>
                <w:rFonts w:hint="eastAsia" w:ascii="宋体" w:hAnsi="宋体" w:cs="宋体"/>
                <w:kern w:val="0"/>
                <w:sz w:val="18"/>
                <w:szCs w:val="18"/>
              </w:rPr>
              <w:t>④</w:t>
            </w:r>
          </w:p>
        </w:tc>
        <w:tc>
          <w:tcPr>
            <w:tcW w:w="709" w:type="dxa"/>
            <w:tcBorders>
              <w:top w:val="single" w:color="auto" w:sz="4" w:space="0"/>
              <w:bottom w:val="single" w:color="auto" w:sz="4" w:space="0"/>
            </w:tcBorders>
            <w:shd w:val="clear" w:color="auto" w:fill="auto"/>
          </w:tcPr>
          <w:p w14:paraId="58393C1B">
            <w:pPr>
              <w:keepNext w:val="0"/>
              <w:keepLines w:val="0"/>
              <w:pageBreakBefore w:val="0"/>
              <w:widowControl/>
              <w:kinsoku/>
              <w:wordWrap/>
              <w:overflowPunct/>
              <w:topLinePunct w:val="0"/>
              <w:autoSpaceDE/>
              <w:autoSpaceDN/>
              <w:bidi w:val="0"/>
              <w:adjustRightInd/>
              <w:snapToGrid/>
              <w:spacing w:line="200" w:lineRule="atLeast"/>
              <w:jc w:val="center"/>
              <w:rPr>
                <w:rFonts w:ascii="宋体" w:hAnsi="宋体" w:cs="宋体"/>
                <w:kern w:val="0"/>
                <w:sz w:val="18"/>
                <w:szCs w:val="18"/>
              </w:rPr>
            </w:pPr>
            <w:r>
              <w:rPr>
                <w:rFonts w:hint="eastAsia" w:ascii="宋体" w:hAnsi="宋体" w:cs="宋体"/>
                <w:kern w:val="0"/>
                <w:sz w:val="18"/>
                <w:szCs w:val="18"/>
              </w:rPr>
              <w:t>峰面积比值%</w:t>
            </w:r>
            <w:r>
              <w:rPr>
                <w:rFonts w:ascii="宋体" w:hAnsi="宋体" w:cs="宋体"/>
                <w:kern w:val="0"/>
                <w:sz w:val="18"/>
                <w:szCs w:val="18"/>
              </w:rPr>
              <w:t xml:space="preserve"> </w:t>
            </w:r>
            <w:r>
              <w:rPr>
                <w:rFonts w:hint="eastAsia" w:ascii="宋体" w:hAnsi="宋体" w:cs="宋体"/>
                <w:kern w:val="0"/>
                <w:sz w:val="18"/>
                <w:szCs w:val="18"/>
              </w:rPr>
              <w:t>①/②</w:t>
            </w:r>
          </w:p>
        </w:tc>
        <w:tc>
          <w:tcPr>
            <w:tcW w:w="1022" w:type="dxa"/>
            <w:gridSpan w:val="2"/>
            <w:tcBorders>
              <w:top w:val="single" w:color="auto" w:sz="4" w:space="0"/>
              <w:bottom w:val="single" w:color="auto" w:sz="4" w:space="0"/>
            </w:tcBorders>
            <w:shd w:val="clear" w:color="auto" w:fill="auto"/>
          </w:tcPr>
          <w:p w14:paraId="26C3AA4E">
            <w:pPr>
              <w:keepNext w:val="0"/>
              <w:keepLines w:val="0"/>
              <w:pageBreakBefore w:val="0"/>
              <w:widowControl/>
              <w:kinsoku/>
              <w:wordWrap/>
              <w:overflowPunct/>
              <w:topLinePunct w:val="0"/>
              <w:autoSpaceDE/>
              <w:autoSpaceDN/>
              <w:bidi w:val="0"/>
              <w:adjustRightInd/>
              <w:snapToGrid/>
              <w:spacing w:line="200" w:lineRule="atLeast"/>
              <w:jc w:val="center"/>
              <w:rPr>
                <w:rFonts w:ascii="宋体" w:hAnsi="宋体" w:cs="宋体"/>
                <w:kern w:val="0"/>
                <w:sz w:val="18"/>
                <w:szCs w:val="18"/>
              </w:rPr>
            </w:pPr>
            <w:r>
              <w:rPr>
                <w:rFonts w:hint="eastAsia" w:ascii="宋体" w:hAnsi="宋体" w:cs="宋体"/>
                <w:kern w:val="0"/>
                <w:sz w:val="18"/>
                <w:szCs w:val="18"/>
              </w:rPr>
              <w:t>保留时间/min</w:t>
            </w:r>
          </w:p>
          <w:p w14:paraId="3B694BA7">
            <w:pPr>
              <w:keepNext w:val="0"/>
              <w:keepLines w:val="0"/>
              <w:pageBreakBefore w:val="0"/>
              <w:widowControl/>
              <w:kinsoku/>
              <w:wordWrap/>
              <w:overflowPunct/>
              <w:topLinePunct w:val="0"/>
              <w:autoSpaceDE/>
              <w:autoSpaceDN/>
              <w:bidi w:val="0"/>
              <w:adjustRightInd/>
              <w:snapToGrid/>
              <w:spacing w:line="200" w:lineRule="atLeast"/>
              <w:jc w:val="center"/>
              <w:rPr>
                <w:rFonts w:ascii="宋体" w:hAnsi="宋体" w:cs="宋体"/>
                <w:kern w:val="0"/>
                <w:sz w:val="18"/>
                <w:szCs w:val="18"/>
              </w:rPr>
            </w:pPr>
            <w:r>
              <w:rPr>
                <w:rFonts w:hint="eastAsia" w:ascii="宋体" w:hAnsi="宋体" w:cs="宋体"/>
                <w:kern w:val="0"/>
                <w:sz w:val="18"/>
                <w:szCs w:val="18"/>
              </w:rPr>
              <w:t xml:space="preserve">① </w:t>
            </w:r>
            <w:r>
              <w:rPr>
                <w:rFonts w:ascii="宋体" w:hAnsi="宋体" w:cs="宋体"/>
                <w:kern w:val="0"/>
                <w:sz w:val="18"/>
                <w:szCs w:val="18"/>
              </w:rPr>
              <w:t xml:space="preserve"> </w:t>
            </w:r>
            <w:r>
              <w:rPr>
                <w:rFonts w:hint="eastAsia" w:ascii="宋体" w:hAnsi="宋体" w:cs="宋体"/>
                <w:kern w:val="0"/>
                <w:sz w:val="18"/>
                <w:szCs w:val="18"/>
              </w:rPr>
              <w:t>②</w:t>
            </w:r>
          </w:p>
        </w:tc>
      </w:tr>
      <w:tr w14:paraId="46A58B7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exact"/>
          <w:jc w:val="center"/>
        </w:trPr>
        <w:tc>
          <w:tcPr>
            <w:tcW w:w="1271" w:type="dxa"/>
            <w:tcBorders>
              <w:top w:val="single" w:color="auto" w:sz="4" w:space="0"/>
            </w:tcBorders>
            <w:shd w:val="clear" w:color="auto" w:fill="auto"/>
            <w:noWrap/>
            <w:vAlign w:val="center"/>
          </w:tcPr>
          <w:p w14:paraId="6B64AFF8">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3-</w:t>
            </w:r>
            <w:r>
              <w:rPr>
                <w:rStyle w:val="24"/>
                <w:lang w:val="en-US" w:eastAsia="zh-CN" w:bidi="ar"/>
              </w:rPr>
              <w:t>羟基克百威</w:t>
            </w:r>
          </w:p>
        </w:tc>
        <w:tc>
          <w:tcPr>
            <w:tcW w:w="851" w:type="dxa"/>
            <w:tcBorders>
              <w:top w:val="single" w:color="auto" w:sz="4" w:space="0"/>
            </w:tcBorders>
            <w:shd w:val="clear" w:color="auto" w:fill="auto"/>
            <w:noWrap/>
            <w:vAlign w:val="center"/>
          </w:tcPr>
          <w:p w14:paraId="10BFAF10">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96.0 </w:t>
            </w:r>
          </w:p>
        </w:tc>
        <w:tc>
          <w:tcPr>
            <w:tcW w:w="567" w:type="dxa"/>
            <w:tcBorders>
              <w:top w:val="single" w:color="auto" w:sz="4" w:space="0"/>
            </w:tcBorders>
            <w:shd w:val="clear" w:color="auto" w:fill="auto"/>
            <w:noWrap/>
            <w:vAlign w:val="bottom"/>
          </w:tcPr>
          <w:p w14:paraId="24ABB6EE">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3.7 </w:t>
            </w:r>
          </w:p>
        </w:tc>
        <w:tc>
          <w:tcPr>
            <w:tcW w:w="567" w:type="dxa"/>
            <w:tcBorders>
              <w:top w:val="single" w:color="auto" w:sz="4" w:space="0"/>
            </w:tcBorders>
            <w:shd w:val="clear" w:color="auto" w:fill="auto"/>
            <w:noWrap/>
            <w:vAlign w:val="bottom"/>
          </w:tcPr>
          <w:p w14:paraId="6A959230">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5.2 </w:t>
            </w:r>
          </w:p>
        </w:tc>
        <w:tc>
          <w:tcPr>
            <w:tcW w:w="708" w:type="dxa"/>
            <w:tcBorders>
              <w:top w:val="single" w:color="auto" w:sz="4" w:space="0"/>
            </w:tcBorders>
            <w:shd w:val="clear" w:color="auto" w:fill="auto"/>
            <w:noWrap/>
            <w:vAlign w:val="center"/>
          </w:tcPr>
          <w:p w14:paraId="07163174">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106.4 </w:t>
            </w:r>
          </w:p>
        </w:tc>
        <w:tc>
          <w:tcPr>
            <w:tcW w:w="666" w:type="dxa"/>
            <w:tcBorders>
              <w:top w:val="single" w:color="auto" w:sz="4" w:space="0"/>
            </w:tcBorders>
            <w:shd w:val="clear" w:color="auto" w:fill="auto"/>
            <w:noWrap/>
            <w:vAlign w:val="bottom"/>
          </w:tcPr>
          <w:p w14:paraId="7973E5D6">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3.6 </w:t>
            </w:r>
          </w:p>
        </w:tc>
        <w:tc>
          <w:tcPr>
            <w:tcW w:w="537" w:type="dxa"/>
            <w:tcBorders>
              <w:top w:val="single" w:color="auto" w:sz="4" w:space="0"/>
            </w:tcBorders>
            <w:shd w:val="clear" w:color="auto" w:fill="auto"/>
            <w:noWrap/>
            <w:vAlign w:val="bottom"/>
          </w:tcPr>
          <w:p w14:paraId="6E453382">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5.2 </w:t>
            </w:r>
          </w:p>
        </w:tc>
        <w:tc>
          <w:tcPr>
            <w:tcW w:w="1275" w:type="dxa"/>
            <w:tcBorders>
              <w:top w:val="single" w:color="auto" w:sz="4" w:space="0"/>
            </w:tcBorders>
            <w:shd w:val="clear" w:color="auto" w:fill="auto"/>
            <w:noWrap/>
            <w:vAlign w:val="center"/>
          </w:tcPr>
          <w:p w14:paraId="6FD5EA4D">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异菌脲</w:t>
            </w:r>
          </w:p>
        </w:tc>
        <w:tc>
          <w:tcPr>
            <w:tcW w:w="709" w:type="dxa"/>
            <w:tcBorders>
              <w:top w:val="single" w:color="auto" w:sz="4" w:space="0"/>
            </w:tcBorders>
            <w:shd w:val="clear" w:color="auto" w:fill="auto"/>
            <w:noWrap/>
            <w:vAlign w:val="center"/>
          </w:tcPr>
          <w:p w14:paraId="7C8A7159">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18.2 </w:t>
            </w:r>
          </w:p>
        </w:tc>
        <w:tc>
          <w:tcPr>
            <w:tcW w:w="567" w:type="dxa"/>
            <w:tcBorders>
              <w:top w:val="single" w:color="auto" w:sz="4" w:space="0"/>
            </w:tcBorders>
            <w:shd w:val="clear" w:color="auto" w:fill="auto"/>
            <w:noWrap/>
            <w:vAlign w:val="bottom"/>
          </w:tcPr>
          <w:p w14:paraId="662B5A64">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8.0 </w:t>
            </w:r>
          </w:p>
        </w:tc>
        <w:tc>
          <w:tcPr>
            <w:tcW w:w="567" w:type="dxa"/>
            <w:tcBorders>
              <w:top w:val="single" w:color="auto" w:sz="4" w:space="0"/>
            </w:tcBorders>
            <w:shd w:val="clear" w:color="auto" w:fill="auto"/>
            <w:noWrap/>
            <w:vAlign w:val="bottom"/>
          </w:tcPr>
          <w:p w14:paraId="2837A04C">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8.2 </w:t>
            </w:r>
          </w:p>
        </w:tc>
        <w:tc>
          <w:tcPr>
            <w:tcW w:w="709" w:type="dxa"/>
            <w:tcBorders>
              <w:top w:val="single" w:color="auto" w:sz="4" w:space="0"/>
            </w:tcBorders>
            <w:shd w:val="clear" w:color="auto" w:fill="auto"/>
            <w:noWrap/>
            <w:vAlign w:val="center"/>
          </w:tcPr>
          <w:p w14:paraId="790D41A6">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53.2 </w:t>
            </w:r>
          </w:p>
        </w:tc>
        <w:tc>
          <w:tcPr>
            <w:tcW w:w="486" w:type="dxa"/>
            <w:tcBorders>
              <w:top w:val="single" w:color="auto" w:sz="4" w:space="0"/>
            </w:tcBorders>
            <w:shd w:val="clear" w:color="auto" w:fill="auto"/>
            <w:noWrap/>
            <w:vAlign w:val="bottom"/>
          </w:tcPr>
          <w:p w14:paraId="0C9C666F">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8.0 </w:t>
            </w:r>
          </w:p>
        </w:tc>
        <w:tc>
          <w:tcPr>
            <w:tcW w:w="536" w:type="dxa"/>
            <w:tcBorders>
              <w:top w:val="single" w:color="auto" w:sz="4" w:space="0"/>
            </w:tcBorders>
            <w:shd w:val="clear" w:color="auto" w:fill="auto"/>
            <w:noWrap/>
            <w:vAlign w:val="bottom"/>
          </w:tcPr>
          <w:p w14:paraId="67125DCE">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8.2 </w:t>
            </w:r>
          </w:p>
        </w:tc>
      </w:tr>
      <w:tr w14:paraId="3CCA733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exact"/>
          <w:jc w:val="center"/>
        </w:trPr>
        <w:tc>
          <w:tcPr>
            <w:tcW w:w="1271" w:type="dxa"/>
            <w:shd w:val="clear" w:color="auto" w:fill="auto"/>
            <w:noWrap/>
            <w:vAlign w:val="center"/>
          </w:tcPr>
          <w:p w14:paraId="57E52A94">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阿维菌素</w:t>
            </w:r>
          </w:p>
        </w:tc>
        <w:tc>
          <w:tcPr>
            <w:tcW w:w="851" w:type="dxa"/>
            <w:shd w:val="clear" w:color="auto" w:fill="auto"/>
            <w:noWrap/>
            <w:vAlign w:val="center"/>
          </w:tcPr>
          <w:p w14:paraId="0D9F4663">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70.2 </w:t>
            </w:r>
          </w:p>
        </w:tc>
        <w:tc>
          <w:tcPr>
            <w:tcW w:w="567" w:type="dxa"/>
            <w:shd w:val="clear" w:color="auto" w:fill="auto"/>
            <w:noWrap/>
            <w:vAlign w:val="bottom"/>
          </w:tcPr>
          <w:p w14:paraId="325BF68B">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8.1 </w:t>
            </w:r>
          </w:p>
        </w:tc>
        <w:tc>
          <w:tcPr>
            <w:tcW w:w="567" w:type="dxa"/>
            <w:shd w:val="clear" w:color="auto" w:fill="auto"/>
            <w:noWrap/>
            <w:vAlign w:val="bottom"/>
          </w:tcPr>
          <w:p w14:paraId="0D0DFD47">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8.2 </w:t>
            </w:r>
          </w:p>
        </w:tc>
        <w:tc>
          <w:tcPr>
            <w:tcW w:w="708" w:type="dxa"/>
            <w:shd w:val="clear" w:color="auto" w:fill="auto"/>
            <w:noWrap/>
            <w:vAlign w:val="center"/>
          </w:tcPr>
          <w:p w14:paraId="6CBA4AE8">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20.6 </w:t>
            </w:r>
          </w:p>
        </w:tc>
        <w:tc>
          <w:tcPr>
            <w:tcW w:w="666" w:type="dxa"/>
            <w:shd w:val="clear" w:color="auto" w:fill="auto"/>
            <w:noWrap/>
            <w:vAlign w:val="bottom"/>
          </w:tcPr>
          <w:p w14:paraId="41D89660">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8.1 </w:t>
            </w:r>
          </w:p>
        </w:tc>
        <w:tc>
          <w:tcPr>
            <w:tcW w:w="537" w:type="dxa"/>
            <w:shd w:val="clear" w:color="auto" w:fill="auto"/>
            <w:noWrap/>
            <w:vAlign w:val="bottom"/>
          </w:tcPr>
          <w:p w14:paraId="2D0DB086">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8.2 </w:t>
            </w:r>
          </w:p>
        </w:tc>
        <w:tc>
          <w:tcPr>
            <w:tcW w:w="1275" w:type="dxa"/>
            <w:shd w:val="clear" w:color="auto" w:fill="auto"/>
            <w:noWrap/>
            <w:vAlign w:val="center"/>
          </w:tcPr>
          <w:p w14:paraId="0139E1BF">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氯唑磷</w:t>
            </w:r>
          </w:p>
        </w:tc>
        <w:tc>
          <w:tcPr>
            <w:tcW w:w="709" w:type="dxa"/>
            <w:shd w:val="clear" w:color="auto" w:fill="auto"/>
            <w:noWrap/>
            <w:vAlign w:val="center"/>
          </w:tcPr>
          <w:p w14:paraId="2496006E">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55.4 </w:t>
            </w:r>
          </w:p>
        </w:tc>
        <w:tc>
          <w:tcPr>
            <w:tcW w:w="567" w:type="dxa"/>
            <w:shd w:val="clear" w:color="auto" w:fill="auto"/>
            <w:noWrap/>
            <w:vAlign w:val="bottom"/>
          </w:tcPr>
          <w:p w14:paraId="299B3D9A">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8.0 </w:t>
            </w:r>
          </w:p>
        </w:tc>
        <w:tc>
          <w:tcPr>
            <w:tcW w:w="567" w:type="dxa"/>
            <w:shd w:val="clear" w:color="auto" w:fill="auto"/>
            <w:noWrap/>
            <w:vAlign w:val="bottom"/>
          </w:tcPr>
          <w:p w14:paraId="4397006B">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8.1 </w:t>
            </w:r>
          </w:p>
        </w:tc>
        <w:tc>
          <w:tcPr>
            <w:tcW w:w="709" w:type="dxa"/>
            <w:shd w:val="clear" w:color="auto" w:fill="auto"/>
            <w:noWrap/>
            <w:vAlign w:val="center"/>
          </w:tcPr>
          <w:p w14:paraId="12F7E54C">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44.1 </w:t>
            </w:r>
          </w:p>
        </w:tc>
        <w:tc>
          <w:tcPr>
            <w:tcW w:w="486" w:type="dxa"/>
            <w:shd w:val="clear" w:color="auto" w:fill="auto"/>
            <w:noWrap/>
            <w:vAlign w:val="bottom"/>
          </w:tcPr>
          <w:p w14:paraId="4B245D4A">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8.0 </w:t>
            </w:r>
          </w:p>
        </w:tc>
        <w:tc>
          <w:tcPr>
            <w:tcW w:w="536" w:type="dxa"/>
            <w:shd w:val="clear" w:color="auto" w:fill="auto"/>
            <w:noWrap/>
            <w:vAlign w:val="bottom"/>
          </w:tcPr>
          <w:p w14:paraId="4D1BC110">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8.1 </w:t>
            </w:r>
          </w:p>
        </w:tc>
      </w:tr>
      <w:tr w14:paraId="5765C0B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exact"/>
          <w:jc w:val="center"/>
        </w:trPr>
        <w:tc>
          <w:tcPr>
            <w:tcW w:w="1271" w:type="dxa"/>
            <w:shd w:val="clear" w:color="auto" w:fill="auto"/>
            <w:noWrap/>
            <w:vAlign w:val="center"/>
          </w:tcPr>
          <w:p w14:paraId="3DB27D6A">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乙酰甲胺磷</w:t>
            </w:r>
          </w:p>
        </w:tc>
        <w:tc>
          <w:tcPr>
            <w:tcW w:w="851" w:type="dxa"/>
            <w:shd w:val="clear" w:color="auto" w:fill="auto"/>
            <w:noWrap/>
            <w:vAlign w:val="center"/>
          </w:tcPr>
          <w:p w14:paraId="03821817">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54.2 </w:t>
            </w:r>
          </w:p>
        </w:tc>
        <w:tc>
          <w:tcPr>
            <w:tcW w:w="567" w:type="dxa"/>
            <w:shd w:val="clear" w:color="auto" w:fill="auto"/>
            <w:noWrap/>
            <w:vAlign w:val="bottom"/>
          </w:tcPr>
          <w:p w14:paraId="30E2CFE5">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3.4 </w:t>
            </w:r>
          </w:p>
        </w:tc>
        <w:tc>
          <w:tcPr>
            <w:tcW w:w="567" w:type="dxa"/>
            <w:shd w:val="clear" w:color="auto" w:fill="auto"/>
            <w:noWrap/>
            <w:vAlign w:val="bottom"/>
          </w:tcPr>
          <w:p w14:paraId="084E5E1C">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4.1 </w:t>
            </w:r>
          </w:p>
        </w:tc>
        <w:tc>
          <w:tcPr>
            <w:tcW w:w="708" w:type="dxa"/>
            <w:shd w:val="clear" w:color="auto" w:fill="auto"/>
            <w:noWrap/>
            <w:vAlign w:val="center"/>
          </w:tcPr>
          <w:p w14:paraId="417D0A73">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61.5 </w:t>
            </w:r>
          </w:p>
        </w:tc>
        <w:tc>
          <w:tcPr>
            <w:tcW w:w="666" w:type="dxa"/>
            <w:shd w:val="clear" w:color="auto" w:fill="auto"/>
            <w:noWrap/>
            <w:vAlign w:val="bottom"/>
          </w:tcPr>
          <w:p w14:paraId="7506B30B">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3.4 </w:t>
            </w:r>
          </w:p>
        </w:tc>
        <w:tc>
          <w:tcPr>
            <w:tcW w:w="537" w:type="dxa"/>
            <w:shd w:val="clear" w:color="auto" w:fill="auto"/>
            <w:noWrap/>
            <w:vAlign w:val="bottom"/>
          </w:tcPr>
          <w:p w14:paraId="1D0FA1F6">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4.1 </w:t>
            </w:r>
          </w:p>
        </w:tc>
        <w:tc>
          <w:tcPr>
            <w:tcW w:w="1275" w:type="dxa"/>
            <w:shd w:val="clear" w:color="auto" w:fill="auto"/>
            <w:noWrap/>
            <w:vAlign w:val="center"/>
          </w:tcPr>
          <w:p w14:paraId="7BC522AB">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水胺硫磷</w:t>
            </w:r>
          </w:p>
        </w:tc>
        <w:tc>
          <w:tcPr>
            <w:tcW w:w="709" w:type="dxa"/>
            <w:shd w:val="clear" w:color="auto" w:fill="auto"/>
            <w:noWrap/>
            <w:vAlign w:val="center"/>
          </w:tcPr>
          <w:p w14:paraId="54D00530">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54.1 </w:t>
            </w:r>
          </w:p>
        </w:tc>
        <w:tc>
          <w:tcPr>
            <w:tcW w:w="567" w:type="dxa"/>
            <w:shd w:val="clear" w:color="auto" w:fill="auto"/>
            <w:noWrap/>
            <w:vAlign w:val="bottom"/>
          </w:tcPr>
          <w:p w14:paraId="4B63E112">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7.4 </w:t>
            </w:r>
          </w:p>
        </w:tc>
        <w:tc>
          <w:tcPr>
            <w:tcW w:w="567" w:type="dxa"/>
            <w:shd w:val="clear" w:color="auto" w:fill="auto"/>
            <w:noWrap/>
            <w:vAlign w:val="bottom"/>
          </w:tcPr>
          <w:p w14:paraId="51BE5930">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7.8 </w:t>
            </w:r>
          </w:p>
        </w:tc>
        <w:tc>
          <w:tcPr>
            <w:tcW w:w="709" w:type="dxa"/>
            <w:shd w:val="clear" w:color="auto" w:fill="auto"/>
            <w:noWrap/>
            <w:vAlign w:val="center"/>
          </w:tcPr>
          <w:p w14:paraId="0E7064A0">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30.7 </w:t>
            </w:r>
          </w:p>
        </w:tc>
        <w:tc>
          <w:tcPr>
            <w:tcW w:w="486" w:type="dxa"/>
            <w:shd w:val="clear" w:color="auto" w:fill="auto"/>
            <w:noWrap/>
            <w:vAlign w:val="bottom"/>
          </w:tcPr>
          <w:p w14:paraId="08D10DF8">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7.4 </w:t>
            </w:r>
          </w:p>
        </w:tc>
        <w:tc>
          <w:tcPr>
            <w:tcW w:w="536" w:type="dxa"/>
            <w:shd w:val="clear" w:color="auto" w:fill="auto"/>
            <w:noWrap/>
            <w:vAlign w:val="bottom"/>
          </w:tcPr>
          <w:p w14:paraId="57118D47">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7.8 </w:t>
            </w:r>
          </w:p>
        </w:tc>
      </w:tr>
      <w:tr w14:paraId="1A0903E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exact"/>
          <w:jc w:val="center"/>
        </w:trPr>
        <w:tc>
          <w:tcPr>
            <w:tcW w:w="1271" w:type="dxa"/>
            <w:shd w:val="clear" w:color="auto" w:fill="auto"/>
            <w:noWrap/>
            <w:vAlign w:val="center"/>
          </w:tcPr>
          <w:p w14:paraId="75A04510">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啶虫脒</w:t>
            </w:r>
          </w:p>
        </w:tc>
        <w:tc>
          <w:tcPr>
            <w:tcW w:w="851" w:type="dxa"/>
            <w:shd w:val="clear" w:color="auto" w:fill="auto"/>
            <w:noWrap/>
            <w:vAlign w:val="center"/>
          </w:tcPr>
          <w:p w14:paraId="20866350">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91.8 </w:t>
            </w:r>
          </w:p>
        </w:tc>
        <w:tc>
          <w:tcPr>
            <w:tcW w:w="567" w:type="dxa"/>
            <w:shd w:val="clear" w:color="auto" w:fill="auto"/>
            <w:noWrap/>
            <w:vAlign w:val="bottom"/>
          </w:tcPr>
          <w:p w14:paraId="5E9CA823">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4.8 </w:t>
            </w:r>
          </w:p>
        </w:tc>
        <w:tc>
          <w:tcPr>
            <w:tcW w:w="567" w:type="dxa"/>
            <w:shd w:val="clear" w:color="auto" w:fill="auto"/>
            <w:noWrap/>
            <w:vAlign w:val="bottom"/>
          </w:tcPr>
          <w:p w14:paraId="3AEB29C5">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5.2 </w:t>
            </w:r>
          </w:p>
        </w:tc>
        <w:tc>
          <w:tcPr>
            <w:tcW w:w="708" w:type="dxa"/>
            <w:shd w:val="clear" w:color="auto" w:fill="auto"/>
            <w:noWrap/>
            <w:vAlign w:val="center"/>
          </w:tcPr>
          <w:p w14:paraId="6AAE4959">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52.4 </w:t>
            </w:r>
          </w:p>
        </w:tc>
        <w:tc>
          <w:tcPr>
            <w:tcW w:w="666" w:type="dxa"/>
            <w:shd w:val="clear" w:color="auto" w:fill="auto"/>
            <w:noWrap/>
            <w:vAlign w:val="bottom"/>
          </w:tcPr>
          <w:p w14:paraId="3B40D2EB">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4.8 </w:t>
            </w:r>
          </w:p>
        </w:tc>
        <w:tc>
          <w:tcPr>
            <w:tcW w:w="537" w:type="dxa"/>
            <w:shd w:val="clear" w:color="auto" w:fill="auto"/>
            <w:noWrap/>
            <w:vAlign w:val="bottom"/>
          </w:tcPr>
          <w:p w14:paraId="40E85750">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5.2 </w:t>
            </w:r>
          </w:p>
        </w:tc>
        <w:tc>
          <w:tcPr>
            <w:tcW w:w="1275" w:type="dxa"/>
            <w:shd w:val="clear" w:color="auto" w:fill="auto"/>
            <w:noWrap/>
            <w:vAlign w:val="center"/>
          </w:tcPr>
          <w:p w14:paraId="2C6A7F04">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甲基异柳磷</w:t>
            </w:r>
          </w:p>
        </w:tc>
        <w:tc>
          <w:tcPr>
            <w:tcW w:w="709" w:type="dxa"/>
            <w:shd w:val="clear" w:color="auto" w:fill="auto"/>
            <w:noWrap/>
            <w:vAlign w:val="center"/>
          </w:tcPr>
          <w:p w14:paraId="0C9785F6">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47.3 </w:t>
            </w:r>
          </w:p>
        </w:tc>
        <w:tc>
          <w:tcPr>
            <w:tcW w:w="567" w:type="dxa"/>
            <w:shd w:val="clear" w:color="auto" w:fill="auto"/>
            <w:noWrap/>
            <w:vAlign w:val="bottom"/>
          </w:tcPr>
          <w:p w14:paraId="2BFAE91D">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7.9 </w:t>
            </w:r>
          </w:p>
        </w:tc>
        <w:tc>
          <w:tcPr>
            <w:tcW w:w="567" w:type="dxa"/>
            <w:shd w:val="clear" w:color="auto" w:fill="auto"/>
            <w:noWrap/>
            <w:vAlign w:val="bottom"/>
          </w:tcPr>
          <w:p w14:paraId="53CDC098">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8.2 </w:t>
            </w:r>
          </w:p>
        </w:tc>
        <w:tc>
          <w:tcPr>
            <w:tcW w:w="709" w:type="dxa"/>
            <w:shd w:val="clear" w:color="auto" w:fill="auto"/>
            <w:noWrap/>
            <w:vAlign w:val="center"/>
          </w:tcPr>
          <w:p w14:paraId="176276DD">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54.0 </w:t>
            </w:r>
          </w:p>
        </w:tc>
        <w:tc>
          <w:tcPr>
            <w:tcW w:w="486" w:type="dxa"/>
            <w:shd w:val="clear" w:color="auto" w:fill="auto"/>
            <w:noWrap/>
            <w:vAlign w:val="bottom"/>
          </w:tcPr>
          <w:p w14:paraId="3776C87D">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7.8 </w:t>
            </w:r>
          </w:p>
        </w:tc>
        <w:tc>
          <w:tcPr>
            <w:tcW w:w="536" w:type="dxa"/>
            <w:shd w:val="clear" w:color="auto" w:fill="auto"/>
            <w:noWrap/>
            <w:vAlign w:val="bottom"/>
          </w:tcPr>
          <w:p w14:paraId="62F632D5">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8.2 </w:t>
            </w:r>
          </w:p>
        </w:tc>
      </w:tr>
      <w:tr w14:paraId="644265C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exact"/>
          <w:jc w:val="center"/>
        </w:trPr>
        <w:tc>
          <w:tcPr>
            <w:tcW w:w="1271" w:type="dxa"/>
            <w:shd w:val="clear" w:color="auto" w:fill="auto"/>
            <w:noWrap/>
            <w:vAlign w:val="center"/>
          </w:tcPr>
          <w:p w14:paraId="66E76552">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涕灭威</w:t>
            </w:r>
          </w:p>
        </w:tc>
        <w:tc>
          <w:tcPr>
            <w:tcW w:w="851" w:type="dxa"/>
            <w:shd w:val="clear" w:color="auto" w:fill="auto"/>
            <w:noWrap/>
            <w:vAlign w:val="center"/>
          </w:tcPr>
          <w:p w14:paraId="5626E1AA">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25.5 </w:t>
            </w:r>
          </w:p>
        </w:tc>
        <w:tc>
          <w:tcPr>
            <w:tcW w:w="567" w:type="dxa"/>
            <w:shd w:val="clear" w:color="auto" w:fill="auto"/>
            <w:noWrap/>
            <w:vAlign w:val="bottom"/>
          </w:tcPr>
          <w:p w14:paraId="2CAC1FA9">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5.4 </w:t>
            </w:r>
          </w:p>
        </w:tc>
        <w:tc>
          <w:tcPr>
            <w:tcW w:w="567" w:type="dxa"/>
            <w:shd w:val="clear" w:color="auto" w:fill="auto"/>
            <w:noWrap/>
            <w:vAlign w:val="bottom"/>
          </w:tcPr>
          <w:p w14:paraId="62475542">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6.3 </w:t>
            </w:r>
          </w:p>
        </w:tc>
        <w:tc>
          <w:tcPr>
            <w:tcW w:w="708" w:type="dxa"/>
            <w:shd w:val="clear" w:color="auto" w:fill="auto"/>
            <w:noWrap/>
            <w:vAlign w:val="center"/>
          </w:tcPr>
          <w:p w14:paraId="659EAE06">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2.7 </w:t>
            </w:r>
          </w:p>
        </w:tc>
        <w:tc>
          <w:tcPr>
            <w:tcW w:w="666" w:type="dxa"/>
            <w:shd w:val="clear" w:color="auto" w:fill="auto"/>
            <w:noWrap/>
            <w:vAlign w:val="bottom"/>
          </w:tcPr>
          <w:p w14:paraId="13870F59">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5.4 </w:t>
            </w:r>
          </w:p>
        </w:tc>
        <w:tc>
          <w:tcPr>
            <w:tcW w:w="537" w:type="dxa"/>
            <w:shd w:val="clear" w:color="auto" w:fill="auto"/>
            <w:noWrap/>
            <w:vAlign w:val="bottom"/>
          </w:tcPr>
          <w:p w14:paraId="3F6483C7">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6.3 </w:t>
            </w:r>
          </w:p>
        </w:tc>
        <w:tc>
          <w:tcPr>
            <w:tcW w:w="1275" w:type="dxa"/>
            <w:shd w:val="clear" w:color="auto" w:fill="auto"/>
            <w:noWrap/>
            <w:vAlign w:val="center"/>
          </w:tcPr>
          <w:p w14:paraId="0E2036D9">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异丙威</w:t>
            </w:r>
          </w:p>
        </w:tc>
        <w:tc>
          <w:tcPr>
            <w:tcW w:w="709" w:type="dxa"/>
            <w:shd w:val="clear" w:color="auto" w:fill="auto"/>
            <w:noWrap/>
            <w:vAlign w:val="center"/>
          </w:tcPr>
          <w:p w14:paraId="04E4D63D">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114.1 </w:t>
            </w:r>
          </w:p>
        </w:tc>
        <w:tc>
          <w:tcPr>
            <w:tcW w:w="567" w:type="dxa"/>
            <w:shd w:val="clear" w:color="auto" w:fill="auto"/>
            <w:noWrap/>
            <w:vAlign w:val="bottom"/>
          </w:tcPr>
          <w:p w14:paraId="59FB8680">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7.5 </w:t>
            </w:r>
          </w:p>
        </w:tc>
        <w:tc>
          <w:tcPr>
            <w:tcW w:w="567" w:type="dxa"/>
            <w:shd w:val="clear" w:color="auto" w:fill="auto"/>
            <w:noWrap/>
            <w:vAlign w:val="bottom"/>
          </w:tcPr>
          <w:p w14:paraId="2163BA03">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7.7 </w:t>
            </w:r>
          </w:p>
        </w:tc>
        <w:tc>
          <w:tcPr>
            <w:tcW w:w="709" w:type="dxa"/>
            <w:shd w:val="clear" w:color="auto" w:fill="auto"/>
            <w:noWrap/>
            <w:vAlign w:val="center"/>
          </w:tcPr>
          <w:p w14:paraId="09E3D2F2">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112.1 </w:t>
            </w:r>
          </w:p>
        </w:tc>
        <w:tc>
          <w:tcPr>
            <w:tcW w:w="486" w:type="dxa"/>
            <w:shd w:val="clear" w:color="auto" w:fill="auto"/>
            <w:noWrap/>
            <w:vAlign w:val="bottom"/>
          </w:tcPr>
          <w:p w14:paraId="042036D4">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7.5 </w:t>
            </w:r>
          </w:p>
        </w:tc>
        <w:tc>
          <w:tcPr>
            <w:tcW w:w="536" w:type="dxa"/>
            <w:shd w:val="clear" w:color="auto" w:fill="auto"/>
            <w:noWrap/>
            <w:vAlign w:val="bottom"/>
          </w:tcPr>
          <w:p w14:paraId="62E41D3C">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7.7 </w:t>
            </w:r>
          </w:p>
        </w:tc>
      </w:tr>
      <w:tr w14:paraId="444784C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exact"/>
          <w:jc w:val="center"/>
        </w:trPr>
        <w:tc>
          <w:tcPr>
            <w:tcW w:w="1271" w:type="dxa"/>
            <w:shd w:val="clear" w:color="auto" w:fill="auto"/>
            <w:noWrap/>
            <w:vAlign w:val="center"/>
          </w:tcPr>
          <w:p w14:paraId="624875F6">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涕灭威砜</w:t>
            </w:r>
          </w:p>
        </w:tc>
        <w:tc>
          <w:tcPr>
            <w:tcW w:w="851" w:type="dxa"/>
            <w:shd w:val="clear" w:color="auto" w:fill="auto"/>
            <w:noWrap/>
            <w:vAlign w:val="center"/>
          </w:tcPr>
          <w:p w14:paraId="10E24E50">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98.3 </w:t>
            </w:r>
          </w:p>
        </w:tc>
        <w:tc>
          <w:tcPr>
            <w:tcW w:w="567" w:type="dxa"/>
            <w:shd w:val="clear" w:color="auto" w:fill="auto"/>
            <w:noWrap/>
            <w:vAlign w:val="bottom"/>
          </w:tcPr>
          <w:p w14:paraId="54E314C6">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3.2 </w:t>
            </w:r>
          </w:p>
        </w:tc>
        <w:tc>
          <w:tcPr>
            <w:tcW w:w="567" w:type="dxa"/>
            <w:shd w:val="clear" w:color="auto" w:fill="auto"/>
            <w:noWrap/>
            <w:vAlign w:val="bottom"/>
          </w:tcPr>
          <w:p w14:paraId="26A0D53C">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4.5 </w:t>
            </w:r>
          </w:p>
        </w:tc>
        <w:tc>
          <w:tcPr>
            <w:tcW w:w="708" w:type="dxa"/>
            <w:shd w:val="clear" w:color="auto" w:fill="auto"/>
            <w:noWrap/>
            <w:vAlign w:val="center"/>
          </w:tcPr>
          <w:p w14:paraId="03212875">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90.8 </w:t>
            </w:r>
          </w:p>
        </w:tc>
        <w:tc>
          <w:tcPr>
            <w:tcW w:w="666" w:type="dxa"/>
            <w:shd w:val="clear" w:color="auto" w:fill="auto"/>
            <w:noWrap/>
            <w:vAlign w:val="bottom"/>
          </w:tcPr>
          <w:p w14:paraId="2A19B2D3">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3.2 </w:t>
            </w:r>
          </w:p>
        </w:tc>
        <w:tc>
          <w:tcPr>
            <w:tcW w:w="537" w:type="dxa"/>
            <w:shd w:val="clear" w:color="auto" w:fill="auto"/>
            <w:noWrap/>
            <w:vAlign w:val="bottom"/>
          </w:tcPr>
          <w:p w14:paraId="36EE0379">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4.5 </w:t>
            </w:r>
          </w:p>
        </w:tc>
        <w:tc>
          <w:tcPr>
            <w:tcW w:w="1275" w:type="dxa"/>
            <w:shd w:val="clear" w:color="auto" w:fill="auto"/>
            <w:noWrap/>
            <w:vAlign w:val="center"/>
          </w:tcPr>
          <w:p w14:paraId="640819FD">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醚菌酯</w:t>
            </w:r>
          </w:p>
        </w:tc>
        <w:tc>
          <w:tcPr>
            <w:tcW w:w="709" w:type="dxa"/>
            <w:shd w:val="clear" w:color="auto" w:fill="auto"/>
            <w:noWrap/>
            <w:vAlign w:val="center"/>
          </w:tcPr>
          <w:p w14:paraId="25D9E15E">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72.2 </w:t>
            </w:r>
          </w:p>
        </w:tc>
        <w:tc>
          <w:tcPr>
            <w:tcW w:w="567" w:type="dxa"/>
            <w:shd w:val="clear" w:color="auto" w:fill="auto"/>
            <w:noWrap/>
            <w:vAlign w:val="bottom"/>
          </w:tcPr>
          <w:p w14:paraId="32A7A08D">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8.1 </w:t>
            </w:r>
          </w:p>
        </w:tc>
        <w:tc>
          <w:tcPr>
            <w:tcW w:w="567" w:type="dxa"/>
            <w:shd w:val="clear" w:color="auto" w:fill="auto"/>
            <w:noWrap/>
            <w:vAlign w:val="bottom"/>
          </w:tcPr>
          <w:p w14:paraId="63C70D0C">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8.3 </w:t>
            </w:r>
          </w:p>
        </w:tc>
        <w:tc>
          <w:tcPr>
            <w:tcW w:w="709" w:type="dxa"/>
            <w:shd w:val="clear" w:color="auto" w:fill="auto"/>
            <w:noWrap/>
            <w:vAlign w:val="center"/>
          </w:tcPr>
          <w:p w14:paraId="664C7EAB">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53.8 </w:t>
            </w:r>
          </w:p>
        </w:tc>
        <w:tc>
          <w:tcPr>
            <w:tcW w:w="486" w:type="dxa"/>
            <w:shd w:val="clear" w:color="auto" w:fill="auto"/>
            <w:noWrap/>
            <w:vAlign w:val="bottom"/>
          </w:tcPr>
          <w:p w14:paraId="1FA442E2">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8.1 </w:t>
            </w:r>
          </w:p>
        </w:tc>
        <w:tc>
          <w:tcPr>
            <w:tcW w:w="536" w:type="dxa"/>
            <w:shd w:val="clear" w:color="auto" w:fill="auto"/>
            <w:noWrap/>
            <w:vAlign w:val="bottom"/>
          </w:tcPr>
          <w:p w14:paraId="7BA6ACFE">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8.3 </w:t>
            </w:r>
          </w:p>
        </w:tc>
      </w:tr>
      <w:tr w14:paraId="710848D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exact"/>
          <w:jc w:val="center"/>
        </w:trPr>
        <w:tc>
          <w:tcPr>
            <w:tcW w:w="1271" w:type="dxa"/>
            <w:shd w:val="clear" w:color="auto" w:fill="auto"/>
            <w:noWrap/>
            <w:vAlign w:val="center"/>
          </w:tcPr>
          <w:p w14:paraId="06BCE351">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涕灭威亚砜</w:t>
            </w:r>
          </w:p>
        </w:tc>
        <w:tc>
          <w:tcPr>
            <w:tcW w:w="851" w:type="dxa"/>
            <w:shd w:val="clear" w:color="auto" w:fill="auto"/>
            <w:noWrap/>
            <w:vAlign w:val="center"/>
          </w:tcPr>
          <w:p w14:paraId="17694FED">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65.7 </w:t>
            </w:r>
          </w:p>
        </w:tc>
        <w:tc>
          <w:tcPr>
            <w:tcW w:w="567" w:type="dxa"/>
            <w:shd w:val="clear" w:color="auto" w:fill="auto"/>
            <w:noWrap/>
            <w:vAlign w:val="bottom"/>
          </w:tcPr>
          <w:p w14:paraId="3E2C0519">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3.1 </w:t>
            </w:r>
          </w:p>
        </w:tc>
        <w:tc>
          <w:tcPr>
            <w:tcW w:w="567" w:type="dxa"/>
            <w:shd w:val="clear" w:color="auto" w:fill="auto"/>
            <w:noWrap/>
            <w:vAlign w:val="bottom"/>
          </w:tcPr>
          <w:p w14:paraId="39CC6D4B">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4.4 </w:t>
            </w:r>
          </w:p>
        </w:tc>
        <w:tc>
          <w:tcPr>
            <w:tcW w:w="708" w:type="dxa"/>
            <w:shd w:val="clear" w:color="auto" w:fill="auto"/>
            <w:noWrap/>
            <w:vAlign w:val="center"/>
          </w:tcPr>
          <w:p w14:paraId="7289AE95">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61.5 </w:t>
            </w:r>
          </w:p>
        </w:tc>
        <w:tc>
          <w:tcPr>
            <w:tcW w:w="666" w:type="dxa"/>
            <w:shd w:val="clear" w:color="auto" w:fill="auto"/>
            <w:noWrap/>
            <w:vAlign w:val="bottom"/>
          </w:tcPr>
          <w:p w14:paraId="26FB9041">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3.4 </w:t>
            </w:r>
          </w:p>
        </w:tc>
        <w:tc>
          <w:tcPr>
            <w:tcW w:w="537" w:type="dxa"/>
            <w:shd w:val="clear" w:color="auto" w:fill="auto"/>
            <w:noWrap/>
            <w:vAlign w:val="bottom"/>
          </w:tcPr>
          <w:p w14:paraId="1BD9C67D">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4.4 </w:t>
            </w:r>
          </w:p>
        </w:tc>
        <w:tc>
          <w:tcPr>
            <w:tcW w:w="1275" w:type="dxa"/>
            <w:shd w:val="clear" w:color="auto" w:fill="auto"/>
            <w:noWrap/>
            <w:vAlign w:val="center"/>
          </w:tcPr>
          <w:p w14:paraId="0CA057B8">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马拉硫磷</w:t>
            </w:r>
          </w:p>
        </w:tc>
        <w:tc>
          <w:tcPr>
            <w:tcW w:w="709" w:type="dxa"/>
            <w:shd w:val="clear" w:color="auto" w:fill="auto"/>
            <w:noWrap/>
            <w:vAlign w:val="center"/>
          </w:tcPr>
          <w:p w14:paraId="7E51EB0F">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103.7 </w:t>
            </w:r>
          </w:p>
        </w:tc>
        <w:tc>
          <w:tcPr>
            <w:tcW w:w="567" w:type="dxa"/>
            <w:shd w:val="clear" w:color="auto" w:fill="auto"/>
            <w:noWrap/>
            <w:vAlign w:val="bottom"/>
          </w:tcPr>
          <w:p w14:paraId="27B387A6">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7.2 </w:t>
            </w:r>
          </w:p>
        </w:tc>
        <w:tc>
          <w:tcPr>
            <w:tcW w:w="567" w:type="dxa"/>
            <w:shd w:val="clear" w:color="auto" w:fill="auto"/>
            <w:noWrap/>
            <w:vAlign w:val="bottom"/>
          </w:tcPr>
          <w:p w14:paraId="2D67C60B">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7.5 </w:t>
            </w:r>
          </w:p>
        </w:tc>
        <w:tc>
          <w:tcPr>
            <w:tcW w:w="709" w:type="dxa"/>
            <w:shd w:val="clear" w:color="auto" w:fill="auto"/>
            <w:noWrap/>
            <w:vAlign w:val="center"/>
          </w:tcPr>
          <w:p w14:paraId="01256C91">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90.9 </w:t>
            </w:r>
          </w:p>
        </w:tc>
        <w:tc>
          <w:tcPr>
            <w:tcW w:w="486" w:type="dxa"/>
            <w:shd w:val="clear" w:color="auto" w:fill="auto"/>
            <w:noWrap/>
            <w:vAlign w:val="bottom"/>
          </w:tcPr>
          <w:p w14:paraId="13C29E9E">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7.2 </w:t>
            </w:r>
          </w:p>
        </w:tc>
        <w:tc>
          <w:tcPr>
            <w:tcW w:w="536" w:type="dxa"/>
            <w:shd w:val="clear" w:color="auto" w:fill="auto"/>
            <w:noWrap/>
            <w:vAlign w:val="bottom"/>
          </w:tcPr>
          <w:p w14:paraId="2C4BBFC2">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7.6 </w:t>
            </w:r>
          </w:p>
        </w:tc>
      </w:tr>
      <w:tr w14:paraId="3F8170E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exact"/>
          <w:jc w:val="center"/>
        </w:trPr>
        <w:tc>
          <w:tcPr>
            <w:tcW w:w="1271" w:type="dxa"/>
            <w:shd w:val="clear" w:color="auto" w:fill="auto"/>
            <w:noWrap/>
            <w:vAlign w:val="center"/>
          </w:tcPr>
          <w:p w14:paraId="65DF0348">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莠灭净</w:t>
            </w:r>
          </w:p>
        </w:tc>
        <w:tc>
          <w:tcPr>
            <w:tcW w:w="851" w:type="dxa"/>
            <w:shd w:val="clear" w:color="auto" w:fill="auto"/>
            <w:noWrap/>
            <w:vAlign w:val="center"/>
          </w:tcPr>
          <w:p w14:paraId="378DD8F8">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67.9 </w:t>
            </w:r>
          </w:p>
        </w:tc>
        <w:tc>
          <w:tcPr>
            <w:tcW w:w="567" w:type="dxa"/>
            <w:shd w:val="clear" w:color="auto" w:fill="auto"/>
            <w:noWrap/>
            <w:vAlign w:val="bottom"/>
          </w:tcPr>
          <w:p w14:paraId="57C96694">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7.5 </w:t>
            </w:r>
          </w:p>
        </w:tc>
        <w:tc>
          <w:tcPr>
            <w:tcW w:w="567" w:type="dxa"/>
            <w:shd w:val="clear" w:color="auto" w:fill="auto"/>
            <w:noWrap/>
            <w:vAlign w:val="bottom"/>
          </w:tcPr>
          <w:p w14:paraId="6471165A">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8.0 </w:t>
            </w:r>
          </w:p>
        </w:tc>
        <w:tc>
          <w:tcPr>
            <w:tcW w:w="708" w:type="dxa"/>
            <w:shd w:val="clear" w:color="auto" w:fill="auto"/>
            <w:noWrap/>
            <w:vAlign w:val="center"/>
          </w:tcPr>
          <w:p w14:paraId="61736BAF">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92.3 </w:t>
            </w:r>
          </w:p>
        </w:tc>
        <w:tc>
          <w:tcPr>
            <w:tcW w:w="666" w:type="dxa"/>
            <w:shd w:val="clear" w:color="auto" w:fill="auto"/>
            <w:noWrap/>
            <w:vAlign w:val="bottom"/>
          </w:tcPr>
          <w:p w14:paraId="23F7157B">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7.5 </w:t>
            </w:r>
          </w:p>
        </w:tc>
        <w:tc>
          <w:tcPr>
            <w:tcW w:w="537" w:type="dxa"/>
            <w:shd w:val="clear" w:color="auto" w:fill="auto"/>
            <w:noWrap/>
            <w:vAlign w:val="bottom"/>
          </w:tcPr>
          <w:p w14:paraId="58FFE1A7">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8.0 </w:t>
            </w:r>
          </w:p>
        </w:tc>
        <w:tc>
          <w:tcPr>
            <w:tcW w:w="1275" w:type="dxa"/>
            <w:shd w:val="clear" w:color="auto" w:fill="auto"/>
            <w:noWrap/>
            <w:vAlign w:val="center"/>
          </w:tcPr>
          <w:p w14:paraId="6B80B8EE">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甲霜灵</w:t>
            </w:r>
          </w:p>
        </w:tc>
        <w:tc>
          <w:tcPr>
            <w:tcW w:w="709" w:type="dxa"/>
            <w:shd w:val="clear" w:color="auto" w:fill="auto"/>
            <w:noWrap/>
            <w:vAlign w:val="center"/>
          </w:tcPr>
          <w:p w14:paraId="44436691">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97.8 </w:t>
            </w:r>
          </w:p>
        </w:tc>
        <w:tc>
          <w:tcPr>
            <w:tcW w:w="567" w:type="dxa"/>
            <w:shd w:val="clear" w:color="auto" w:fill="auto"/>
            <w:noWrap/>
            <w:vAlign w:val="bottom"/>
          </w:tcPr>
          <w:p w14:paraId="68C295ED">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7.3 </w:t>
            </w:r>
          </w:p>
        </w:tc>
        <w:tc>
          <w:tcPr>
            <w:tcW w:w="567" w:type="dxa"/>
            <w:shd w:val="clear" w:color="auto" w:fill="auto"/>
            <w:noWrap/>
            <w:vAlign w:val="bottom"/>
          </w:tcPr>
          <w:p w14:paraId="0BFE895B">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7.8 </w:t>
            </w:r>
          </w:p>
        </w:tc>
        <w:tc>
          <w:tcPr>
            <w:tcW w:w="709" w:type="dxa"/>
            <w:shd w:val="clear" w:color="auto" w:fill="auto"/>
            <w:noWrap/>
            <w:vAlign w:val="center"/>
          </w:tcPr>
          <w:p w14:paraId="3EE81CE2">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119.3 </w:t>
            </w:r>
          </w:p>
        </w:tc>
        <w:tc>
          <w:tcPr>
            <w:tcW w:w="486" w:type="dxa"/>
            <w:shd w:val="clear" w:color="auto" w:fill="auto"/>
            <w:noWrap/>
            <w:vAlign w:val="bottom"/>
          </w:tcPr>
          <w:p w14:paraId="69A8E61C">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7.3 </w:t>
            </w:r>
          </w:p>
        </w:tc>
        <w:tc>
          <w:tcPr>
            <w:tcW w:w="536" w:type="dxa"/>
            <w:shd w:val="clear" w:color="auto" w:fill="auto"/>
            <w:noWrap/>
            <w:vAlign w:val="bottom"/>
          </w:tcPr>
          <w:p w14:paraId="0F90C27A">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7.8 </w:t>
            </w:r>
          </w:p>
        </w:tc>
      </w:tr>
      <w:tr w14:paraId="4548CF4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exact"/>
          <w:jc w:val="center"/>
        </w:trPr>
        <w:tc>
          <w:tcPr>
            <w:tcW w:w="1271" w:type="dxa"/>
            <w:shd w:val="clear" w:color="auto" w:fill="auto"/>
            <w:noWrap/>
            <w:vAlign w:val="center"/>
          </w:tcPr>
          <w:p w14:paraId="63D60D2F">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嘧菌酯</w:t>
            </w:r>
          </w:p>
        </w:tc>
        <w:tc>
          <w:tcPr>
            <w:tcW w:w="851" w:type="dxa"/>
            <w:shd w:val="clear" w:color="auto" w:fill="auto"/>
            <w:noWrap/>
            <w:vAlign w:val="center"/>
          </w:tcPr>
          <w:p w14:paraId="25C4C328">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77.8 </w:t>
            </w:r>
          </w:p>
        </w:tc>
        <w:tc>
          <w:tcPr>
            <w:tcW w:w="567" w:type="dxa"/>
            <w:shd w:val="clear" w:color="auto" w:fill="auto"/>
            <w:noWrap/>
            <w:vAlign w:val="bottom"/>
          </w:tcPr>
          <w:p w14:paraId="087F8B69">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6.8 </w:t>
            </w:r>
          </w:p>
        </w:tc>
        <w:tc>
          <w:tcPr>
            <w:tcW w:w="567" w:type="dxa"/>
            <w:shd w:val="clear" w:color="auto" w:fill="auto"/>
            <w:noWrap/>
            <w:vAlign w:val="bottom"/>
          </w:tcPr>
          <w:p w14:paraId="2013DF43">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7.9 </w:t>
            </w:r>
          </w:p>
        </w:tc>
        <w:tc>
          <w:tcPr>
            <w:tcW w:w="708" w:type="dxa"/>
            <w:shd w:val="clear" w:color="auto" w:fill="auto"/>
            <w:noWrap/>
            <w:vAlign w:val="center"/>
          </w:tcPr>
          <w:p w14:paraId="3568D5F2">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78.8 </w:t>
            </w:r>
          </w:p>
        </w:tc>
        <w:tc>
          <w:tcPr>
            <w:tcW w:w="666" w:type="dxa"/>
            <w:shd w:val="clear" w:color="auto" w:fill="auto"/>
            <w:noWrap/>
            <w:vAlign w:val="bottom"/>
          </w:tcPr>
          <w:p w14:paraId="11E47F22">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6.7 </w:t>
            </w:r>
          </w:p>
        </w:tc>
        <w:tc>
          <w:tcPr>
            <w:tcW w:w="537" w:type="dxa"/>
            <w:shd w:val="clear" w:color="auto" w:fill="auto"/>
            <w:noWrap/>
            <w:vAlign w:val="bottom"/>
          </w:tcPr>
          <w:p w14:paraId="05EDE324">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7.9 </w:t>
            </w:r>
          </w:p>
        </w:tc>
        <w:tc>
          <w:tcPr>
            <w:tcW w:w="1275" w:type="dxa"/>
            <w:shd w:val="clear" w:color="auto" w:fill="auto"/>
            <w:noWrap/>
            <w:vAlign w:val="center"/>
          </w:tcPr>
          <w:p w14:paraId="122FA0DE">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甲胺磷</w:t>
            </w:r>
          </w:p>
        </w:tc>
        <w:tc>
          <w:tcPr>
            <w:tcW w:w="709" w:type="dxa"/>
            <w:shd w:val="clear" w:color="auto" w:fill="auto"/>
            <w:noWrap/>
            <w:vAlign w:val="center"/>
          </w:tcPr>
          <w:p w14:paraId="483B0E62">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77.8 </w:t>
            </w:r>
          </w:p>
        </w:tc>
        <w:tc>
          <w:tcPr>
            <w:tcW w:w="567" w:type="dxa"/>
            <w:shd w:val="clear" w:color="auto" w:fill="auto"/>
            <w:noWrap/>
            <w:vAlign w:val="bottom"/>
          </w:tcPr>
          <w:p w14:paraId="1CA3A61D">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2.5 </w:t>
            </w:r>
          </w:p>
        </w:tc>
        <w:tc>
          <w:tcPr>
            <w:tcW w:w="567" w:type="dxa"/>
            <w:shd w:val="clear" w:color="auto" w:fill="auto"/>
            <w:noWrap/>
            <w:vAlign w:val="bottom"/>
          </w:tcPr>
          <w:p w14:paraId="4D285836">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3.1 </w:t>
            </w:r>
          </w:p>
        </w:tc>
        <w:tc>
          <w:tcPr>
            <w:tcW w:w="709" w:type="dxa"/>
            <w:shd w:val="clear" w:color="auto" w:fill="auto"/>
            <w:noWrap/>
            <w:vAlign w:val="center"/>
          </w:tcPr>
          <w:p w14:paraId="1FCCF9DE">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62.8 </w:t>
            </w:r>
          </w:p>
        </w:tc>
        <w:tc>
          <w:tcPr>
            <w:tcW w:w="486" w:type="dxa"/>
            <w:shd w:val="clear" w:color="auto" w:fill="auto"/>
            <w:noWrap/>
            <w:vAlign w:val="bottom"/>
          </w:tcPr>
          <w:p w14:paraId="159A82DB">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2.5 </w:t>
            </w:r>
          </w:p>
        </w:tc>
        <w:tc>
          <w:tcPr>
            <w:tcW w:w="536" w:type="dxa"/>
            <w:shd w:val="clear" w:color="auto" w:fill="auto"/>
            <w:noWrap/>
            <w:vAlign w:val="bottom"/>
          </w:tcPr>
          <w:p w14:paraId="639AD0CA">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3.1 </w:t>
            </w:r>
          </w:p>
        </w:tc>
      </w:tr>
      <w:tr w14:paraId="16DA1E2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exact"/>
          <w:jc w:val="center"/>
        </w:trPr>
        <w:tc>
          <w:tcPr>
            <w:tcW w:w="1271" w:type="dxa"/>
            <w:shd w:val="clear" w:color="auto" w:fill="auto"/>
            <w:noWrap/>
            <w:vAlign w:val="center"/>
          </w:tcPr>
          <w:p w14:paraId="15453808">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啶酰菌胺</w:t>
            </w:r>
          </w:p>
        </w:tc>
        <w:tc>
          <w:tcPr>
            <w:tcW w:w="851" w:type="dxa"/>
            <w:shd w:val="clear" w:color="auto" w:fill="auto"/>
            <w:noWrap/>
            <w:vAlign w:val="center"/>
          </w:tcPr>
          <w:p w14:paraId="1B833ED6">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44.3 </w:t>
            </w:r>
          </w:p>
        </w:tc>
        <w:tc>
          <w:tcPr>
            <w:tcW w:w="567" w:type="dxa"/>
            <w:shd w:val="clear" w:color="auto" w:fill="auto"/>
            <w:noWrap/>
            <w:vAlign w:val="bottom"/>
          </w:tcPr>
          <w:p w14:paraId="150E4680">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7.0 </w:t>
            </w:r>
          </w:p>
        </w:tc>
        <w:tc>
          <w:tcPr>
            <w:tcW w:w="567" w:type="dxa"/>
            <w:shd w:val="clear" w:color="auto" w:fill="auto"/>
            <w:noWrap/>
            <w:vAlign w:val="bottom"/>
          </w:tcPr>
          <w:p w14:paraId="5FB35D29">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8.0 </w:t>
            </w:r>
          </w:p>
        </w:tc>
        <w:tc>
          <w:tcPr>
            <w:tcW w:w="708" w:type="dxa"/>
            <w:shd w:val="clear" w:color="auto" w:fill="auto"/>
            <w:noWrap/>
            <w:vAlign w:val="center"/>
          </w:tcPr>
          <w:p w14:paraId="7F09E4BA">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76.3 </w:t>
            </w:r>
          </w:p>
        </w:tc>
        <w:tc>
          <w:tcPr>
            <w:tcW w:w="666" w:type="dxa"/>
            <w:shd w:val="clear" w:color="auto" w:fill="auto"/>
            <w:noWrap/>
            <w:vAlign w:val="bottom"/>
          </w:tcPr>
          <w:p w14:paraId="3998B6EC">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7.0 </w:t>
            </w:r>
          </w:p>
        </w:tc>
        <w:tc>
          <w:tcPr>
            <w:tcW w:w="537" w:type="dxa"/>
            <w:shd w:val="clear" w:color="auto" w:fill="auto"/>
            <w:noWrap/>
            <w:vAlign w:val="bottom"/>
          </w:tcPr>
          <w:p w14:paraId="32AE3F3F">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8.0 </w:t>
            </w:r>
          </w:p>
        </w:tc>
        <w:tc>
          <w:tcPr>
            <w:tcW w:w="1275" w:type="dxa"/>
            <w:shd w:val="clear" w:color="auto" w:fill="auto"/>
            <w:noWrap/>
            <w:vAlign w:val="center"/>
          </w:tcPr>
          <w:p w14:paraId="61BD209D">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灭多威</w:t>
            </w:r>
          </w:p>
        </w:tc>
        <w:tc>
          <w:tcPr>
            <w:tcW w:w="709" w:type="dxa"/>
            <w:shd w:val="clear" w:color="auto" w:fill="auto"/>
            <w:noWrap/>
            <w:vAlign w:val="center"/>
          </w:tcPr>
          <w:p w14:paraId="2F9900E0">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98.6 </w:t>
            </w:r>
          </w:p>
        </w:tc>
        <w:tc>
          <w:tcPr>
            <w:tcW w:w="567" w:type="dxa"/>
            <w:shd w:val="clear" w:color="auto" w:fill="auto"/>
            <w:noWrap/>
            <w:vAlign w:val="bottom"/>
          </w:tcPr>
          <w:p w14:paraId="1BC3630D">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4.4 </w:t>
            </w:r>
          </w:p>
        </w:tc>
        <w:tc>
          <w:tcPr>
            <w:tcW w:w="567" w:type="dxa"/>
            <w:shd w:val="clear" w:color="auto" w:fill="auto"/>
            <w:noWrap/>
            <w:vAlign w:val="bottom"/>
          </w:tcPr>
          <w:p w14:paraId="31BB9CC0">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4.7 </w:t>
            </w:r>
          </w:p>
        </w:tc>
        <w:tc>
          <w:tcPr>
            <w:tcW w:w="709" w:type="dxa"/>
            <w:shd w:val="clear" w:color="auto" w:fill="auto"/>
            <w:noWrap/>
            <w:vAlign w:val="center"/>
          </w:tcPr>
          <w:p w14:paraId="05793FFB">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36.9 </w:t>
            </w:r>
          </w:p>
        </w:tc>
        <w:tc>
          <w:tcPr>
            <w:tcW w:w="486" w:type="dxa"/>
            <w:shd w:val="clear" w:color="auto" w:fill="auto"/>
            <w:noWrap/>
            <w:vAlign w:val="bottom"/>
          </w:tcPr>
          <w:p w14:paraId="17982593">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4.5 </w:t>
            </w:r>
          </w:p>
        </w:tc>
        <w:tc>
          <w:tcPr>
            <w:tcW w:w="536" w:type="dxa"/>
            <w:shd w:val="clear" w:color="auto" w:fill="auto"/>
            <w:noWrap/>
            <w:vAlign w:val="bottom"/>
          </w:tcPr>
          <w:p w14:paraId="42E64461">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4.7 </w:t>
            </w:r>
          </w:p>
        </w:tc>
      </w:tr>
      <w:tr w14:paraId="7AB742A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exact"/>
          <w:jc w:val="center"/>
        </w:trPr>
        <w:tc>
          <w:tcPr>
            <w:tcW w:w="1271" w:type="dxa"/>
            <w:shd w:val="clear" w:color="auto" w:fill="auto"/>
            <w:noWrap/>
            <w:vAlign w:val="center"/>
          </w:tcPr>
          <w:p w14:paraId="48C25FC8">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噻嗪酮</w:t>
            </w:r>
          </w:p>
        </w:tc>
        <w:tc>
          <w:tcPr>
            <w:tcW w:w="851" w:type="dxa"/>
            <w:shd w:val="clear" w:color="auto" w:fill="auto"/>
            <w:noWrap/>
            <w:vAlign w:val="center"/>
          </w:tcPr>
          <w:p w14:paraId="63E1514C">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64.1 </w:t>
            </w:r>
          </w:p>
        </w:tc>
        <w:tc>
          <w:tcPr>
            <w:tcW w:w="567" w:type="dxa"/>
            <w:shd w:val="clear" w:color="auto" w:fill="auto"/>
            <w:noWrap/>
            <w:vAlign w:val="bottom"/>
          </w:tcPr>
          <w:p w14:paraId="55F8C20D">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8.0 </w:t>
            </w:r>
          </w:p>
        </w:tc>
        <w:tc>
          <w:tcPr>
            <w:tcW w:w="567" w:type="dxa"/>
            <w:shd w:val="clear" w:color="auto" w:fill="auto"/>
            <w:noWrap/>
            <w:vAlign w:val="bottom"/>
          </w:tcPr>
          <w:p w14:paraId="433946B6">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8.6 </w:t>
            </w:r>
          </w:p>
        </w:tc>
        <w:tc>
          <w:tcPr>
            <w:tcW w:w="708" w:type="dxa"/>
            <w:shd w:val="clear" w:color="auto" w:fill="auto"/>
            <w:noWrap/>
            <w:vAlign w:val="center"/>
          </w:tcPr>
          <w:p w14:paraId="075A93BB">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74.5 </w:t>
            </w:r>
          </w:p>
        </w:tc>
        <w:tc>
          <w:tcPr>
            <w:tcW w:w="666" w:type="dxa"/>
            <w:shd w:val="clear" w:color="auto" w:fill="auto"/>
            <w:noWrap/>
            <w:vAlign w:val="bottom"/>
          </w:tcPr>
          <w:p w14:paraId="38E217B8">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8.0 </w:t>
            </w:r>
          </w:p>
        </w:tc>
        <w:tc>
          <w:tcPr>
            <w:tcW w:w="537" w:type="dxa"/>
            <w:shd w:val="clear" w:color="auto" w:fill="auto"/>
            <w:noWrap/>
            <w:vAlign w:val="bottom"/>
          </w:tcPr>
          <w:p w14:paraId="54B4BCD1">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8.6 </w:t>
            </w:r>
          </w:p>
        </w:tc>
        <w:tc>
          <w:tcPr>
            <w:tcW w:w="1275" w:type="dxa"/>
            <w:shd w:val="clear" w:color="auto" w:fill="auto"/>
            <w:noWrap/>
            <w:vAlign w:val="center"/>
          </w:tcPr>
          <w:p w14:paraId="34BC8900">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速灭磷</w:t>
            </w:r>
          </w:p>
        </w:tc>
        <w:tc>
          <w:tcPr>
            <w:tcW w:w="709" w:type="dxa"/>
            <w:shd w:val="clear" w:color="auto" w:fill="auto"/>
            <w:noWrap/>
            <w:vAlign w:val="center"/>
          </w:tcPr>
          <w:p w14:paraId="3FE08E21">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94.8 </w:t>
            </w:r>
          </w:p>
        </w:tc>
        <w:tc>
          <w:tcPr>
            <w:tcW w:w="567" w:type="dxa"/>
            <w:shd w:val="clear" w:color="auto" w:fill="auto"/>
            <w:noWrap/>
            <w:vAlign w:val="bottom"/>
          </w:tcPr>
          <w:p w14:paraId="24B96C9E">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5.5 </w:t>
            </w:r>
          </w:p>
        </w:tc>
        <w:tc>
          <w:tcPr>
            <w:tcW w:w="567" w:type="dxa"/>
            <w:shd w:val="clear" w:color="auto" w:fill="auto"/>
            <w:noWrap/>
            <w:vAlign w:val="bottom"/>
          </w:tcPr>
          <w:p w14:paraId="7888C110">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5.7 </w:t>
            </w:r>
          </w:p>
        </w:tc>
        <w:tc>
          <w:tcPr>
            <w:tcW w:w="709" w:type="dxa"/>
            <w:shd w:val="clear" w:color="auto" w:fill="auto"/>
            <w:noWrap/>
            <w:vAlign w:val="center"/>
          </w:tcPr>
          <w:p w14:paraId="31637095">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38.5 </w:t>
            </w:r>
          </w:p>
        </w:tc>
        <w:tc>
          <w:tcPr>
            <w:tcW w:w="486" w:type="dxa"/>
            <w:shd w:val="clear" w:color="auto" w:fill="auto"/>
            <w:noWrap/>
            <w:vAlign w:val="bottom"/>
          </w:tcPr>
          <w:p w14:paraId="4EE2E203">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5.5 </w:t>
            </w:r>
          </w:p>
        </w:tc>
        <w:tc>
          <w:tcPr>
            <w:tcW w:w="536" w:type="dxa"/>
            <w:shd w:val="clear" w:color="auto" w:fill="auto"/>
            <w:noWrap/>
            <w:vAlign w:val="bottom"/>
          </w:tcPr>
          <w:p w14:paraId="71057DC8">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5.7 </w:t>
            </w:r>
          </w:p>
        </w:tc>
      </w:tr>
      <w:tr w14:paraId="20B5544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exact"/>
          <w:jc w:val="center"/>
        </w:trPr>
        <w:tc>
          <w:tcPr>
            <w:tcW w:w="1271" w:type="dxa"/>
            <w:shd w:val="clear" w:color="auto" w:fill="auto"/>
            <w:noWrap/>
            <w:vAlign w:val="center"/>
          </w:tcPr>
          <w:p w14:paraId="63863C77">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甲萘威</w:t>
            </w:r>
          </w:p>
        </w:tc>
        <w:tc>
          <w:tcPr>
            <w:tcW w:w="851" w:type="dxa"/>
            <w:shd w:val="clear" w:color="auto" w:fill="auto"/>
            <w:noWrap/>
            <w:vAlign w:val="center"/>
          </w:tcPr>
          <w:p w14:paraId="2FCA9C0A">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68.4 </w:t>
            </w:r>
          </w:p>
        </w:tc>
        <w:tc>
          <w:tcPr>
            <w:tcW w:w="567" w:type="dxa"/>
            <w:shd w:val="clear" w:color="auto" w:fill="auto"/>
            <w:noWrap/>
            <w:vAlign w:val="bottom"/>
          </w:tcPr>
          <w:p w14:paraId="0AD0FA50">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7.2 </w:t>
            </w:r>
          </w:p>
        </w:tc>
        <w:tc>
          <w:tcPr>
            <w:tcW w:w="567" w:type="dxa"/>
            <w:shd w:val="clear" w:color="auto" w:fill="auto"/>
            <w:noWrap/>
            <w:vAlign w:val="bottom"/>
          </w:tcPr>
          <w:p w14:paraId="0E1F77E7">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7.5 </w:t>
            </w:r>
          </w:p>
        </w:tc>
        <w:tc>
          <w:tcPr>
            <w:tcW w:w="708" w:type="dxa"/>
            <w:shd w:val="clear" w:color="auto" w:fill="auto"/>
            <w:noWrap/>
            <w:vAlign w:val="center"/>
          </w:tcPr>
          <w:p w14:paraId="68478C2B">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105.0 </w:t>
            </w:r>
          </w:p>
        </w:tc>
        <w:tc>
          <w:tcPr>
            <w:tcW w:w="666" w:type="dxa"/>
            <w:shd w:val="clear" w:color="auto" w:fill="auto"/>
            <w:noWrap/>
            <w:vAlign w:val="bottom"/>
          </w:tcPr>
          <w:p w14:paraId="1BD930C1">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7.6 </w:t>
            </w:r>
          </w:p>
        </w:tc>
        <w:tc>
          <w:tcPr>
            <w:tcW w:w="537" w:type="dxa"/>
            <w:shd w:val="clear" w:color="auto" w:fill="auto"/>
            <w:noWrap/>
            <w:vAlign w:val="bottom"/>
          </w:tcPr>
          <w:p w14:paraId="76301B80">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7.5 </w:t>
            </w:r>
          </w:p>
        </w:tc>
        <w:tc>
          <w:tcPr>
            <w:tcW w:w="1275" w:type="dxa"/>
            <w:shd w:val="clear" w:color="auto" w:fill="auto"/>
            <w:noWrap/>
            <w:vAlign w:val="center"/>
          </w:tcPr>
          <w:p w14:paraId="2E9BF0F7">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久效磷</w:t>
            </w:r>
          </w:p>
        </w:tc>
        <w:tc>
          <w:tcPr>
            <w:tcW w:w="709" w:type="dxa"/>
            <w:shd w:val="clear" w:color="auto" w:fill="auto"/>
            <w:noWrap/>
            <w:vAlign w:val="center"/>
          </w:tcPr>
          <w:p w14:paraId="2F780A20">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108.0 </w:t>
            </w:r>
          </w:p>
        </w:tc>
        <w:tc>
          <w:tcPr>
            <w:tcW w:w="567" w:type="dxa"/>
            <w:shd w:val="clear" w:color="auto" w:fill="auto"/>
            <w:noWrap/>
            <w:vAlign w:val="bottom"/>
          </w:tcPr>
          <w:p w14:paraId="2B2931A9">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4.6 </w:t>
            </w:r>
          </w:p>
        </w:tc>
        <w:tc>
          <w:tcPr>
            <w:tcW w:w="567" w:type="dxa"/>
            <w:shd w:val="clear" w:color="auto" w:fill="auto"/>
            <w:noWrap/>
            <w:vAlign w:val="bottom"/>
          </w:tcPr>
          <w:p w14:paraId="6662F789">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4.8 </w:t>
            </w:r>
          </w:p>
        </w:tc>
        <w:tc>
          <w:tcPr>
            <w:tcW w:w="709" w:type="dxa"/>
            <w:shd w:val="clear" w:color="auto" w:fill="auto"/>
            <w:noWrap/>
            <w:vAlign w:val="center"/>
          </w:tcPr>
          <w:p w14:paraId="7DBF261F">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55.7 </w:t>
            </w:r>
          </w:p>
        </w:tc>
        <w:tc>
          <w:tcPr>
            <w:tcW w:w="486" w:type="dxa"/>
            <w:shd w:val="clear" w:color="auto" w:fill="auto"/>
            <w:noWrap/>
            <w:vAlign w:val="bottom"/>
          </w:tcPr>
          <w:p w14:paraId="29266DEC">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4.6 </w:t>
            </w:r>
          </w:p>
        </w:tc>
        <w:tc>
          <w:tcPr>
            <w:tcW w:w="536" w:type="dxa"/>
            <w:shd w:val="clear" w:color="auto" w:fill="auto"/>
            <w:noWrap/>
            <w:vAlign w:val="bottom"/>
          </w:tcPr>
          <w:p w14:paraId="4253B78C">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4.8 </w:t>
            </w:r>
          </w:p>
        </w:tc>
      </w:tr>
      <w:tr w14:paraId="60E711B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exact"/>
          <w:jc w:val="center"/>
        </w:trPr>
        <w:tc>
          <w:tcPr>
            <w:tcW w:w="1271" w:type="dxa"/>
            <w:shd w:val="clear" w:color="auto" w:fill="auto"/>
            <w:noWrap/>
            <w:vAlign w:val="center"/>
          </w:tcPr>
          <w:p w14:paraId="676EAFCF">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多菌灵</w:t>
            </w:r>
          </w:p>
        </w:tc>
        <w:tc>
          <w:tcPr>
            <w:tcW w:w="851" w:type="dxa"/>
            <w:shd w:val="clear" w:color="auto" w:fill="auto"/>
            <w:noWrap/>
            <w:vAlign w:val="center"/>
          </w:tcPr>
          <w:p w14:paraId="1C5B82C0">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54.7 </w:t>
            </w:r>
          </w:p>
        </w:tc>
        <w:tc>
          <w:tcPr>
            <w:tcW w:w="567" w:type="dxa"/>
            <w:shd w:val="clear" w:color="auto" w:fill="auto"/>
            <w:noWrap/>
            <w:vAlign w:val="bottom"/>
          </w:tcPr>
          <w:p w14:paraId="7DB3BE76">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4.1 </w:t>
            </w:r>
          </w:p>
        </w:tc>
        <w:tc>
          <w:tcPr>
            <w:tcW w:w="567" w:type="dxa"/>
            <w:shd w:val="clear" w:color="auto" w:fill="auto"/>
            <w:noWrap/>
            <w:vAlign w:val="bottom"/>
          </w:tcPr>
          <w:p w14:paraId="739EB657">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5.1 </w:t>
            </w:r>
          </w:p>
        </w:tc>
        <w:tc>
          <w:tcPr>
            <w:tcW w:w="708" w:type="dxa"/>
            <w:shd w:val="clear" w:color="auto" w:fill="auto"/>
            <w:noWrap/>
            <w:vAlign w:val="center"/>
          </w:tcPr>
          <w:p w14:paraId="2AC62304">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47.7 </w:t>
            </w:r>
          </w:p>
        </w:tc>
        <w:tc>
          <w:tcPr>
            <w:tcW w:w="666" w:type="dxa"/>
            <w:shd w:val="clear" w:color="auto" w:fill="auto"/>
            <w:noWrap/>
            <w:vAlign w:val="bottom"/>
          </w:tcPr>
          <w:p w14:paraId="0E3A0A3A">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4.3 </w:t>
            </w:r>
          </w:p>
        </w:tc>
        <w:tc>
          <w:tcPr>
            <w:tcW w:w="537" w:type="dxa"/>
            <w:shd w:val="clear" w:color="auto" w:fill="auto"/>
            <w:noWrap/>
            <w:vAlign w:val="bottom"/>
          </w:tcPr>
          <w:p w14:paraId="63A70844">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5.1 </w:t>
            </w:r>
          </w:p>
        </w:tc>
        <w:tc>
          <w:tcPr>
            <w:tcW w:w="1275" w:type="dxa"/>
            <w:shd w:val="clear" w:color="auto" w:fill="auto"/>
            <w:noWrap/>
            <w:vAlign w:val="center"/>
          </w:tcPr>
          <w:p w14:paraId="19F5178F">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腈菌唑</w:t>
            </w:r>
          </w:p>
        </w:tc>
        <w:tc>
          <w:tcPr>
            <w:tcW w:w="709" w:type="dxa"/>
            <w:shd w:val="clear" w:color="auto" w:fill="auto"/>
            <w:noWrap/>
            <w:vAlign w:val="center"/>
          </w:tcPr>
          <w:p w14:paraId="6A959047">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113.0 </w:t>
            </w:r>
          </w:p>
        </w:tc>
        <w:tc>
          <w:tcPr>
            <w:tcW w:w="567" w:type="dxa"/>
            <w:shd w:val="clear" w:color="auto" w:fill="auto"/>
            <w:noWrap/>
            <w:vAlign w:val="bottom"/>
          </w:tcPr>
          <w:p w14:paraId="06CCF101">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8.0 </w:t>
            </w:r>
          </w:p>
        </w:tc>
        <w:tc>
          <w:tcPr>
            <w:tcW w:w="567" w:type="dxa"/>
            <w:shd w:val="clear" w:color="auto" w:fill="auto"/>
            <w:noWrap/>
            <w:vAlign w:val="bottom"/>
          </w:tcPr>
          <w:p w14:paraId="7F46547A">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8.1 </w:t>
            </w:r>
          </w:p>
        </w:tc>
        <w:tc>
          <w:tcPr>
            <w:tcW w:w="709" w:type="dxa"/>
            <w:shd w:val="clear" w:color="auto" w:fill="auto"/>
            <w:noWrap/>
            <w:vAlign w:val="center"/>
          </w:tcPr>
          <w:p w14:paraId="4823D776">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84.1 </w:t>
            </w:r>
          </w:p>
        </w:tc>
        <w:tc>
          <w:tcPr>
            <w:tcW w:w="486" w:type="dxa"/>
            <w:shd w:val="clear" w:color="auto" w:fill="auto"/>
            <w:noWrap/>
            <w:vAlign w:val="bottom"/>
          </w:tcPr>
          <w:p w14:paraId="220DAF8C">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8.0 </w:t>
            </w:r>
          </w:p>
        </w:tc>
        <w:tc>
          <w:tcPr>
            <w:tcW w:w="536" w:type="dxa"/>
            <w:shd w:val="clear" w:color="auto" w:fill="auto"/>
            <w:noWrap/>
            <w:vAlign w:val="bottom"/>
          </w:tcPr>
          <w:p w14:paraId="021453FF">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8.1 </w:t>
            </w:r>
          </w:p>
        </w:tc>
      </w:tr>
      <w:tr w14:paraId="2600877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exact"/>
          <w:jc w:val="center"/>
        </w:trPr>
        <w:tc>
          <w:tcPr>
            <w:tcW w:w="1271" w:type="dxa"/>
            <w:shd w:val="clear" w:color="auto" w:fill="auto"/>
            <w:noWrap/>
            <w:vAlign w:val="center"/>
          </w:tcPr>
          <w:p w14:paraId="1B9F562D">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克百威</w:t>
            </w:r>
          </w:p>
        </w:tc>
        <w:tc>
          <w:tcPr>
            <w:tcW w:w="851" w:type="dxa"/>
            <w:shd w:val="clear" w:color="auto" w:fill="auto"/>
            <w:noWrap/>
            <w:vAlign w:val="center"/>
          </w:tcPr>
          <w:p w14:paraId="4AB9CBC5">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25.8 </w:t>
            </w:r>
          </w:p>
        </w:tc>
        <w:tc>
          <w:tcPr>
            <w:tcW w:w="567" w:type="dxa"/>
            <w:shd w:val="clear" w:color="auto" w:fill="auto"/>
            <w:noWrap/>
            <w:vAlign w:val="bottom"/>
          </w:tcPr>
          <w:p w14:paraId="54CB3316">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6.3 </w:t>
            </w:r>
          </w:p>
        </w:tc>
        <w:tc>
          <w:tcPr>
            <w:tcW w:w="567" w:type="dxa"/>
            <w:shd w:val="clear" w:color="auto" w:fill="auto"/>
            <w:noWrap/>
            <w:vAlign w:val="bottom"/>
          </w:tcPr>
          <w:p w14:paraId="1273A9C3">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7.2 </w:t>
            </w:r>
          </w:p>
        </w:tc>
        <w:tc>
          <w:tcPr>
            <w:tcW w:w="708" w:type="dxa"/>
            <w:shd w:val="clear" w:color="auto" w:fill="auto"/>
            <w:noWrap/>
            <w:vAlign w:val="center"/>
          </w:tcPr>
          <w:p w14:paraId="7A445E5A">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24.9 </w:t>
            </w:r>
          </w:p>
        </w:tc>
        <w:tc>
          <w:tcPr>
            <w:tcW w:w="666" w:type="dxa"/>
            <w:shd w:val="clear" w:color="auto" w:fill="auto"/>
            <w:noWrap/>
            <w:vAlign w:val="bottom"/>
          </w:tcPr>
          <w:p w14:paraId="2BE48B99">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6.2 </w:t>
            </w:r>
          </w:p>
        </w:tc>
        <w:tc>
          <w:tcPr>
            <w:tcW w:w="537" w:type="dxa"/>
            <w:shd w:val="clear" w:color="auto" w:fill="auto"/>
            <w:noWrap/>
            <w:vAlign w:val="bottom"/>
          </w:tcPr>
          <w:p w14:paraId="79CC2B72">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7.2 </w:t>
            </w:r>
          </w:p>
        </w:tc>
        <w:tc>
          <w:tcPr>
            <w:tcW w:w="1275" w:type="dxa"/>
            <w:shd w:val="clear" w:color="auto" w:fill="auto"/>
            <w:noWrap/>
            <w:vAlign w:val="center"/>
          </w:tcPr>
          <w:p w14:paraId="28AB9D77">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氧乐果</w:t>
            </w:r>
          </w:p>
        </w:tc>
        <w:tc>
          <w:tcPr>
            <w:tcW w:w="709" w:type="dxa"/>
            <w:shd w:val="clear" w:color="auto" w:fill="auto"/>
            <w:noWrap/>
            <w:vAlign w:val="center"/>
          </w:tcPr>
          <w:p w14:paraId="5AC4AB2E">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70.9 </w:t>
            </w:r>
          </w:p>
        </w:tc>
        <w:tc>
          <w:tcPr>
            <w:tcW w:w="567" w:type="dxa"/>
            <w:shd w:val="clear" w:color="auto" w:fill="auto"/>
            <w:noWrap/>
            <w:vAlign w:val="bottom"/>
          </w:tcPr>
          <w:p w14:paraId="45E7F274">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4.2 </w:t>
            </w:r>
          </w:p>
        </w:tc>
        <w:tc>
          <w:tcPr>
            <w:tcW w:w="567" w:type="dxa"/>
            <w:shd w:val="clear" w:color="auto" w:fill="auto"/>
            <w:noWrap/>
            <w:vAlign w:val="bottom"/>
          </w:tcPr>
          <w:p w14:paraId="6E4D37CF">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4.3 </w:t>
            </w:r>
          </w:p>
        </w:tc>
        <w:tc>
          <w:tcPr>
            <w:tcW w:w="709" w:type="dxa"/>
            <w:shd w:val="clear" w:color="auto" w:fill="auto"/>
            <w:noWrap/>
            <w:vAlign w:val="center"/>
          </w:tcPr>
          <w:p w14:paraId="23630114">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59.7 </w:t>
            </w:r>
          </w:p>
        </w:tc>
        <w:tc>
          <w:tcPr>
            <w:tcW w:w="486" w:type="dxa"/>
            <w:shd w:val="clear" w:color="auto" w:fill="auto"/>
            <w:noWrap/>
            <w:vAlign w:val="bottom"/>
          </w:tcPr>
          <w:p w14:paraId="282D1FED">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4.2 </w:t>
            </w:r>
          </w:p>
        </w:tc>
        <w:tc>
          <w:tcPr>
            <w:tcW w:w="536" w:type="dxa"/>
            <w:shd w:val="clear" w:color="auto" w:fill="auto"/>
            <w:noWrap/>
            <w:vAlign w:val="bottom"/>
          </w:tcPr>
          <w:p w14:paraId="662EA1C2">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4.3 </w:t>
            </w:r>
          </w:p>
        </w:tc>
      </w:tr>
      <w:tr w14:paraId="4761F0E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exact"/>
          <w:jc w:val="center"/>
        </w:trPr>
        <w:tc>
          <w:tcPr>
            <w:tcW w:w="1271" w:type="dxa"/>
            <w:shd w:val="clear" w:color="auto" w:fill="auto"/>
            <w:noWrap/>
            <w:vAlign w:val="center"/>
          </w:tcPr>
          <w:p w14:paraId="7D58A61B">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丁硫克百威</w:t>
            </w:r>
          </w:p>
        </w:tc>
        <w:tc>
          <w:tcPr>
            <w:tcW w:w="851" w:type="dxa"/>
            <w:shd w:val="clear" w:color="auto" w:fill="auto"/>
            <w:noWrap/>
            <w:vAlign w:val="center"/>
          </w:tcPr>
          <w:p w14:paraId="4CE95285">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91.4 </w:t>
            </w:r>
          </w:p>
        </w:tc>
        <w:tc>
          <w:tcPr>
            <w:tcW w:w="567" w:type="dxa"/>
            <w:shd w:val="clear" w:color="auto" w:fill="auto"/>
            <w:noWrap/>
            <w:vAlign w:val="bottom"/>
          </w:tcPr>
          <w:p w14:paraId="2E0F83C5">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7.9 </w:t>
            </w:r>
          </w:p>
        </w:tc>
        <w:tc>
          <w:tcPr>
            <w:tcW w:w="567" w:type="dxa"/>
            <w:shd w:val="clear" w:color="auto" w:fill="auto"/>
            <w:noWrap/>
            <w:vAlign w:val="bottom"/>
          </w:tcPr>
          <w:p w14:paraId="243EF309">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8.5 </w:t>
            </w:r>
          </w:p>
        </w:tc>
        <w:tc>
          <w:tcPr>
            <w:tcW w:w="708" w:type="dxa"/>
            <w:shd w:val="clear" w:color="auto" w:fill="auto"/>
            <w:noWrap/>
            <w:vAlign w:val="center"/>
          </w:tcPr>
          <w:p w14:paraId="1DFE6B46">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57.7 </w:t>
            </w:r>
          </w:p>
        </w:tc>
        <w:tc>
          <w:tcPr>
            <w:tcW w:w="666" w:type="dxa"/>
            <w:shd w:val="clear" w:color="auto" w:fill="auto"/>
            <w:noWrap/>
            <w:vAlign w:val="bottom"/>
          </w:tcPr>
          <w:p w14:paraId="44662F73">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7.9 </w:t>
            </w:r>
          </w:p>
        </w:tc>
        <w:tc>
          <w:tcPr>
            <w:tcW w:w="537" w:type="dxa"/>
            <w:shd w:val="clear" w:color="auto" w:fill="auto"/>
            <w:noWrap/>
            <w:vAlign w:val="bottom"/>
          </w:tcPr>
          <w:p w14:paraId="1F373282">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8.5 </w:t>
            </w:r>
          </w:p>
        </w:tc>
        <w:tc>
          <w:tcPr>
            <w:tcW w:w="1275" w:type="dxa"/>
            <w:shd w:val="clear" w:color="auto" w:fill="auto"/>
            <w:noWrap/>
            <w:vAlign w:val="center"/>
          </w:tcPr>
          <w:p w14:paraId="23997600">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多效唑</w:t>
            </w:r>
          </w:p>
        </w:tc>
        <w:tc>
          <w:tcPr>
            <w:tcW w:w="709" w:type="dxa"/>
            <w:shd w:val="clear" w:color="auto" w:fill="auto"/>
            <w:noWrap/>
            <w:vAlign w:val="center"/>
          </w:tcPr>
          <w:p w14:paraId="5150B07F">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41.7 </w:t>
            </w:r>
          </w:p>
        </w:tc>
        <w:tc>
          <w:tcPr>
            <w:tcW w:w="567" w:type="dxa"/>
            <w:shd w:val="clear" w:color="auto" w:fill="auto"/>
            <w:noWrap/>
            <w:vAlign w:val="bottom"/>
          </w:tcPr>
          <w:p w14:paraId="1F8FD174">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7.7 </w:t>
            </w:r>
          </w:p>
        </w:tc>
        <w:tc>
          <w:tcPr>
            <w:tcW w:w="567" w:type="dxa"/>
            <w:shd w:val="clear" w:color="auto" w:fill="auto"/>
            <w:noWrap/>
            <w:vAlign w:val="bottom"/>
          </w:tcPr>
          <w:p w14:paraId="6B631665">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8.1 </w:t>
            </w:r>
          </w:p>
        </w:tc>
        <w:tc>
          <w:tcPr>
            <w:tcW w:w="709" w:type="dxa"/>
            <w:shd w:val="clear" w:color="auto" w:fill="auto"/>
            <w:noWrap/>
            <w:vAlign w:val="center"/>
          </w:tcPr>
          <w:p w14:paraId="535F16ED">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53.7 </w:t>
            </w:r>
          </w:p>
        </w:tc>
        <w:tc>
          <w:tcPr>
            <w:tcW w:w="486" w:type="dxa"/>
            <w:shd w:val="clear" w:color="auto" w:fill="auto"/>
            <w:noWrap/>
            <w:vAlign w:val="bottom"/>
          </w:tcPr>
          <w:p w14:paraId="01FF7438">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7.6 </w:t>
            </w:r>
          </w:p>
        </w:tc>
        <w:tc>
          <w:tcPr>
            <w:tcW w:w="536" w:type="dxa"/>
            <w:shd w:val="clear" w:color="auto" w:fill="auto"/>
            <w:noWrap/>
            <w:vAlign w:val="bottom"/>
          </w:tcPr>
          <w:p w14:paraId="401A2DF5">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8.1 </w:t>
            </w:r>
          </w:p>
        </w:tc>
      </w:tr>
      <w:tr w14:paraId="436E650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exact"/>
          <w:jc w:val="center"/>
        </w:trPr>
        <w:tc>
          <w:tcPr>
            <w:tcW w:w="1271" w:type="dxa"/>
            <w:shd w:val="clear" w:color="auto" w:fill="auto"/>
            <w:noWrap/>
            <w:vAlign w:val="center"/>
          </w:tcPr>
          <w:p w14:paraId="13631FFD">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氯虫苯甲酰胺</w:t>
            </w:r>
          </w:p>
        </w:tc>
        <w:tc>
          <w:tcPr>
            <w:tcW w:w="851" w:type="dxa"/>
            <w:shd w:val="clear" w:color="auto" w:fill="auto"/>
            <w:noWrap/>
            <w:vAlign w:val="center"/>
          </w:tcPr>
          <w:p w14:paraId="5CCEF97C">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46.1 </w:t>
            </w:r>
          </w:p>
        </w:tc>
        <w:tc>
          <w:tcPr>
            <w:tcW w:w="567" w:type="dxa"/>
            <w:shd w:val="clear" w:color="auto" w:fill="auto"/>
            <w:noWrap/>
            <w:vAlign w:val="bottom"/>
          </w:tcPr>
          <w:p w14:paraId="0B45FC51">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7.6 </w:t>
            </w:r>
          </w:p>
        </w:tc>
        <w:tc>
          <w:tcPr>
            <w:tcW w:w="567" w:type="dxa"/>
            <w:shd w:val="clear" w:color="auto" w:fill="auto"/>
            <w:noWrap/>
            <w:vAlign w:val="bottom"/>
          </w:tcPr>
          <w:p w14:paraId="16ED62FB">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7.8 </w:t>
            </w:r>
          </w:p>
        </w:tc>
        <w:tc>
          <w:tcPr>
            <w:tcW w:w="708" w:type="dxa"/>
            <w:shd w:val="clear" w:color="auto" w:fill="auto"/>
            <w:noWrap/>
            <w:vAlign w:val="center"/>
          </w:tcPr>
          <w:p w14:paraId="2BFAE976">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76.8 </w:t>
            </w:r>
          </w:p>
        </w:tc>
        <w:tc>
          <w:tcPr>
            <w:tcW w:w="666" w:type="dxa"/>
            <w:shd w:val="clear" w:color="auto" w:fill="auto"/>
            <w:noWrap/>
            <w:vAlign w:val="bottom"/>
          </w:tcPr>
          <w:p w14:paraId="53DB2922">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7.5 </w:t>
            </w:r>
          </w:p>
        </w:tc>
        <w:tc>
          <w:tcPr>
            <w:tcW w:w="537" w:type="dxa"/>
            <w:shd w:val="clear" w:color="auto" w:fill="auto"/>
            <w:noWrap/>
            <w:vAlign w:val="bottom"/>
          </w:tcPr>
          <w:p w14:paraId="19C5F251">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7.8 </w:t>
            </w:r>
          </w:p>
        </w:tc>
        <w:tc>
          <w:tcPr>
            <w:tcW w:w="1275" w:type="dxa"/>
            <w:shd w:val="clear" w:color="auto" w:fill="auto"/>
            <w:noWrap/>
            <w:vAlign w:val="center"/>
          </w:tcPr>
          <w:p w14:paraId="59EDD5A8">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对硫磷</w:t>
            </w:r>
          </w:p>
        </w:tc>
        <w:tc>
          <w:tcPr>
            <w:tcW w:w="709" w:type="dxa"/>
            <w:shd w:val="clear" w:color="auto" w:fill="auto"/>
            <w:noWrap/>
            <w:vAlign w:val="center"/>
          </w:tcPr>
          <w:p w14:paraId="142A6BC5">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51.5 </w:t>
            </w:r>
          </w:p>
        </w:tc>
        <w:tc>
          <w:tcPr>
            <w:tcW w:w="567" w:type="dxa"/>
            <w:shd w:val="clear" w:color="auto" w:fill="auto"/>
            <w:noWrap/>
            <w:vAlign w:val="bottom"/>
          </w:tcPr>
          <w:p w14:paraId="3A7520F6">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8.0 </w:t>
            </w:r>
          </w:p>
        </w:tc>
        <w:tc>
          <w:tcPr>
            <w:tcW w:w="567" w:type="dxa"/>
            <w:shd w:val="clear" w:color="auto" w:fill="auto"/>
            <w:noWrap/>
            <w:vAlign w:val="bottom"/>
          </w:tcPr>
          <w:p w14:paraId="3A7E4047">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8.2 </w:t>
            </w:r>
          </w:p>
        </w:tc>
        <w:tc>
          <w:tcPr>
            <w:tcW w:w="709" w:type="dxa"/>
            <w:shd w:val="clear" w:color="auto" w:fill="auto"/>
            <w:noWrap/>
            <w:vAlign w:val="center"/>
          </w:tcPr>
          <w:p w14:paraId="1874C581">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67.0 </w:t>
            </w:r>
          </w:p>
        </w:tc>
        <w:tc>
          <w:tcPr>
            <w:tcW w:w="486" w:type="dxa"/>
            <w:shd w:val="clear" w:color="auto" w:fill="auto"/>
            <w:noWrap/>
            <w:vAlign w:val="bottom"/>
          </w:tcPr>
          <w:p w14:paraId="52C993F2">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8.0 </w:t>
            </w:r>
          </w:p>
        </w:tc>
        <w:tc>
          <w:tcPr>
            <w:tcW w:w="536" w:type="dxa"/>
            <w:shd w:val="clear" w:color="auto" w:fill="auto"/>
            <w:noWrap/>
            <w:vAlign w:val="bottom"/>
          </w:tcPr>
          <w:p w14:paraId="1A3D7997">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8.2 </w:t>
            </w:r>
          </w:p>
        </w:tc>
      </w:tr>
      <w:tr w14:paraId="2EF1C05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exact"/>
          <w:jc w:val="center"/>
        </w:trPr>
        <w:tc>
          <w:tcPr>
            <w:tcW w:w="1271" w:type="dxa"/>
            <w:shd w:val="clear" w:color="auto" w:fill="auto"/>
            <w:noWrap/>
            <w:vAlign w:val="center"/>
          </w:tcPr>
          <w:p w14:paraId="7D27A3B2">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灭幼脲</w:t>
            </w:r>
          </w:p>
        </w:tc>
        <w:tc>
          <w:tcPr>
            <w:tcW w:w="851" w:type="dxa"/>
            <w:shd w:val="clear" w:color="auto" w:fill="auto"/>
            <w:noWrap/>
            <w:vAlign w:val="center"/>
          </w:tcPr>
          <w:p w14:paraId="74BFED28">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8.1 </w:t>
            </w:r>
          </w:p>
        </w:tc>
        <w:tc>
          <w:tcPr>
            <w:tcW w:w="567" w:type="dxa"/>
            <w:shd w:val="clear" w:color="auto" w:fill="auto"/>
            <w:noWrap/>
            <w:vAlign w:val="bottom"/>
          </w:tcPr>
          <w:p w14:paraId="01F9FD5D">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7.9 </w:t>
            </w:r>
          </w:p>
        </w:tc>
        <w:tc>
          <w:tcPr>
            <w:tcW w:w="567" w:type="dxa"/>
            <w:shd w:val="clear" w:color="auto" w:fill="auto"/>
            <w:noWrap/>
            <w:vAlign w:val="bottom"/>
          </w:tcPr>
          <w:p w14:paraId="6E798690">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8.3 </w:t>
            </w:r>
          </w:p>
        </w:tc>
        <w:tc>
          <w:tcPr>
            <w:tcW w:w="708" w:type="dxa"/>
            <w:shd w:val="clear" w:color="auto" w:fill="auto"/>
            <w:noWrap/>
            <w:vAlign w:val="center"/>
          </w:tcPr>
          <w:p w14:paraId="472C41D8">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12.5 </w:t>
            </w:r>
          </w:p>
        </w:tc>
        <w:tc>
          <w:tcPr>
            <w:tcW w:w="666" w:type="dxa"/>
            <w:shd w:val="clear" w:color="auto" w:fill="auto"/>
            <w:noWrap/>
            <w:vAlign w:val="bottom"/>
          </w:tcPr>
          <w:p w14:paraId="07E6CBDF">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7.9 </w:t>
            </w:r>
          </w:p>
        </w:tc>
        <w:tc>
          <w:tcPr>
            <w:tcW w:w="537" w:type="dxa"/>
            <w:shd w:val="clear" w:color="auto" w:fill="auto"/>
            <w:noWrap/>
            <w:vAlign w:val="bottom"/>
          </w:tcPr>
          <w:p w14:paraId="3C27D9AB">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8.3 </w:t>
            </w:r>
          </w:p>
        </w:tc>
        <w:tc>
          <w:tcPr>
            <w:tcW w:w="1275" w:type="dxa"/>
            <w:shd w:val="clear" w:color="auto" w:fill="auto"/>
            <w:noWrap/>
            <w:vAlign w:val="center"/>
          </w:tcPr>
          <w:p w14:paraId="5FD63CAD">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二甲戊灵</w:t>
            </w:r>
          </w:p>
        </w:tc>
        <w:tc>
          <w:tcPr>
            <w:tcW w:w="709" w:type="dxa"/>
            <w:shd w:val="clear" w:color="auto" w:fill="auto"/>
            <w:noWrap/>
            <w:vAlign w:val="center"/>
          </w:tcPr>
          <w:p w14:paraId="38E2A498">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29.3 </w:t>
            </w:r>
          </w:p>
        </w:tc>
        <w:tc>
          <w:tcPr>
            <w:tcW w:w="567" w:type="dxa"/>
            <w:shd w:val="clear" w:color="auto" w:fill="auto"/>
            <w:noWrap/>
            <w:vAlign w:val="bottom"/>
          </w:tcPr>
          <w:p w14:paraId="69D13CB3">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7.5 </w:t>
            </w:r>
          </w:p>
        </w:tc>
        <w:tc>
          <w:tcPr>
            <w:tcW w:w="567" w:type="dxa"/>
            <w:shd w:val="clear" w:color="auto" w:fill="auto"/>
            <w:noWrap/>
            <w:vAlign w:val="bottom"/>
          </w:tcPr>
          <w:p w14:paraId="1B1284EF">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7.8 </w:t>
            </w:r>
          </w:p>
        </w:tc>
        <w:tc>
          <w:tcPr>
            <w:tcW w:w="709" w:type="dxa"/>
            <w:shd w:val="clear" w:color="auto" w:fill="auto"/>
            <w:noWrap/>
            <w:vAlign w:val="center"/>
          </w:tcPr>
          <w:p w14:paraId="30827980">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108.2 </w:t>
            </w:r>
          </w:p>
        </w:tc>
        <w:tc>
          <w:tcPr>
            <w:tcW w:w="486" w:type="dxa"/>
            <w:shd w:val="clear" w:color="auto" w:fill="auto"/>
            <w:noWrap/>
            <w:vAlign w:val="bottom"/>
          </w:tcPr>
          <w:p w14:paraId="187BF194">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7.5 </w:t>
            </w:r>
          </w:p>
        </w:tc>
        <w:tc>
          <w:tcPr>
            <w:tcW w:w="536" w:type="dxa"/>
            <w:shd w:val="clear" w:color="auto" w:fill="auto"/>
            <w:noWrap/>
            <w:vAlign w:val="bottom"/>
          </w:tcPr>
          <w:p w14:paraId="65EF7894">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7.8 </w:t>
            </w:r>
          </w:p>
        </w:tc>
      </w:tr>
      <w:tr w14:paraId="5C7FF0F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exact"/>
          <w:jc w:val="center"/>
        </w:trPr>
        <w:tc>
          <w:tcPr>
            <w:tcW w:w="1271" w:type="dxa"/>
            <w:shd w:val="clear" w:color="auto" w:fill="auto"/>
            <w:noWrap/>
            <w:vAlign w:val="center"/>
          </w:tcPr>
          <w:p w14:paraId="0B6CF678">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杀虫脒</w:t>
            </w:r>
          </w:p>
        </w:tc>
        <w:tc>
          <w:tcPr>
            <w:tcW w:w="851" w:type="dxa"/>
            <w:shd w:val="clear" w:color="auto" w:fill="auto"/>
            <w:noWrap/>
            <w:vAlign w:val="center"/>
          </w:tcPr>
          <w:p w14:paraId="6E380ECA">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218.7 </w:t>
            </w:r>
          </w:p>
        </w:tc>
        <w:tc>
          <w:tcPr>
            <w:tcW w:w="567" w:type="dxa"/>
            <w:shd w:val="clear" w:color="auto" w:fill="auto"/>
            <w:noWrap/>
            <w:vAlign w:val="bottom"/>
          </w:tcPr>
          <w:p w14:paraId="779C5A3C">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3.6 </w:t>
            </w:r>
          </w:p>
        </w:tc>
        <w:tc>
          <w:tcPr>
            <w:tcW w:w="567" w:type="dxa"/>
            <w:shd w:val="clear" w:color="auto" w:fill="auto"/>
            <w:noWrap/>
            <w:vAlign w:val="bottom"/>
          </w:tcPr>
          <w:p w14:paraId="443E9D91">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4.9 </w:t>
            </w:r>
          </w:p>
        </w:tc>
        <w:tc>
          <w:tcPr>
            <w:tcW w:w="708" w:type="dxa"/>
            <w:shd w:val="clear" w:color="auto" w:fill="auto"/>
            <w:noWrap/>
            <w:vAlign w:val="center"/>
          </w:tcPr>
          <w:p w14:paraId="312FA190">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77.8 </w:t>
            </w:r>
          </w:p>
        </w:tc>
        <w:tc>
          <w:tcPr>
            <w:tcW w:w="666" w:type="dxa"/>
            <w:shd w:val="clear" w:color="auto" w:fill="auto"/>
            <w:noWrap/>
            <w:vAlign w:val="bottom"/>
          </w:tcPr>
          <w:p w14:paraId="0B55DBA5">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3.3 </w:t>
            </w:r>
          </w:p>
        </w:tc>
        <w:tc>
          <w:tcPr>
            <w:tcW w:w="537" w:type="dxa"/>
            <w:shd w:val="clear" w:color="auto" w:fill="auto"/>
            <w:noWrap/>
            <w:vAlign w:val="bottom"/>
          </w:tcPr>
          <w:p w14:paraId="77D8039B">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4.9 </w:t>
            </w:r>
          </w:p>
        </w:tc>
        <w:tc>
          <w:tcPr>
            <w:tcW w:w="1275" w:type="dxa"/>
            <w:shd w:val="clear" w:color="auto" w:fill="auto"/>
            <w:noWrap/>
            <w:vAlign w:val="center"/>
          </w:tcPr>
          <w:p w14:paraId="350F5A21">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甲拌磷</w:t>
            </w:r>
          </w:p>
        </w:tc>
        <w:tc>
          <w:tcPr>
            <w:tcW w:w="709" w:type="dxa"/>
            <w:shd w:val="clear" w:color="auto" w:fill="auto"/>
            <w:noWrap/>
            <w:vAlign w:val="center"/>
          </w:tcPr>
          <w:p w14:paraId="2901718A">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21.8 </w:t>
            </w:r>
          </w:p>
        </w:tc>
        <w:tc>
          <w:tcPr>
            <w:tcW w:w="567" w:type="dxa"/>
            <w:shd w:val="clear" w:color="auto" w:fill="auto"/>
            <w:noWrap/>
            <w:vAlign w:val="bottom"/>
          </w:tcPr>
          <w:p w14:paraId="376D94E6">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5.0 </w:t>
            </w:r>
          </w:p>
        </w:tc>
        <w:tc>
          <w:tcPr>
            <w:tcW w:w="567" w:type="dxa"/>
            <w:shd w:val="clear" w:color="auto" w:fill="auto"/>
            <w:noWrap/>
            <w:vAlign w:val="bottom"/>
          </w:tcPr>
          <w:p w14:paraId="01F60643">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5.2 </w:t>
            </w:r>
          </w:p>
        </w:tc>
        <w:tc>
          <w:tcPr>
            <w:tcW w:w="709" w:type="dxa"/>
            <w:shd w:val="clear" w:color="auto" w:fill="auto"/>
            <w:noWrap/>
            <w:vAlign w:val="center"/>
          </w:tcPr>
          <w:p w14:paraId="565AEF7C">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60.1 </w:t>
            </w:r>
          </w:p>
        </w:tc>
        <w:tc>
          <w:tcPr>
            <w:tcW w:w="486" w:type="dxa"/>
            <w:shd w:val="clear" w:color="auto" w:fill="auto"/>
            <w:noWrap/>
            <w:vAlign w:val="bottom"/>
          </w:tcPr>
          <w:p w14:paraId="79A25C43">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5.0 </w:t>
            </w:r>
          </w:p>
        </w:tc>
        <w:tc>
          <w:tcPr>
            <w:tcW w:w="536" w:type="dxa"/>
            <w:shd w:val="clear" w:color="auto" w:fill="auto"/>
            <w:noWrap/>
            <w:vAlign w:val="bottom"/>
          </w:tcPr>
          <w:p w14:paraId="64BA5C9D">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5.2 </w:t>
            </w:r>
          </w:p>
        </w:tc>
      </w:tr>
      <w:tr w14:paraId="0B5C002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exact"/>
          <w:jc w:val="center"/>
        </w:trPr>
        <w:tc>
          <w:tcPr>
            <w:tcW w:w="1271" w:type="dxa"/>
            <w:shd w:val="clear" w:color="auto" w:fill="auto"/>
            <w:noWrap/>
            <w:vAlign w:val="center"/>
          </w:tcPr>
          <w:p w14:paraId="334D00B6">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虫螨腈</w:t>
            </w:r>
          </w:p>
        </w:tc>
        <w:tc>
          <w:tcPr>
            <w:tcW w:w="851" w:type="dxa"/>
            <w:shd w:val="clear" w:color="auto" w:fill="auto"/>
            <w:noWrap/>
            <w:vAlign w:val="center"/>
          </w:tcPr>
          <w:p w14:paraId="2C21280D">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41.0 </w:t>
            </w:r>
          </w:p>
        </w:tc>
        <w:tc>
          <w:tcPr>
            <w:tcW w:w="567" w:type="dxa"/>
            <w:shd w:val="clear" w:color="auto" w:fill="auto"/>
            <w:noWrap/>
            <w:vAlign w:val="bottom"/>
          </w:tcPr>
          <w:p w14:paraId="0F0A3DB6">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8.0 </w:t>
            </w:r>
          </w:p>
        </w:tc>
        <w:tc>
          <w:tcPr>
            <w:tcW w:w="567" w:type="dxa"/>
            <w:shd w:val="clear" w:color="auto" w:fill="auto"/>
            <w:noWrap/>
            <w:vAlign w:val="bottom"/>
          </w:tcPr>
          <w:p w14:paraId="16EE316E">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8.4 </w:t>
            </w:r>
          </w:p>
        </w:tc>
        <w:tc>
          <w:tcPr>
            <w:tcW w:w="708" w:type="dxa"/>
            <w:shd w:val="clear" w:color="auto" w:fill="auto"/>
            <w:noWrap/>
            <w:vAlign w:val="center"/>
          </w:tcPr>
          <w:p w14:paraId="4AEB1949">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86.1 </w:t>
            </w:r>
          </w:p>
        </w:tc>
        <w:tc>
          <w:tcPr>
            <w:tcW w:w="666" w:type="dxa"/>
            <w:shd w:val="clear" w:color="auto" w:fill="auto"/>
            <w:noWrap/>
            <w:vAlign w:val="bottom"/>
          </w:tcPr>
          <w:p w14:paraId="3835D492">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8.0 </w:t>
            </w:r>
          </w:p>
        </w:tc>
        <w:tc>
          <w:tcPr>
            <w:tcW w:w="537" w:type="dxa"/>
            <w:shd w:val="clear" w:color="auto" w:fill="auto"/>
            <w:noWrap/>
            <w:vAlign w:val="bottom"/>
          </w:tcPr>
          <w:p w14:paraId="0428B0B8">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8.4 </w:t>
            </w:r>
          </w:p>
        </w:tc>
        <w:tc>
          <w:tcPr>
            <w:tcW w:w="1275" w:type="dxa"/>
            <w:shd w:val="clear" w:color="auto" w:fill="auto"/>
            <w:noWrap/>
            <w:vAlign w:val="center"/>
          </w:tcPr>
          <w:p w14:paraId="281047DB">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甲拌磷砜</w:t>
            </w:r>
          </w:p>
        </w:tc>
        <w:tc>
          <w:tcPr>
            <w:tcW w:w="709" w:type="dxa"/>
            <w:shd w:val="clear" w:color="auto" w:fill="auto"/>
            <w:noWrap/>
            <w:vAlign w:val="center"/>
          </w:tcPr>
          <w:p w14:paraId="13A15B34">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12.1 </w:t>
            </w:r>
          </w:p>
        </w:tc>
        <w:tc>
          <w:tcPr>
            <w:tcW w:w="567" w:type="dxa"/>
            <w:shd w:val="clear" w:color="auto" w:fill="auto"/>
            <w:noWrap/>
            <w:vAlign w:val="bottom"/>
          </w:tcPr>
          <w:p w14:paraId="303487AC">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7.5 </w:t>
            </w:r>
          </w:p>
        </w:tc>
        <w:tc>
          <w:tcPr>
            <w:tcW w:w="567" w:type="dxa"/>
            <w:shd w:val="clear" w:color="auto" w:fill="auto"/>
            <w:noWrap/>
            <w:vAlign w:val="bottom"/>
          </w:tcPr>
          <w:p w14:paraId="6A45AAA6">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7.7 </w:t>
            </w:r>
          </w:p>
        </w:tc>
        <w:tc>
          <w:tcPr>
            <w:tcW w:w="709" w:type="dxa"/>
            <w:shd w:val="clear" w:color="auto" w:fill="auto"/>
            <w:noWrap/>
            <w:vAlign w:val="center"/>
          </w:tcPr>
          <w:p w14:paraId="0DB081FE">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44.2 </w:t>
            </w:r>
          </w:p>
        </w:tc>
        <w:tc>
          <w:tcPr>
            <w:tcW w:w="486" w:type="dxa"/>
            <w:shd w:val="clear" w:color="auto" w:fill="auto"/>
            <w:noWrap/>
            <w:vAlign w:val="bottom"/>
          </w:tcPr>
          <w:p w14:paraId="47779F07">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7.5 </w:t>
            </w:r>
          </w:p>
        </w:tc>
        <w:tc>
          <w:tcPr>
            <w:tcW w:w="536" w:type="dxa"/>
            <w:shd w:val="clear" w:color="auto" w:fill="auto"/>
            <w:noWrap/>
            <w:vAlign w:val="bottom"/>
          </w:tcPr>
          <w:p w14:paraId="531C9A65">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7.7 </w:t>
            </w:r>
          </w:p>
        </w:tc>
      </w:tr>
      <w:tr w14:paraId="7EFEC1A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exact"/>
          <w:jc w:val="center"/>
        </w:trPr>
        <w:tc>
          <w:tcPr>
            <w:tcW w:w="1271" w:type="dxa"/>
            <w:shd w:val="clear" w:color="auto" w:fill="auto"/>
            <w:noWrap/>
            <w:vAlign w:val="center"/>
          </w:tcPr>
          <w:p w14:paraId="637E2AAF">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氟啶脲</w:t>
            </w:r>
          </w:p>
        </w:tc>
        <w:tc>
          <w:tcPr>
            <w:tcW w:w="851" w:type="dxa"/>
            <w:shd w:val="clear" w:color="auto" w:fill="auto"/>
            <w:noWrap/>
            <w:vAlign w:val="center"/>
          </w:tcPr>
          <w:p w14:paraId="7A3871F5">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2.8 </w:t>
            </w:r>
          </w:p>
        </w:tc>
        <w:tc>
          <w:tcPr>
            <w:tcW w:w="567" w:type="dxa"/>
            <w:shd w:val="clear" w:color="auto" w:fill="auto"/>
            <w:noWrap/>
            <w:vAlign w:val="bottom"/>
          </w:tcPr>
          <w:p w14:paraId="6278C3E8">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7.7 </w:t>
            </w:r>
          </w:p>
        </w:tc>
        <w:tc>
          <w:tcPr>
            <w:tcW w:w="567" w:type="dxa"/>
            <w:shd w:val="clear" w:color="auto" w:fill="auto"/>
            <w:noWrap/>
            <w:vAlign w:val="bottom"/>
          </w:tcPr>
          <w:p w14:paraId="4E007784">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8.8 </w:t>
            </w:r>
          </w:p>
        </w:tc>
        <w:tc>
          <w:tcPr>
            <w:tcW w:w="708" w:type="dxa"/>
            <w:shd w:val="clear" w:color="auto" w:fill="auto"/>
            <w:noWrap/>
            <w:vAlign w:val="center"/>
          </w:tcPr>
          <w:p w14:paraId="02F5F3CD">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8.2 </w:t>
            </w:r>
          </w:p>
        </w:tc>
        <w:tc>
          <w:tcPr>
            <w:tcW w:w="666" w:type="dxa"/>
            <w:shd w:val="clear" w:color="auto" w:fill="auto"/>
            <w:noWrap/>
            <w:vAlign w:val="bottom"/>
          </w:tcPr>
          <w:p w14:paraId="3096A1B7">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7.6 </w:t>
            </w:r>
          </w:p>
        </w:tc>
        <w:tc>
          <w:tcPr>
            <w:tcW w:w="537" w:type="dxa"/>
            <w:shd w:val="clear" w:color="auto" w:fill="auto"/>
            <w:noWrap/>
            <w:vAlign w:val="bottom"/>
          </w:tcPr>
          <w:p w14:paraId="1DC6C3B3">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8.8 </w:t>
            </w:r>
          </w:p>
        </w:tc>
        <w:tc>
          <w:tcPr>
            <w:tcW w:w="1275" w:type="dxa"/>
            <w:shd w:val="clear" w:color="auto" w:fill="auto"/>
            <w:noWrap/>
            <w:vAlign w:val="center"/>
          </w:tcPr>
          <w:p w14:paraId="6D4E68D1">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甲拌磷亚砜</w:t>
            </w:r>
          </w:p>
        </w:tc>
        <w:tc>
          <w:tcPr>
            <w:tcW w:w="709" w:type="dxa"/>
            <w:shd w:val="clear" w:color="auto" w:fill="auto"/>
            <w:noWrap/>
            <w:vAlign w:val="center"/>
          </w:tcPr>
          <w:p w14:paraId="7417FC01">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61.7 </w:t>
            </w:r>
          </w:p>
        </w:tc>
        <w:tc>
          <w:tcPr>
            <w:tcW w:w="567" w:type="dxa"/>
            <w:shd w:val="clear" w:color="auto" w:fill="auto"/>
            <w:noWrap/>
            <w:vAlign w:val="bottom"/>
          </w:tcPr>
          <w:p w14:paraId="572BA9B9">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7.4 </w:t>
            </w:r>
          </w:p>
        </w:tc>
        <w:tc>
          <w:tcPr>
            <w:tcW w:w="567" w:type="dxa"/>
            <w:shd w:val="clear" w:color="auto" w:fill="auto"/>
            <w:noWrap/>
            <w:vAlign w:val="bottom"/>
          </w:tcPr>
          <w:p w14:paraId="411B05AF">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7.6 </w:t>
            </w:r>
          </w:p>
        </w:tc>
        <w:tc>
          <w:tcPr>
            <w:tcW w:w="709" w:type="dxa"/>
            <w:shd w:val="clear" w:color="auto" w:fill="auto"/>
            <w:noWrap/>
            <w:vAlign w:val="center"/>
          </w:tcPr>
          <w:p w14:paraId="44B5DE7E">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23.4 </w:t>
            </w:r>
          </w:p>
        </w:tc>
        <w:tc>
          <w:tcPr>
            <w:tcW w:w="486" w:type="dxa"/>
            <w:shd w:val="clear" w:color="auto" w:fill="auto"/>
            <w:noWrap/>
            <w:vAlign w:val="bottom"/>
          </w:tcPr>
          <w:p w14:paraId="10257266">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7.4 </w:t>
            </w:r>
          </w:p>
        </w:tc>
        <w:tc>
          <w:tcPr>
            <w:tcW w:w="536" w:type="dxa"/>
            <w:shd w:val="clear" w:color="auto" w:fill="auto"/>
            <w:noWrap/>
            <w:vAlign w:val="bottom"/>
          </w:tcPr>
          <w:p w14:paraId="07A278BE">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7.6 </w:t>
            </w:r>
          </w:p>
        </w:tc>
      </w:tr>
      <w:tr w14:paraId="1A5E811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exact"/>
          <w:jc w:val="center"/>
        </w:trPr>
        <w:tc>
          <w:tcPr>
            <w:tcW w:w="1271" w:type="dxa"/>
            <w:shd w:val="clear" w:color="auto" w:fill="auto"/>
            <w:noWrap/>
            <w:vAlign w:val="center"/>
          </w:tcPr>
          <w:p w14:paraId="0E57F917">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毒死蜱</w:t>
            </w:r>
          </w:p>
        </w:tc>
        <w:tc>
          <w:tcPr>
            <w:tcW w:w="851" w:type="dxa"/>
            <w:shd w:val="clear" w:color="auto" w:fill="auto"/>
            <w:noWrap/>
            <w:vAlign w:val="center"/>
          </w:tcPr>
          <w:p w14:paraId="5FFB9D87">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51.5 </w:t>
            </w:r>
          </w:p>
        </w:tc>
        <w:tc>
          <w:tcPr>
            <w:tcW w:w="567" w:type="dxa"/>
            <w:shd w:val="clear" w:color="auto" w:fill="auto"/>
            <w:noWrap/>
            <w:vAlign w:val="bottom"/>
          </w:tcPr>
          <w:p w14:paraId="52D72A65">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7.7 </w:t>
            </w:r>
          </w:p>
        </w:tc>
        <w:tc>
          <w:tcPr>
            <w:tcW w:w="567" w:type="dxa"/>
            <w:shd w:val="clear" w:color="auto" w:fill="auto"/>
            <w:noWrap/>
            <w:vAlign w:val="bottom"/>
          </w:tcPr>
          <w:p w14:paraId="2382432E">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8.8 </w:t>
            </w:r>
          </w:p>
        </w:tc>
        <w:tc>
          <w:tcPr>
            <w:tcW w:w="708" w:type="dxa"/>
            <w:shd w:val="clear" w:color="auto" w:fill="auto"/>
            <w:noWrap/>
            <w:vAlign w:val="center"/>
          </w:tcPr>
          <w:p w14:paraId="5757F10F">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187.4 </w:t>
            </w:r>
          </w:p>
        </w:tc>
        <w:tc>
          <w:tcPr>
            <w:tcW w:w="666" w:type="dxa"/>
            <w:shd w:val="clear" w:color="auto" w:fill="auto"/>
            <w:noWrap/>
            <w:vAlign w:val="bottom"/>
          </w:tcPr>
          <w:p w14:paraId="63C7B2E0">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7.6 </w:t>
            </w:r>
          </w:p>
        </w:tc>
        <w:tc>
          <w:tcPr>
            <w:tcW w:w="537" w:type="dxa"/>
            <w:shd w:val="clear" w:color="auto" w:fill="auto"/>
            <w:noWrap/>
            <w:vAlign w:val="bottom"/>
          </w:tcPr>
          <w:p w14:paraId="7F2620D3">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8.8 </w:t>
            </w:r>
          </w:p>
        </w:tc>
        <w:tc>
          <w:tcPr>
            <w:tcW w:w="1275" w:type="dxa"/>
            <w:shd w:val="clear" w:color="auto" w:fill="auto"/>
            <w:noWrap/>
            <w:vAlign w:val="center"/>
          </w:tcPr>
          <w:p w14:paraId="74C63C9B">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伏杀硫磷</w:t>
            </w:r>
          </w:p>
        </w:tc>
        <w:tc>
          <w:tcPr>
            <w:tcW w:w="709" w:type="dxa"/>
            <w:shd w:val="clear" w:color="auto" w:fill="auto"/>
            <w:noWrap/>
            <w:vAlign w:val="center"/>
          </w:tcPr>
          <w:p w14:paraId="740FED2F">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8.9 </w:t>
            </w:r>
          </w:p>
        </w:tc>
        <w:tc>
          <w:tcPr>
            <w:tcW w:w="567" w:type="dxa"/>
            <w:shd w:val="clear" w:color="auto" w:fill="auto"/>
            <w:noWrap/>
            <w:vAlign w:val="bottom"/>
          </w:tcPr>
          <w:p w14:paraId="220B0D0D">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8.0 </w:t>
            </w:r>
          </w:p>
        </w:tc>
        <w:tc>
          <w:tcPr>
            <w:tcW w:w="567" w:type="dxa"/>
            <w:shd w:val="clear" w:color="auto" w:fill="auto"/>
            <w:noWrap/>
            <w:vAlign w:val="bottom"/>
          </w:tcPr>
          <w:p w14:paraId="1D0071A2">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8.4 </w:t>
            </w:r>
          </w:p>
        </w:tc>
        <w:tc>
          <w:tcPr>
            <w:tcW w:w="709" w:type="dxa"/>
            <w:shd w:val="clear" w:color="auto" w:fill="auto"/>
            <w:noWrap/>
            <w:vAlign w:val="center"/>
          </w:tcPr>
          <w:p w14:paraId="35141963">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5.0 </w:t>
            </w:r>
          </w:p>
        </w:tc>
        <w:tc>
          <w:tcPr>
            <w:tcW w:w="486" w:type="dxa"/>
            <w:shd w:val="clear" w:color="auto" w:fill="auto"/>
            <w:noWrap/>
            <w:vAlign w:val="bottom"/>
          </w:tcPr>
          <w:p w14:paraId="5F1EB405">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8.0 </w:t>
            </w:r>
          </w:p>
        </w:tc>
        <w:tc>
          <w:tcPr>
            <w:tcW w:w="536" w:type="dxa"/>
            <w:shd w:val="clear" w:color="auto" w:fill="auto"/>
            <w:noWrap/>
            <w:vAlign w:val="bottom"/>
          </w:tcPr>
          <w:p w14:paraId="37ED017A">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8.4 </w:t>
            </w:r>
          </w:p>
        </w:tc>
      </w:tr>
      <w:tr w14:paraId="17DDE27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exact"/>
          <w:jc w:val="center"/>
        </w:trPr>
        <w:tc>
          <w:tcPr>
            <w:tcW w:w="1271" w:type="dxa"/>
            <w:shd w:val="clear" w:color="auto" w:fill="auto"/>
            <w:noWrap/>
            <w:vAlign w:val="center"/>
          </w:tcPr>
          <w:p w14:paraId="368BD634">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噻虫胺</w:t>
            </w:r>
          </w:p>
        </w:tc>
        <w:tc>
          <w:tcPr>
            <w:tcW w:w="851" w:type="dxa"/>
            <w:shd w:val="clear" w:color="auto" w:fill="auto"/>
            <w:noWrap/>
            <w:vAlign w:val="center"/>
          </w:tcPr>
          <w:p w14:paraId="2DA56A39">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26.6 </w:t>
            </w:r>
          </w:p>
        </w:tc>
        <w:tc>
          <w:tcPr>
            <w:tcW w:w="567" w:type="dxa"/>
            <w:shd w:val="clear" w:color="auto" w:fill="auto"/>
            <w:noWrap/>
            <w:vAlign w:val="bottom"/>
          </w:tcPr>
          <w:p w14:paraId="3DE8E4AC">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3.7 </w:t>
            </w:r>
          </w:p>
        </w:tc>
        <w:tc>
          <w:tcPr>
            <w:tcW w:w="567" w:type="dxa"/>
            <w:shd w:val="clear" w:color="auto" w:fill="auto"/>
            <w:noWrap/>
            <w:vAlign w:val="bottom"/>
          </w:tcPr>
          <w:p w14:paraId="2A997DC4">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5.1 </w:t>
            </w:r>
          </w:p>
        </w:tc>
        <w:tc>
          <w:tcPr>
            <w:tcW w:w="708" w:type="dxa"/>
            <w:shd w:val="clear" w:color="auto" w:fill="auto"/>
            <w:noWrap/>
            <w:vAlign w:val="center"/>
          </w:tcPr>
          <w:p w14:paraId="5D7A9587">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47.2 </w:t>
            </w:r>
          </w:p>
        </w:tc>
        <w:tc>
          <w:tcPr>
            <w:tcW w:w="666" w:type="dxa"/>
            <w:shd w:val="clear" w:color="auto" w:fill="auto"/>
            <w:noWrap/>
            <w:vAlign w:val="bottom"/>
          </w:tcPr>
          <w:p w14:paraId="42C74744">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3.6 </w:t>
            </w:r>
          </w:p>
        </w:tc>
        <w:tc>
          <w:tcPr>
            <w:tcW w:w="537" w:type="dxa"/>
            <w:shd w:val="clear" w:color="auto" w:fill="auto"/>
            <w:noWrap/>
            <w:vAlign w:val="bottom"/>
          </w:tcPr>
          <w:p w14:paraId="7205D2C4">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5.0 </w:t>
            </w:r>
          </w:p>
        </w:tc>
        <w:tc>
          <w:tcPr>
            <w:tcW w:w="1275" w:type="dxa"/>
            <w:shd w:val="clear" w:color="auto" w:fill="auto"/>
            <w:noWrap/>
            <w:vAlign w:val="center"/>
          </w:tcPr>
          <w:p w14:paraId="6473ABF3">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硫环磷</w:t>
            </w:r>
          </w:p>
        </w:tc>
        <w:tc>
          <w:tcPr>
            <w:tcW w:w="709" w:type="dxa"/>
            <w:shd w:val="clear" w:color="auto" w:fill="auto"/>
            <w:noWrap/>
            <w:vAlign w:val="center"/>
          </w:tcPr>
          <w:p w14:paraId="44988822">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36.1 </w:t>
            </w:r>
          </w:p>
        </w:tc>
        <w:tc>
          <w:tcPr>
            <w:tcW w:w="567" w:type="dxa"/>
            <w:shd w:val="clear" w:color="auto" w:fill="auto"/>
            <w:noWrap/>
            <w:vAlign w:val="bottom"/>
          </w:tcPr>
          <w:p w14:paraId="2AAB47AF">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5.8 </w:t>
            </w:r>
          </w:p>
        </w:tc>
        <w:tc>
          <w:tcPr>
            <w:tcW w:w="567" w:type="dxa"/>
            <w:shd w:val="clear" w:color="auto" w:fill="auto"/>
            <w:noWrap/>
            <w:vAlign w:val="bottom"/>
          </w:tcPr>
          <w:p w14:paraId="07E9DB6B">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6.0 </w:t>
            </w:r>
          </w:p>
        </w:tc>
        <w:tc>
          <w:tcPr>
            <w:tcW w:w="709" w:type="dxa"/>
            <w:shd w:val="clear" w:color="auto" w:fill="auto"/>
            <w:noWrap/>
            <w:vAlign w:val="center"/>
          </w:tcPr>
          <w:p w14:paraId="31935F5B">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102.4 </w:t>
            </w:r>
          </w:p>
        </w:tc>
        <w:tc>
          <w:tcPr>
            <w:tcW w:w="486" w:type="dxa"/>
            <w:shd w:val="clear" w:color="auto" w:fill="auto"/>
            <w:noWrap/>
            <w:vAlign w:val="bottom"/>
          </w:tcPr>
          <w:p w14:paraId="7DBDE478">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5.8 </w:t>
            </w:r>
          </w:p>
        </w:tc>
        <w:tc>
          <w:tcPr>
            <w:tcW w:w="536" w:type="dxa"/>
            <w:shd w:val="clear" w:color="auto" w:fill="auto"/>
            <w:noWrap/>
            <w:vAlign w:val="bottom"/>
          </w:tcPr>
          <w:p w14:paraId="78F2DB8F">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6.0 </w:t>
            </w:r>
          </w:p>
        </w:tc>
      </w:tr>
      <w:tr w14:paraId="75EBDE4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exact"/>
          <w:jc w:val="center"/>
        </w:trPr>
        <w:tc>
          <w:tcPr>
            <w:tcW w:w="1271" w:type="dxa"/>
            <w:shd w:val="clear" w:color="auto" w:fill="auto"/>
            <w:noWrap/>
            <w:vAlign w:val="center"/>
          </w:tcPr>
          <w:p w14:paraId="364640F5">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蝇毒磷</w:t>
            </w:r>
          </w:p>
        </w:tc>
        <w:tc>
          <w:tcPr>
            <w:tcW w:w="851" w:type="dxa"/>
            <w:shd w:val="clear" w:color="auto" w:fill="auto"/>
            <w:noWrap/>
            <w:vAlign w:val="center"/>
          </w:tcPr>
          <w:p w14:paraId="4036BA4A">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109.6 </w:t>
            </w:r>
          </w:p>
        </w:tc>
        <w:tc>
          <w:tcPr>
            <w:tcW w:w="567" w:type="dxa"/>
            <w:shd w:val="clear" w:color="auto" w:fill="auto"/>
            <w:noWrap/>
            <w:vAlign w:val="bottom"/>
          </w:tcPr>
          <w:p w14:paraId="0E958712">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7.8 </w:t>
            </w:r>
          </w:p>
        </w:tc>
        <w:tc>
          <w:tcPr>
            <w:tcW w:w="567" w:type="dxa"/>
            <w:shd w:val="clear" w:color="auto" w:fill="auto"/>
            <w:noWrap/>
            <w:vAlign w:val="bottom"/>
          </w:tcPr>
          <w:p w14:paraId="196B7D61">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8.3 </w:t>
            </w:r>
          </w:p>
        </w:tc>
        <w:tc>
          <w:tcPr>
            <w:tcW w:w="708" w:type="dxa"/>
            <w:shd w:val="clear" w:color="auto" w:fill="auto"/>
            <w:noWrap/>
            <w:vAlign w:val="center"/>
          </w:tcPr>
          <w:p w14:paraId="4BB5C2C9">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107.6 </w:t>
            </w:r>
          </w:p>
        </w:tc>
        <w:tc>
          <w:tcPr>
            <w:tcW w:w="666" w:type="dxa"/>
            <w:shd w:val="clear" w:color="auto" w:fill="auto"/>
            <w:noWrap/>
            <w:vAlign w:val="bottom"/>
          </w:tcPr>
          <w:p w14:paraId="16FE7CFA">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7.8 </w:t>
            </w:r>
          </w:p>
        </w:tc>
        <w:tc>
          <w:tcPr>
            <w:tcW w:w="537" w:type="dxa"/>
            <w:shd w:val="clear" w:color="auto" w:fill="auto"/>
            <w:noWrap/>
            <w:vAlign w:val="bottom"/>
          </w:tcPr>
          <w:p w14:paraId="3C0D4223">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8.3 </w:t>
            </w:r>
          </w:p>
        </w:tc>
        <w:tc>
          <w:tcPr>
            <w:tcW w:w="1275" w:type="dxa"/>
            <w:shd w:val="clear" w:color="auto" w:fill="auto"/>
            <w:noWrap/>
            <w:vAlign w:val="center"/>
          </w:tcPr>
          <w:p w14:paraId="63AEFED9">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亚胺硫磷</w:t>
            </w:r>
          </w:p>
        </w:tc>
        <w:tc>
          <w:tcPr>
            <w:tcW w:w="709" w:type="dxa"/>
            <w:shd w:val="clear" w:color="auto" w:fill="auto"/>
            <w:noWrap/>
            <w:vAlign w:val="center"/>
          </w:tcPr>
          <w:p w14:paraId="4B73A545">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8.1 </w:t>
            </w:r>
          </w:p>
        </w:tc>
        <w:tc>
          <w:tcPr>
            <w:tcW w:w="567" w:type="dxa"/>
            <w:shd w:val="clear" w:color="auto" w:fill="auto"/>
            <w:noWrap/>
            <w:vAlign w:val="bottom"/>
          </w:tcPr>
          <w:p w14:paraId="2E982B1F">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7.7 </w:t>
            </w:r>
          </w:p>
        </w:tc>
        <w:tc>
          <w:tcPr>
            <w:tcW w:w="567" w:type="dxa"/>
            <w:shd w:val="clear" w:color="auto" w:fill="auto"/>
            <w:noWrap/>
            <w:vAlign w:val="bottom"/>
          </w:tcPr>
          <w:p w14:paraId="1EBB230C">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7.9 </w:t>
            </w:r>
          </w:p>
        </w:tc>
        <w:tc>
          <w:tcPr>
            <w:tcW w:w="709" w:type="dxa"/>
            <w:shd w:val="clear" w:color="auto" w:fill="auto"/>
            <w:noWrap/>
            <w:vAlign w:val="center"/>
          </w:tcPr>
          <w:p w14:paraId="0C3C5496">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10.8 </w:t>
            </w:r>
          </w:p>
        </w:tc>
        <w:tc>
          <w:tcPr>
            <w:tcW w:w="486" w:type="dxa"/>
            <w:shd w:val="clear" w:color="auto" w:fill="auto"/>
            <w:noWrap/>
            <w:vAlign w:val="bottom"/>
          </w:tcPr>
          <w:p w14:paraId="0185AE13">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7.7 </w:t>
            </w:r>
          </w:p>
        </w:tc>
        <w:tc>
          <w:tcPr>
            <w:tcW w:w="536" w:type="dxa"/>
            <w:shd w:val="clear" w:color="auto" w:fill="auto"/>
            <w:noWrap/>
            <w:vAlign w:val="bottom"/>
          </w:tcPr>
          <w:p w14:paraId="0073CF7F">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7.9 </w:t>
            </w:r>
          </w:p>
        </w:tc>
      </w:tr>
      <w:tr w14:paraId="76484F6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exact"/>
          <w:jc w:val="center"/>
        </w:trPr>
        <w:tc>
          <w:tcPr>
            <w:tcW w:w="1271" w:type="dxa"/>
            <w:shd w:val="clear" w:color="auto" w:fill="auto"/>
            <w:noWrap/>
            <w:vAlign w:val="center"/>
          </w:tcPr>
          <w:p w14:paraId="74BB3665">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灭蝇胺</w:t>
            </w:r>
          </w:p>
        </w:tc>
        <w:tc>
          <w:tcPr>
            <w:tcW w:w="851" w:type="dxa"/>
            <w:shd w:val="clear" w:color="auto" w:fill="auto"/>
            <w:noWrap/>
            <w:vAlign w:val="center"/>
          </w:tcPr>
          <w:p w14:paraId="4D22C83C">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59.4 </w:t>
            </w:r>
          </w:p>
        </w:tc>
        <w:tc>
          <w:tcPr>
            <w:tcW w:w="567" w:type="dxa"/>
            <w:shd w:val="clear" w:color="auto" w:fill="auto"/>
            <w:noWrap/>
            <w:vAlign w:val="bottom"/>
          </w:tcPr>
          <w:p w14:paraId="4A689644">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2.9 </w:t>
            </w:r>
          </w:p>
        </w:tc>
        <w:tc>
          <w:tcPr>
            <w:tcW w:w="567" w:type="dxa"/>
            <w:shd w:val="clear" w:color="auto" w:fill="auto"/>
            <w:noWrap/>
            <w:vAlign w:val="bottom"/>
          </w:tcPr>
          <w:p w14:paraId="29597AD5">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3.8 </w:t>
            </w:r>
          </w:p>
        </w:tc>
        <w:tc>
          <w:tcPr>
            <w:tcW w:w="708" w:type="dxa"/>
            <w:shd w:val="clear" w:color="auto" w:fill="auto"/>
            <w:noWrap/>
            <w:vAlign w:val="center"/>
          </w:tcPr>
          <w:p w14:paraId="68CA05D5">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61.0 </w:t>
            </w:r>
          </w:p>
        </w:tc>
        <w:tc>
          <w:tcPr>
            <w:tcW w:w="666" w:type="dxa"/>
            <w:shd w:val="clear" w:color="auto" w:fill="auto"/>
            <w:noWrap/>
            <w:vAlign w:val="bottom"/>
          </w:tcPr>
          <w:p w14:paraId="294EAF05">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2.9 </w:t>
            </w:r>
          </w:p>
        </w:tc>
        <w:tc>
          <w:tcPr>
            <w:tcW w:w="537" w:type="dxa"/>
            <w:shd w:val="clear" w:color="auto" w:fill="auto"/>
            <w:noWrap/>
            <w:vAlign w:val="bottom"/>
          </w:tcPr>
          <w:p w14:paraId="4A9D2935">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3.8 </w:t>
            </w:r>
          </w:p>
        </w:tc>
        <w:tc>
          <w:tcPr>
            <w:tcW w:w="1275" w:type="dxa"/>
            <w:shd w:val="clear" w:color="auto" w:fill="auto"/>
            <w:noWrap/>
            <w:vAlign w:val="center"/>
          </w:tcPr>
          <w:p w14:paraId="0A42C0A8">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辛硫磷</w:t>
            </w:r>
          </w:p>
        </w:tc>
        <w:tc>
          <w:tcPr>
            <w:tcW w:w="709" w:type="dxa"/>
            <w:shd w:val="clear" w:color="auto" w:fill="auto"/>
            <w:noWrap/>
            <w:vAlign w:val="center"/>
          </w:tcPr>
          <w:p w14:paraId="3DE59DCF">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6.2 </w:t>
            </w:r>
          </w:p>
        </w:tc>
        <w:tc>
          <w:tcPr>
            <w:tcW w:w="567" w:type="dxa"/>
            <w:shd w:val="clear" w:color="auto" w:fill="auto"/>
            <w:noWrap/>
            <w:vAlign w:val="bottom"/>
          </w:tcPr>
          <w:p w14:paraId="2CE3F18E">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8.3 </w:t>
            </w:r>
          </w:p>
        </w:tc>
        <w:tc>
          <w:tcPr>
            <w:tcW w:w="567" w:type="dxa"/>
            <w:shd w:val="clear" w:color="auto" w:fill="auto"/>
            <w:noWrap/>
            <w:vAlign w:val="bottom"/>
          </w:tcPr>
          <w:p w14:paraId="3FB6A8E1">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8.3 </w:t>
            </w:r>
          </w:p>
        </w:tc>
        <w:tc>
          <w:tcPr>
            <w:tcW w:w="709" w:type="dxa"/>
            <w:shd w:val="clear" w:color="auto" w:fill="auto"/>
            <w:noWrap/>
            <w:vAlign w:val="center"/>
          </w:tcPr>
          <w:p w14:paraId="5D79A6D7">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9.1 </w:t>
            </w:r>
          </w:p>
        </w:tc>
        <w:tc>
          <w:tcPr>
            <w:tcW w:w="486" w:type="dxa"/>
            <w:shd w:val="clear" w:color="auto" w:fill="auto"/>
            <w:noWrap/>
            <w:vAlign w:val="bottom"/>
          </w:tcPr>
          <w:p w14:paraId="1F025D8D">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8.3 </w:t>
            </w:r>
          </w:p>
        </w:tc>
        <w:tc>
          <w:tcPr>
            <w:tcW w:w="536" w:type="dxa"/>
            <w:shd w:val="clear" w:color="auto" w:fill="auto"/>
            <w:noWrap/>
            <w:vAlign w:val="bottom"/>
          </w:tcPr>
          <w:p w14:paraId="38CB9CBA">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8.3 </w:t>
            </w:r>
          </w:p>
        </w:tc>
      </w:tr>
      <w:tr w14:paraId="1E12D7A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exact"/>
          <w:jc w:val="center"/>
        </w:trPr>
        <w:tc>
          <w:tcPr>
            <w:tcW w:w="1271" w:type="dxa"/>
            <w:shd w:val="clear" w:color="auto" w:fill="auto"/>
            <w:noWrap/>
            <w:vAlign w:val="center"/>
          </w:tcPr>
          <w:p w14:paraId="4F1A24D6">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内吸磷</w:t>
            </w:r>
          </w:p>
        </w:tc>
        <w:tc>
          <w:tcPr>
            <w:tcW w:w="851" w:type="dxa"/>
            <w:shd w:val="clear" w:color="auto" w:fill="auto"/>
            <w:noWrap/>
            <w:vAlign w:val="center"/>
          </w:tcPr>
          <w:p w14:paraId="39041576">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103.7 </w:t>
            </w:r>
          </w:p>
        </w:tc>
        <w:tc>
          <w:tcPr>
            <w:tcW w:w="567" w:type="dxa"/>
            <w:shd w:val="clear" w:color="auto" w:fill="auto"/>
            <w:noWrap/>
            <w:vAlign w:val="bottom"/>
          </w:tcPr>
          <w:p w14:paraId="6CB82309">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5.2 </w:t>
            </w:r>
          </w:p>
        </w:tc>
        <w:tc>
          <w:tcPr>
            <w:tcW w:w="567" w:type="dxa"/>
            <w:shd w:val="clear" w:color="auto" w:fill="auto"/>
            <w:noWrap/>
            <w:vAlign w:val="bottom"/>
          </w:tcPr>
          <w:p w14:paraId="6F2501EF">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6.0 </w:t>
            </w:r>
          </w:p>
        </w:tc>
        <w:tc>
          <w:tcPr>
            <w:tcW w:w="708" w:type="dxa"/>
            <w:shd w:val="clear" w:color="auto" w:fill="auto"/>
            <w:noWrap/>
            <w:vAlign w:val="center"/>
          </w:tcPr>
          <w:p w14:paraId="79C81CCA">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68.0 </w:t>
            </w:r>
          </w:p>
        </w:tc>
        <w:tc>
          <w:tcPr>
            <w:tcW w:w="666" w:type="dxa"/>
            <w:shd w:val="clear" w:color="auto" w:fill="auto"/>
            <w:noWrap/>
            <w:vAlign w:val="bottom"/>
          </w:tcPr>
          <w:p w14:paraId="0D05720A">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5.2 </w:t>
            </w:r>
          </w:p>
        </w:tc>
        <w:tc>
          <w:tcPr>
            <w:tcW w:w="537" w:type="dxa"/>
            <w:shd w:val="clear" w:color="auto" w:fill="auto"/>
            <w:noWrap/>
            <w:vAlign w:val="bottom"/>
          </w:tcPr>
          <w:p w14:paraId="24F49877">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6.0 </w:t>
            </w:r>
          </w:p>
        </w:tc>
        <w:tc>
          <w:tcPr>
            <w:tcW w:w="1275" w:type="dxa"/>
            <w:shd w:val="clear" w:color="auto" w:fill="auto"/>
            <w:noWrap/>
            <w:vAlign w:val="center"/>
          </w:tcPr>
          <w:p w14:paraId="5689D4DC">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抗蚜威</w:t>
            </w:r>
          </w:p>
        </w:tc>
        <w:tc>
          <w:tcPr>
            <w:tcW w:w="709" w:type="dxa"/>
            <w:shd w:val="clear" w:color="auto" w:fill="auto"/>
            <w:noWrap/>
            <w:vAlign w:val="center"/>
          </w:tcPr>
          <w:p w14:paraId="00B7EEA4">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36.7 </w:t>
            </w:r>
          </w:p>
        </w:tc>
        <w:tc>
          <w:tcPr>
            <w:tcW w:w="567" w:type="dxa"/>
            <w:shd w:val="clear" w:color="auto" w:fill="auto"/>
            <w:noWrap/>
            <w:vAlign w:val="bottom"/>
          </w:tcPr>
          <w:p w14:paraId="2B4AC094">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7.1 </w:t>
            </w:r>
          </w:p>
        </w:tc>
        <w:tc>
          <w:tcPr>
            <w:tcW w:w="567" w:type="dxa"/>
            <w:shd w:val="clear" w:color="auto" w:fill="auto"/>
            <w:noWrap/>
            <w:vAlign w:val="bottom"/>
          </w:tcPr>
          <w:p w14:paraId="6DCAADAE">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7.4 </w:t>
            </w:r>
          </w:p>
        </w:tc>
        <w:tc>
          <w:tcPr>
            <w:tcW w:w="709" w:type="dxa"/>
            <w:shd w:val="clear" w:color="auto" w:fill="auto"/>
            <w:noWrap/>
            <w:vAlign w:val="center"/>
          </w:tcPr>
          <w:p w14:paraId="1375CF3B">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100.3 </w:t>
            </w:r>
          </w:p>
        </w:tc>
        <w:tc>
          <w:tcPr>
            <w:tcW w:w="486" w:type="dxa"/>
            <w:shd w:val="clear" w:color="auto" w:fill="auto"/>
            <w:noWrap/>
            <w:vAlign w:val="bottom"/>
          </w:tcPr>
          <w:p w14:paraId="299BD297">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7.1 </w:t>
            </w:r>
          </w:p>
        </w:tc>
        <w:tc>
          <w:tcPr>
            <w:tcW w:w="536" w:type="dxa"/>
            <w:shd w:val="clear" w:color="auto" w:fill="auto"/>
            <w:noWrap/>
            <w:vAlign w:val="bottom"/>
          </w:tcPr>
          <w:p w14:paraId="59EAC19F">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7.4 </w:t>
            </w:r>
          </w:p>
        </w:tc>
      </w:tr>
      <w:tr w14:paraId="240C18A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exact"/>
          <w:jc w:val="center"/>
        </w:trPr>
        <w:tc>
          <w:tcPr>
            <w:tcW w:w="1271" w:type="dxa"/>
            <w:shd w:val="clear" w:color="auto" w:fill="auto"/>
            <w:noWrap/>
            <w:vAlign w:val="center"/>
          </w:tcPr>
          <w:p w14:paraId="53E7711D">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二嗪磷</w:t>
            </w:r>
          </w:p>
        </w:tc>
        <w:tc>
          <w:tcPr>
            <w:tcW w:w="851" w:type="dxa"/>
            <w:shd w:val="clear" w:color="auto" w:fill="auto"/>
            <w:noWrap/>
            <w:vAlign w:val="center"/>
          </w:tcPr>
          <w:p w14:paraId="70EB4AC3">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89.3 </w:t>
            </w:r>
          </w:p>
        </w:tc>
        <w:tc>
          <w:tcPr>
            <w:tcW w:w="567" w:type="dxa"/>
            <w:shd w:val="clear" w:color="auto" w:fill="auto"/>
            <w:noWrap/>
            <w:vAlign w:val="bottom"/>
          </w:tcPr>
          <w:p w14:paraId="0DA003E5">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7.9 </w:t>
            </w:r>
          </w:p>
        </w:tc>
        <w:tc>
          <w:tcPr>
            <w:tcW w:w="567" w:type="dxa"/>
            <w:shd w:val="clear" w:color="auto" w:fill="auto"/>
            <w:noWrap/>
            <w:vAlign w:val="bottom"/>
          </w:tcPr>
          <w:p w14:paraId="4EC20EC7">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8.3 </w:t>
            </w:r>
          </w:p>
        </w:tc>
        <w:tc>
          <w:tcPr>
            <w:tcW w:w="708" w:type="dxa"/>
            <w:shd w:val="clear" w:color="auto" w:fill="auto"/>
            <w:noWrap/>
            <w:vAlign w:val="center"/>
          </w:tcPr>
          <w:p w14:paraId="05BDD70A">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105.0 </w:t>
            </w:r>
          </w:p>
        </w:tc>
        <w:tc>
          <w:tcPr>
            <w:tcW w:w="666" w:type="dxa"/>
            <w:shd w:val="clear" w:color="auto" w:fill="auto"/>
            <w:noWrap/>
            <w:vAlign w:val="bottom"/>
          </w:tcPr>
          <w:p w14:paraId="5EEF5FF1">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7.9 </w:t>
            </w:r>
          </w:p>
        </w:tc>
        <w:tc>
          <w:tcPr>
            <w:tcW w:w="537" w:type="dxa"/>
            <w:shd w:val="clear" w:color="auto" w:fill="auto"/>
            <w:noWrap/>
            <w:vAlign w:val="bottom"/>
          </w:tcPr>
          <w:p w14:paraId="20407B11">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8.3 </w:t>
            </w:r>
          </w:p>
        </w:tc>
        <w:tc>
          <w:tcPr>
            <w:tcW w:w="1275" w:type="dxa"/>
            <w:shd w:val="clear" w:color="auto" w:fill="auto"/>
            <w:noWrap/>
            <w:vAlign w:val="center"/>
          </w:tcPr>
          <w:p w14:paraId="64BDFED6">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咪鲜胺</w:t>
            </w:r>
          </w:p>
        </w:tc>
        <w:tc>
          <w:tcPr>
            <w:tcW w:w="709" w:type="dxa"/>
            <w:shd w:val="clear" w:color="auto" w:fill="auto"/>
            <w:noWrap/>
            <w:vAlign w:val="center"/>
          </w:tcPr>
          <w:p w14:paraId="67E63267">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31.9 </w:t>
            </w:r>
          </w:p>
        </w:tc>
        <w:tc>
          <w:tcPr>
            <w:tcW w:w="567" w:type="dxa"/>
            <w:shd w:val="clear" w:color="auto" w:fill="auto"/>
            <w:noWrap/>
            <w:vAlign w:val="bottom"/>
          </w:tcPr>
          <w:p w14:paraId="05289162">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8.2 </w:t>
            </w:r>
          </w:p>
        </w:tc>
        <w:tc>
          <w:tcPr>
            <w:tcW w:w="567" w:type="dxa"/>
            <w:shd w:val="clear" w:color="auto" w:fill="auto"/>
            <w:noWrap/>
            <w:vAlign w:val="bottom"/>
          </w:tcPr>
          <w:p w14:paraId="005E08AA">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8.4 </w:t>
            </w:r>
          </w:p>
        </w:tc>
        <w:tc>
          <w:tcPr>
            <w:tcW w:w="709" w:type="dxa"/>
            <w:shd w:val="clear" w:color="auto" w:fill="auto"/>
            <w:noWrap/>
            <w:vAlign w:val="center"/>
          </w:tcPr>
          <w:p w14:paraId="327F0DBE">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51.0 </w:t>
            </w:r>
          </w:p>
        </w:tc>
        <w:tc>
          <w:tcPr>
            <w:tcW w:w="486" w:type="dxa"/>
            <w:shd w:val="clear" w:color="auto" w:fill="auto"/>
            <w:noWrap/>
            <w:vAlign w:val="bottom"/>
          </w:tcPr>
          <w:p w14:paraId="4F3EFD67">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8.2 </w:t>
            </w:r>
          </w:p>
        </w:tc>
        <w:tc>
          <w:tcPr>
            <w:tcW w:w="536" w:type="dxa"/>
            <w:shd w:val="clear" w:color="auto" w:fill="auto"/>
            <w:noWrap/>
            <w:vAlign w:val="bottom"/>
          </w:tcPr>
          <w:p w14:paraId="3E8C364E">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8.4 </w:t>
            </w:r>
          </w:p>
        </w:tc>
      </w:tr>
      <w:tr w14:paraId="25060F4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exact"/>
          <w:jc w:val="center"/>
        </w:trPr>
        <w:tc>
          <w:tcPr>
            <w:tcW w:w="1271" w:type="dxa"/>
            <w:shd w:val="clear" w:color="auto" w:fill="auto"/>
            <w:noWrap/>
            <w:vAlign w:val="center"/>
          </w:tcPr>
          <w:p w14:paraId="7F1B12C9">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敌敌畏</w:t>
            </w:r>
          </w:p>
        </w:tc>
        <w:tc>
          <w:tcPr>
            <w:tcW w:w="851" w:type="dxa"/>
            <w:shd w:val="clear" w:color="auto" w:fill="auto"/>
            <w:noWrap/>
            <w:vAlign w:val="center"/>
          </w:tcPr>
          <w:p w14:paraId="4CACB1D7">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93.0 </w:t>
            </w:r>
          </w:p>
        </w:tc>
        <w:tc>
          <w:tcPr>
            <w:tcW w:w="567" w:type="dxa"/>
            <w:shd w:val="clear" w:color="auto" w:fill="auto"/>
            <w:noWrap/>
            <w:vAlign w:val="bottom"/>
          </w:tcPr>
          <w:p w14:paraId="182F52A9">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6.8 </w:t>
            </w:r>
          </w:p>
        </w:tc>
        <w:tc>
          <w:tcPr>
            <w:tcW w:w="567" w:type="dxa"/>
            <w:shd w:val="clear" w:color="auto" w:fill="auto"/>
            <w:noWrap/>
            <w:vAlign w:val="bottom"/>
          </w:tcPr>
          <w:p w14:paraId="6A82D0CB">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7.2 </w:t>
            </w:r>
          </w:p>
        </w:tc>
        <w:tc>
          <w:tcPr>
            <w:tcW w:w="708" w:type="dxa"/>
            <w:shd w:val="clear" w:color="auto" w:fill="auto"/>
            <w:noWrap/>
            <w:vAlign w:val="center"/>
          </w:tcPr>
          <w:p w14:paraId="3790ECD0">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104.7 </w:t>
            </w:r>
          </w:p>
        </w:tc>
        <w:tc>
          <w:tcPr>
            <w:tcW w:w="666" w:type="dxa"/>
            <w:shd w:val="clear" w:color="auto" w:fill="auto"/>
            <w:noWrap/>
            <w:vAlign w:val="bottom"/>
          </w:tcPr>
          <w:p w14:paraId="4DD9C513">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6.8 </w:t>
            </w:r>
          </w:p>
        </w:tc>
        <w:tc>
          <w:tcPr>
            <w:tcW w:w="537" w:type="dxa"/>
            <w:shd w:val="clear" w:color="auto" w:fill="auto"/>
            <w:noWrap/>
            <w:vAlign w:val="bottom"/>
          </w:tcPr>
          <w:p w14:paraId="366A37C1">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7.2 </w:t>
            </w:r>
          </w:p>
        </w:tc>
        <w:tc>
          <w:tcPr>
            <w:tcW w:w="1275" w:type="dxa"/>
            <w:shd w:val="clear" w:color="auto" w:fill="auto"/>
            <w:noWrap/>
            <w:vAlign w:val="center"/>
          </w:tcPr>
          <w:p w14:paraId="23E9B664">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丙溴磷</w:t>
            </w:r>
          </w:p>
        </w:tc>
        <w:tc>
          <w:tcPr>
            <w:tcW w:w="709" w:type="dxa"/>
            <w:shd w:val="clear" w:color="auto" w:fill="auto"/>
            <w:noWrap/>
            <w:vAlign w:val="center"/>
          </w:tcPr>
          <w:p w14:paraId="5806D48C">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17.8 </w:t>
            </w:r>
          </w:p>
        </w:tc>
        <w:tc>
          <w:tcPr>
            <w:tcW w:w="567" w:type="dxa"/>
            <w:shd w:val="clear" w:color="auto" w:fill="auto"/>
            <w:noWrap/>
            <w:vAlign w:val="bottom"/>
          </w:tcPr>
          <w:p w14:paraId="1914DDDF">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8.2 </w:t>
            </w:r>
          </w:p>
        </w:tc>
        <w:tc>
          <w:tcPr>
            <w:tcW w:w="567" w:type="dxa"/>
            <w:shd w:val="clear" w:color="auto" w:fill="auto"/>
            <w:noWrap/>
            <w:vAlign w:val="bottom"/>
          </w:tcPr>
          <w:p w14:paraId="509073C6">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8.6 </w:t>
            </w:r>
          </w:p>
        </w:tc>
        <w:tc>
          <w:tcPr>
            <w:tcW w:w="709" w:type="dxa"/>
            <w:shd w:val="clear" w:color="auto" w:fill="auto"/>
            <w:noWrap/>
            <w:vAlign w:val="center"/>
          </w:tcPr>
          <w:p w14:paraId="50B662DF">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14.9 </w:t>
            </w:r>
          </w:p>
        </w:tc>
        <w:tc>
          <w:tcPr>
            <w:tcW w:w="486" w:type="dxa"/>
            <w:shd w:val="clear" w:color="auto" w:fill="auto"/>
            <w:noWrap/>
            <w:vAlign w:val="bottom"/>
          </w:tcPr>
          <w:p w14:paraId="7FFBED15">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8.2 </w:t>
            </w:r>
          </w:p>
        </w:tc>
        <w:tc>
          <w:tcPr>
            <w:tcW w:w="536" w:type="dxa"/>
            <w:shd w:val="clear" w:color="auto" w:fill="auto"/>
            <w:noWrap/>
            <w:vAlign w:val="bottom"/>
          </w:tcPr>
          <w:p w14:paraId="7EC34A4B">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8.6 </w:t>
            </w:r>
          </w:p>
        </w:tc>
      </w:tr>
      <w:tr w14:paraId="1EA18B0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exact"/>
          <w:jc w:val="center"/>
        </w:trPr>
        <w:tc>
          <w:tcPr>
            <w:tcW w:w="1271" w:type="dxa"/>
            <w:shd w:val="clear" w:color="auto" w:fill="auto"/>
            <w:noWrap/>
            <w:vAlign w:val="center"/>
          </w:tcPr>
          <w:p w14:paraId="74846C75">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苯醚甲环唑</w:t>
            </w:r>
          </w:p>
        </w:tc>
        <w:tc>
          <w:tcPr>
            <w:tcW w:w="851" w:type="dxa"/>
            <w:shd w:val="clear" w:color="auto" w:fill="auto"/>
            <w:noWrap/>
            <w:vAlign w:val="center"/>
          </w:tcPr>
          <w:p w14:paraId="1741ACA8">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57.8 </w:t>
            </w:r>
          </w:p>
        </w:tc>
        <w:tc>
          <w:tcPr>
            <w:tcW w:w="567" w:type="dxa"/>
            <w:shd w:val="clear" w:color="auto" w:fill="auto"/>
            <w:noWrap/>
            <w:vAlign w:val="bottom"/>
          </w:tcPr>
          <w:p w14:paraId="4D896F17">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7.9 </w:t>
            </w:r>
          </w:p>
        </w:tc>
        <w:tc>
          <w:tcPr>
            <w:tcW w:w="567" w:type="dxa"/>
            <w:shd w:val="clear" w:color="auto" w:fill="auto"/>
            <w:noWrap/>
            <w:vAlign w:val="bottom"/>
          </w:tcPr>
          <w:p w14:paraId="2C7798D4">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8.4 </w:t>
            </w:r>
          </w:p>
        </w:tc>
        <w:tc>
          <w:tcPr>
            <w:tcW w:w="708" w:type="dxa"/>
            <w:shd w:val="clear" w:color="auto" w:fill="auto"/>
            <w:noWrap/>
            <w:vAlign w:val="center"/>
          </w:tcPr>
          <w:p w14:paraId="032EBDD5">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64.6 </w:t>
            </w:r>
          </w:p>
        </w:tc>
        <w:tc>
          <w:tcPr>
            <w:tcW w:w="666" w:type="dxa"/>
            <w:shd w:val="clear" w:color="auto" w:fill="auto"/>
            <w:noWrap/>
            <w:vAlign w:val="bottom"/>
          </w:tcPr>
          <w:p w14:paraId="33354C6D">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7.9 </w:t>
            </w:r>
          </w:p>
        </w:tc>
        <w:tc>
          <w:tcPr>
            <w:tcW w:w="537" w:type="dxa"/>
            <w:shd w:val="clear" w:color="auto" w:fill="auto"/>
            <w:noWrap/>
            <w:vAlign w:val="bottom"/>
          </w:tcPr>
          <w:p w14:paraId="1EC1C659">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8.4 </w:t>
            </w:r>
          </w:p>
        </w:tc>
        <w:tc>
          <w:tcPr>
            <w:tcW w:w="1275" w:type="dxa"/>
            <w:shd w:val="clear" w:color="auto" w:fill="auto"/>
            <w:noWrap/>
            <w:vAlign w:val="center"/>
          </w:tcPr>
          <w:p w14:paraId="0AE2F929">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霜霉威</w:t>
            </w:r>
          </w:p>
        </w:tc>
        <w:tc>
          <w:tcPr>
            <w:tcW w:w="709" w:type="dxa"/>
            <w:shd w:val="clear" w:color="auto" w:fill="auto"/>
            <w:noWrap/>
            <w:vAlign w:val="center"/>
          </w:tcPr>
          <w:p w14:paraId="407D4F8B">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79.1 </w:t>
            </w:r>
          </w:p>
        </w:tc>
        <w:tc>
          <w:tcPr>
            <w:tcW w:w="567" w:type="dxa"/>
            <w:shd w:val="clear" w:color="auto" w:fill="auto"/>
            <w:noWrap/>
            <w:vAlign w:val="bottom"/>
          </w:tcPr>
          <w:p w14:paraId="2261636F">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4.2 </w:t>
            </w:r>
          </w:p>
        </w:tc>
        <w:tc>
          <w:tcPr>
            <w:tcW w:w="567" w:type="dxa"/>
            <w:shd w:val="clear" w:color="auto" w:fill="auto"/>
            <w:noWrap/>
            <w:vAlign w:val="bottom"/>
          </w:tcPr>
          <w:p w14:paraId="0D306E4C">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4.4 </w:t>
            </w:r>
          </w:p>
        </w:tc>
        <w:tc>
          <w:tcPr>
            <w:tcW w:w="709" w:type="dxa"/>
            <w:shd w:val="clear" w:color="auto" w:fill="auto"/>
            <w:noWrap/>
            <w:vAlign w:val="center"/>
          </w:tcPr>
          <w:p w14:paraId="16040C57">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70.0 </w:t>
            </w:r>
          </w:p>
        </w:tc>
        <w:tc>
          <w:tcPr>
            <w:tcW w:w="486" w:type="dxa"/>
            <w:shd w:val="clear" w:color="auto" w:fill="auto"/>
            <w:noWrap/>
            <w:vAlign w:val="bottom"/>
          </w:tcPr>
          <w:p w14:paraId="345A17F5">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4.2 </w:t>
            </w:r>
          </w:p>
        </w:tc>
        <w:tc>
          <w:tcPr>
            <w:tcW w:w="536" w:type="dxa"/>
            <w:shd w:val="clear" w:color="auto" w:fill="auto"/>
            <w:noWrap/>
            <w:vAlign w:val="bottom"/>
          </w:tcPr>
          <w:p w14:paraId="7F55EE3D">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4.4 </w:t>
            </w:r>
          </w:p>
        </w:tc>
      </w:tr>
      <w:tr w14:paraId="009C1B5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exact"/>
          <w:jc w:val="center"/>
        </w:trPr>
        <w:tc>
          <w:tcPr>
            <w:tcW w:w="1271" w:type="dxa"/>
            <w:shd w:val="clear" w:color="auto" w:fill="auto"/>
            <w:noWrap/>
            <w:vAlign w:val="center"/>
          </w:tcPr>
          <w:p w14:paraId="365E6E1F">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除虫脲</w:t>
            </w:r>
          </w:p>
        </w:tc>
        <w:tc>
          <w:tcPr>
            <w:tcW w:w="851" w:type="dxa"/>
            <w:shd w:val="clear" w:color="auto" w:fill="auto"/>
            <w:noWrap/>
            <w:vAlign w:val="center"/>
          </w:tcPr>
          <w:p w14:paraId="5FB35D0C">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5.2 </w:t>
            </w:r>
          </w:p>
        </w:tc>
        <w:tc>
          <w:tcPr>
            <w:tcW w:w="567" w:type="dxa"/>
            <w:shd w:val="clear" w:color="auto" w:fill="auto"/>
            <w:noWrap/>
            <w:vAlign w:val="bottom"/>
          </w:tcPr>
          <w:p w14:paraId="7F0581A1">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5.1 </w:t>
            </w:r>
          </w:p>
        </w:tc>
        <w:tc>
          <w:tcPr>
            <w:tcW w:w="567" w:type="dxa"/>
            <w:shd w:val="clear" w:color="auto" w:fill="auto"/>
            <w:noWrap/>
            <w:vAlign w:val="bottom"/>
          </w:tcPr>
          <w:p w14:paraId="114AE963">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8.2 </w:t>
            </w:r>
          </w:p>
        </w:tc>
        <w:tc>
          <w:tcPr>
            <w:tcW w:w="708" w:type="dxa"/>
            <w:shd w:val="clear" w:color="auto" w:fill="auto"/>
            <w:noWrap/>
            <w:vAlign w:val="center"/>
          </w:tcPr>
          <w:p w14:paraId="01E84406">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8.1 </w:t>
            </w:r>
          </w:p>
        </w:tc>
        <w:tc>
          <w:tcPr>
            <w:tcW w:w="666" w:type="dxa"/>
            <w:shd w:val="clear" w:color="auto" w:fill="auto"/>
            <w:noWrap/>
            <w:vAlign w:val="bottom"/>
          </w:tcPr>
          <w:p w14:paraId="4686517A">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5.0 </w:t>
            </w:r>
          </w:p>
        </w:tc>
        <w:tc>
          <w:tcPr>
            <w:tcW w:w="537" w:type="dxa"/>
            <w:shd w:val="clear" w:color="auto" w:fill="auto"/>
            <w:noWrap/>
            <w:vAlign w:val="bottom"/>
          </w:tcPr>
          <w:p w14:paraId="29F0911D">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8.2 </w:t>
            </w:r>
          </w:p>
        </w:tc>
        <w:tc>
          <w:tcPr>
            <w:tcW w:w="1275" w:type="dxa"/>
            <w:shd w:val="clear" w:color="auto" w:fill="auto"/>
            <w:noWrap/>
            <w:vAlign w:val="center"/>
          </w:tcPr>
          <w:p w14:paraId="0CFBBD36">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丙环唑</w:t>
            </w:r>
          </w:p>
        </w:tc>
        <w:tc>
          <w:tcPr>
            <w:tcW w:w="709" w:type="dxa"/>
            <w:shd w:val="clear" w:color="auto" w:fill="auto"/>
            <w:noWrap/>
            <w:vAlign w:val="center"/>
          </w:tcPr>
          <w:p w14:paraId="30967285">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96.7 </w:t>
            </w:r>
          </w:p>
        </w:tc>
        <w:tc>
          <w:tcPr>
            <w:tcW w:w="567" w:type="dxa"/>
            <w:shd w:val="clear" w:color="auto" w:fill="auto"/>
            <w:noWrap/>
            <w:vAlign w:val="bottom"/>
          </w:tcPr>
          <w:p w14:paraId="16B4311C">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8.2 </w:t>
            </w:r>
          </w:p>
        </w:tc>
        <w:tc>
          <w:tcPr>
            <w:tcW w:w="567" w:type="dxa"/>
            <w:shd w:val="clear" w:color="auto" w:fill="auto"/>
            <w:noWrap/>
            <w:vAlign w:val="bottom"/>
          </w:tcPr>
          <w:p w14:paraId="19CCBC04">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8.3 </w:t>
            </w:r>
          </w:p>
        </w:tc>
        <w:tc>
          <w:tcPr>
            <w:tcW w:w="709" w:type="dxa"/>
            <w:shd w:val="clear" w:color="auto" w:fill="auto"/>
            <w:noWrap/>
            <w:vAlign w:val="center"/>
          </w:tcPr>
          <w:p w14:paraId="5E55ABCF">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85.8 </w:t>
            </w:r>
          </w:p>
        </w:tc>
        <w:tc>
          <w:tcPr>
            <w:tcW w:w="486" w:type="dxa"/>
            <w:shd w:val="clear" w:color="auto" w:fill="auto"/>
            <w:noWrap/>
            <w:vAlign w:val="bottom"/>
          </w:tcPr>
          <w:p w14:paraId="17AD138C">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8.2 </w:t>
            </w:r>
          </w:p>
        </w:tc>
        <w:tc>
          <w:tcPr>
            <w:tcW w:w="536" w:type="dxa"/>
            <w:shd w:val="clear" w:color="auto" w:fill="auto"/>
            <w:noWrap/>
            <w:vAlign w:val="bottom"/>
          </w:tcPr>
          <w:p w14:paraId="65D39230">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8.3 </w:t>
            </w:r>
          </w:p>
        </w:tc>
      </w:tr>
      <w:tr w14:paraId="402BADC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exact"/>
          <w:jc w:val="center"/>
        </w:trPr>
        <w:tc>
          <w:tcPr>
            <w:tcW w:w="1271" w:type="dxa"/>
            <w:shd w:val="clear" w:color="auto" w:fill="auto"/>
            <w:noWrap/>
            <w:vAlign w:val="center"/>
          </w:tcPr>
          <w:p w14:paraId="7FD1EBFC">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乐果</w:t>
            </w:r>
          </w:p>
        </w:tc>
        <w:tc>
          <w:tcPr>
            <w:tcW w:w="851" w:type="dxa"/>
            <w:shd w:val="clear" w:color="auto" w:fill="auto"/>
            <w:noWrap/>
            <w:vAlign w:val="center"/>
          </w:tcPr>
          <w:p w14:paraId="33572DC4">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81.9 </w:t>
            </w:r>
          </w:p>
        </w:tc>
        <w:tc>
          <w:tcPr>
            <w:tcW w:w="567" w:type="dxa"/>
            <w:shd w:val="clear" w:color="auto" w:fill="auto"/>
            <w:noWrap/>
            <w:vAlign w:val="bottom"/>
          </w:tcPr>
          <w:p w14:paraId="328389F3">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3.8 </w:t>
            </w:r>
          </w:p>
        </w:tc>
        <w:tc>
          <w:tcPr>
            <w:tcW w:w="567" w:type="dxa"/>
            <w:shd w:val="clear" w:color="auto" w:fill="auto"/>
            <w:noWrap/>
            <w:vAlign w:val="bottom"/>
          </w:tcPr>
          <w:p w14:paraId="7B500FA2">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5.4 </w:t>
            </w:r>
          </w:p>
        </w:tc>
        <w:tc>
          <w:tcPr>
            <w:tcW w:w="708" w:type="dxa"/>
            <w:shd w:val="clear" w:color="auto" w:fill="auto"/>
            <w:noWrap/>
            <w:vAlign w:val="center"/>
          </w:tcPr>
          <w:p w14:paraId="4974AA52">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74.7 </w:t>
            </w:r>
          </w:p>
        </w:tc>
        <w:tc>
          <w:tcPr>
            <w:tcW w:w="666" w:type="dxa"/>
            <w:shd w:val="clear" w:color="auto" w:fill="auto"/>
            <w:noWrap/>
            <w:vAlign w:val="bottom"/>
          </w:tcPr>
          <w:p w14:paraId="1BB6D7FE">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3.7 </w:t>
            </w:r>
          </w:p>
        </w:tc>
        <w:tc>
          <w:tcPr>
            <w:tcW w:w="537" w:type="dxa"/>
            <w:shd w:val="clear" w:color="auto" w:fill="auto"/>
            <w:noWrap/>
            <w:vAlign w:val="bottom"/>
          </w:tcPr>
          <w:p w14:paraId="5088FAB2">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5.4 </w:t>
            </w:r>
          </w:p>
        </w:tc>
        <w:tc>
          <w:tcPr>
            <w:tcW w:w="1275" w:type="dxa"/>
            <w:shd w:val="clear" w:color="auto" w:fill="auto"/>
            <w:noWrap/>
            <w:vAlign w:val="center"/>
          </w:tcPr>
          <w:p w14:paraId="32066D2F">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吡唑醚菌酯</w:t>
            </w:r>
          </w:p>
        </w:tc>
        <w:tc>
          <w:tcPr>
            <w:tcW w:w="709" w:type="dxa"/>
            <w:shd w:val="clear" w:color="auto" w:fill="auto"/>
            <w:noWrap/>
            <w:vAlign w:val="center"/>
          </w:tcPr>
          <w:p w14:paraId="3B977AD7">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91.1 </w:t>
            </w:r>
          </w:p>
        </w:tc>
        <w:tc>
          <w:tcPr>
            <w:tcW w:w="567" w:type="dxa"/>
            <w:shd w:val="clear" w:color="auto" w:fill="auto"/>
            <w:noWrap/>
            <w:vAlign w:val="bottom"/>
          </w:tcPr>
          <w:p w14:paraId="3D5070FC">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8.0 </w:t>
            </w:r>
          </w:p>
        </w:tc>
        <w:tc>
          <w:tcPr>
            <w:tcW w:w="567" w:type="dxa"/>
            <w:shd w:val="clear" w:color="auto" w:fill="auto"/>
            <w:noWrap/>
            <w:vAlign w:val="bottom"/>
          </w:tcPr>
          <w:p w14:paraId="520B3615">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8.3 </w:t>
            </w:r>
          </w:p>
        </w:tc>
        <w:tc>
          <w:tcPr>
            <w:tcW w:w="709" w:type="dxa"/>
            <w:shd w:val="clear" w:color="auto" w:fill="auto"/>
            <w:noWrap/>
            <w:vAlign w:val="center"/>
          </w:tcPr>
          <w:p w14:paraId="1326A8DC">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76.1 </w:t>
            </w:r>
          </w:p>
        </w:tc>
        <w:tc>
          <w:tcPr>
            <w:tcW w:w="486" w:type="dxa"/>
            <w:shd w:val="clear" w:color="auto" w:fill="auto"/>
            <w:noWrap/>
            <w:vAlign w:val="bottom"/>
          </w:tcPr>
          <w:p w14:paraId="4D28C29C">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8.0 </w:t>
            </w:r>
          </w:p>
        </w:tc>
        <w:tc>
          <w:tcPr>
            <w:tcW w:w="536" w:type="dxa"/>
            <w:shd w:val="clear" w:color="auto" w:fill="auto"/>
            <w:noWrap/>
            <w:vAlign w:val="bottom"/>
          </w:tcPr>
          <w:p w14:paraId="2FBEA77A">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8.3 </w:t>
            </w:r>
          </w:p>
        </w:tc>
      </w:tr>
      <w:tr w14:paraId="37EC9AD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exact"/>
          <w:jc w:val="center"/>
        </w:trPr>
        <w:tc>
          <w:tcPr>
            <w:tcW w:w="1271" w:type="dxa"/>
            <w:shd w:val="clear" w:color="auto" w:fill="auto"/>
            <w:noWrap/>
            <w:vAlign w:val="center"/>
          </w:tcPr>
          <w:p w14:paraId="590FC03F">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烯酰吗啉</w:t>
            </w:r>
          </w:p>
        </w:tc>
        <w:tc>
          <w:tcPr>
            <w:tcW w:w="851" w:type="dxa"/>
            <w:shd w:val="clear" w:color="auto" w:fill="auto"/>
            <w:noWrap/>
            <w:vAlign w:val="center"/>
          </w:tcPr>
          <w:p w14:paraId="73C83406">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37.8 </w:t>
            </w:r>
          </w:p>
        </w:tc>
        <w:tc>
          <w:tcPr>
            <w:tcW w:w="567" w:type="dxa"/>
            <w:shd w:val="clear" w:color="auto" w:fill="auto"/>
            <w:noWrap/>
            <w:vAlign w:val="bottom"/>
          </w:tcPr>
          <w:p w14:paraId="41F5ADED">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4.7 </w:t>
            </w:r>
          </w:p>
        </w:tc>
        <w:tc>
          <w:tcPr>
            <w:tcW w:w="567" w:type="dxa"/>
            <w:shd w:val="clear" w:color="auto" w:fill="auto"/>
            <w:noWrap/>
            <w:vAlign w:val="bottom"/>
          </w:tcPr>
          <w:p w14:paraId="05D3D9FA">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8.0 </w:t>
            </w:r>
          </w:p>
        </w:tc>
        <w:tc>
          <w:tcPr>
            <w:tcW w:w="708" w:type="dxa"/>
            <w:shd w:val="clear" w:color="auto" w:fill="auto"/>
            <w:noWrap/>
            <w:vAlign w:val="center"/>
          </w:tcPr>
          <w:p w14:paraId="7C4896B9">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57.5 </w:t>
            </w:r>
          </w:p>
        </w:tc>
        <w:tc>
          <w:tcPr>
            <w:tcW w:w="666" w:type="dxa"/>
            <w:shd w:val="clear" w:color="auto" w:fill="auto"/>
            <w:noWrap/>
            <w:vAlign w:val="bottom"/>
          </w:tcPr>
          <w:p w14:paraId="2D9F8387">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4.5 </w:t>
            </w:r>
          </w:p>
        </w:tc>
        <w:tc>
          <w:tcPr>
            <w:tcW w:w="537" w:type="dxa"/>
            <w:shd w:val="clear" w:color="auto" w:fill="auto"/>
            <w:noWrap/>
            <w:vAlign w:val="bottom"/>
          </w:tcPr>
          <w:p w14:paraId="6F9BE1A5">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8.0 </w:t>
            </w:r>
          </w:p>
        </w:tc>
        <w:tc>
          <w:tcPr>
            <w:tcW w:w="1275" w:type="dxa"/>
            <w:shd w:val="clear" w:color="auto" w:fill="auto"/>
            <w:noWrap/>
            <w:vAlign w:val="center"/>
          </w:tcPr>
          <w:p w14:paraId="1D38292C">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哒螨灵</w:t>
            </w:r>
          </w:p>
        </w:tc>
        <w:tc>
          <w:tcPr>
            <w:tcW w:w="709" w:type="dxa"/>
            <w:shd w:val="clear" w:color="auto" w:fill="auto"/>
            <w:noWrap/>
            <w:vAlign w:val="center"/>
          </w:tcPr>
          <w:p w14:paraId="68085EB7">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22.7 </w:t>
            </w:r>
          </w:p>
        </w:tc>
        <w:tc>
          <w:tcPr>
            <w:tcW w:w="567" w:type="dxa"/>
            <w:shd w:val="clear" w:color="auto" w:fill="auto"/>
            <w:noWrap/>
            <w:vAlign w:val="bottom"/>
          </w:tcPr>
          <w:p w14:paraId="5D2F712F">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8.1 </w:t>
            </w:r>
          </w:p>
        </w:tc>
        <w:tc>
          <w:tcPr>
            <w:tcW w:w="567" w:type="dxa"/>
            <w:shd w:val="clear" w:color="auto" w:fill="auto"/>
            <w:noWrap/>
            <w:vAlign w:val="bottom"/>
          </w:tcPr>
          <w:p w14:paraId="33852B55">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9.2 </w:t>
            </w:r>
          </w:p>
        </w:tc>
        <w:tc>
          <w:tcPr>
            <w:tcW w:w="709" w:type="dxa"/>
            <w:shd w:val="clear" w:color="auto" w:fill="auto"/>
            <w:noWrap/>
            <w:vAlign w:val="center"/>
          </w:tcPr>
          <w:p w14:paraId="72924005">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65.1 </w:t>
            </w:r>
          </w:p>
        </w:tc>
        <w:tc>
          <w:tcPr>
            <w:tcW w:w="486" w:type="dxa"/>
            <w:shd w:val="clear" w:color="auto" w:fill="auto"/>
            <w:noWrap/>
            <w:vAlign w:val="bottom"/>
          </w:tcPr>
          <w:p w14:paraId="2666E512">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8.1 </w:t>
            </w:r>
          </w:p>
        </w:tc>
        <w:tc>
          <w:tcPr>
            <w:tcW w:w="536" w:type="dxa"/>
            <w:shd w:val="clear" w:color="auto" w:fill="auto"/>
            <w:noWrap/>
            <w:vAlign w:val="bottom"/>
          </w:tcPr>
          <w:p w14:paraId="2F4D80B4">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9.2 </w:t>
            </w:r>
          </w:p>
        </w:tc>
      </w:tr>
      <w:tr w14:paraId="0FBD766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exact"/>
          <w:jc w:val="center"/>
        </w:trPr>
        <w:tc>
          <w:tcPr>
            <w:tcW w:w="1271" w:type="dxa"/>
            <w:shd w:val="clear" w:color="auto" w:fill="auto"/>
            <w:noWrap/>
            <w:vAlign w:val="center"/>
          </w:tcPr>
          <w:p w14:paraId="509D7C63">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甲氨基阿维菌素苯甲酸盐</w:t>
            </w:r>
          </w:p>
        </w:tc>
        <w:tc>
          <w:tcPr>
            <w:tcW w:w="851" w:type="dxa"/>
            <w:shd w:val="clear" w:color="auto" w:fill="auto"/>
            <w:noWrap/>
            <w:vAlign w:val="center"/>
          </w:tcPr>
          <w:p w14:paraId="32A2BB25">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73.0 </w:t>
            </w:r>
          </w:p>
        </w:tc>
        <w:tc>
          <w:tcPr>
            <w:tcW w:w="567" w:type="dxa"/>
            <w:shd w:val="clear" w:color="auto" w:fill="auto"/>
            <w:noWrap/>
            <w:vAlign w:val="bottom"/>
          </w:tcPr>
          <w:p w14:paraId="443460D2">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5.8 </w:t>
            </w:r>
          </w:p>
        </w:tc>
        <w:tc>
          <w:tcPr>
            <w:tcW w:w="567" w:type="dxa"/>
            <w:shd w:val="clear" w:color="auto" w:fill="auto"/>
            <w:noWrap/>
            <w:vAlign w:val="bottom"/>
          </w:tcPr>
          <w:p w14:paraId="42E9FB21">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8.2 </w:t>
            </w:r>
          </w:p>
        </w:tc>
        <w:tc>
          <w:tcPr>
            <w:tcW w:w="708" w:type="dxa"/>
            <w:shd w:val="clear" w:color="auto" w:fill="auto"/>
            <w:noWrap/>
            <w:vAlign w:val="center"/>
          </w:tcPr>
          <w:p w14:paraId="090F363D">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59.4 </w:t>
            </w:r>
          </w:p>
        </w:tc>
        <w:tc>
          <w:tcPr>
            <w:tcW w:w="666" w:type="dxa"/>
            <w:shd w:val="clear" w:color="auto" w:fill="auto"/>
            <w:noWrap/>
            <w:vAlign w:val="bottom"/>
          </w:tcPr>
          <w:p w14:paraId="33392BB2">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4.3 </w:t>
            </w:r>
          </w:p>
        </w:tc>
        <w:tc>
          <w:tcPr>
            <w:tcW w:w="537" w:type="dxa"/>
            <w:shd w:val="clear" w:color="auto" w:fill="auto"/>
            <w:noWrap/>
            <w:vAlign w:val="bottom"/>
          </w:tcPr>
          <w:p w14:paraId="69092125">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8.2 </w:t>
            </w:r>
          </w:p>
        </w:tc>
        <w:tc>
          <w:tcPr>
            <w:tcW w:w="1275" w:type="dxa"/>
            <w:shd w:val="clear" w:color="auto" w:fill="auto"/>
            <w:noWrap/>
            <w:vAlign w:val="center"/>
          </w:tcPr>
          <w:p w14:paraId="529F92E2">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嘧霉胺</w:t>
            </w:r>
          </w:p>
        </w:tc>
        <w:tc>
          <w:tcPr>
            <w:tcW w:w="709" w:type="dxa"/>
            <w:shd w:val="clear" w:color="auto" w:fill="auto"/>
            <w:noWrap/>
            <w:vAlign w:val="center"/>
          </w:tcPr>
          <w:p w14:paraId="741EBB6E">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98.1 </w:t>
            </w:r>
          </w:p>
        </w:tc>
        <w:tc>
          <w:tcPr>
            <w:tcW w:w="567" w:type="dxa"/>
            <w:shd w:val="clear" w:color="auto" w:fill="auto"/>
            <w:noWrap/>
            <w:vAlign w:val="bottom"/>
          </w:tcPr>
          <w:p w14:paraId="089EC7BC">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7.6 </w:t>
            </w:r>
          </w:p>
        </w:tc>
        <w:tc>
          <w:tcPr>
            <w:tcW w:w="567" w:type="dxa"/>
            <w:shd w:val="clear" w:color="auto" w:fill="auto"/>
            <w:noWrap/>
            <w:vAlign w:val="bottom"/>
          </w:tcPr>
          <w:p w14:paraId="5DDE0185">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8.1 </w:t>
            </w:r>
          </w:p>
        </w:tc>
        <w:tc>
          <w:tcPr>
            <w:tcW w:w="709" w:type="dxa"/>
            <w:shd w:val="clear" w:color="auto" w:fill="auto"/>
            <w:noWrap/>
            <w:vAlign w:val="center"/>
          </w:tcPr>
          <w:p w14:paraId="5A93DEEE">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80.1 </w:t>
            </w:r>
          </w:p>
        </w:tc>
        <w:tc>
          <w:tcPr>
            <w:tcW w:w="486" w:type="dxa"/>
            <w:shd w:val="clear" w:color="auto" w:fill="auto"/>
            <w:noWrap/>
            <w:vAlign w:val="bottom"/>
          </w:tcPr>
          <w:p w14:paraId="0EE408E6">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7.7 </w:t>
            </w:r>
          </w:p>
        </w:tc>
        <w:tc>
          <w:tcPr>
            <w:tcW w:w="536" w:type="dxa"/>
            <w:shd w:val="clear" w:color="auto" w:fill="auto"/>
            <w:noWrap/>
            <w:vAlign w:val="bottom"/>
          </w:tcPr>
          <w:p w14:paraId="11BD7444">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8.1 </w:t>
            </w:r>
          </w:p>
        </w:tc>
      </w:tr>
      <w:tr w14:paraId="2904526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exact"/>
          <w:jc w:val="center"/>
        </w:trPr>
        <w:tc>
          <w:tcPr>
            <w:tcW w:w="1271" w:type="dxa"/>
            <w:shd w:val="clear" w:color="auto" w:fill="auto"/>
            <w:noWrap/>
            <w:vAlign w:val="center"/>
          </w:tcPr>
          <w:p w14:paraId="68AE7816">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灭线磷</w:t>
            </w:r>
          </w:p>
        </w:tc>
        <w:tc>
          <w:tcPr>
            <w:tcW w:w="851" w:type="dxa"/>
            <w:shd w:val="clear" w:color="auto" w:fill="auto"/>
            <w:noWrap/>
            <w:vAlign w:val="center"/>
          </w:tcPr>
          <w:p w14:paraId="51832E1C">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62.9 </w:t>
            </w:r>
          </w:p>
        </w:tc>
        <w:tc>
          <w:tcPr>
            <w:tcW w:w="567" w:type="dxa"/>
            <w:shd w:val="clear" w:color="auto" w:fill="auto"/>
            <w:noWrap/>
            <w:vAlign w:val="bottom"/>
          </w:tcPr>
          <w:p w14:paraId="7F782730">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7.7 </w:t>
            </w:r>
          </w:p>
        </w:tc>
        <w:tc>
          <w:tcPr>
            <w:tcW w:w="567" w:type="dxa"/>
            <w:shd w:val="clear" w:color="auto" w:fill="auto"/>
            <w:noWrap/>
            <w:vAlign w:val="bottom"/>
          </w:tcPr>
          <w:p w14:paraId="058CE94E">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8.2 </w:t>
            </w:r>
          </w:p>
        </w:tc>
        <w:tc>
          <w:tcPr>
            <w:tcW w:w="708" w:type="dxa"/>
            <w:shd w:val="clear" w:color="auto" w:fill="auto"/>
            <w:noWrap/>
            <w:vAlign w:val="center"/>
          </w:tcPr>
          <w:p w14:paraId="0D4FA269">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116.8 </w:t>
            </w:r>
          </w:p>
        </w:tc>
        <w:tc>
          <w:tcPr>
            <w:tcW w:w="666" w:type="dxa"/>
            <w:shd w:val="clear" w:color="auto" w:fill="auto"/>
            <w:noWrap/>
            <w:vAlign w:val="bottom"/>
          </w:tcPr>
          <w:p w14:paraId="09C6D893">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7.6 </w:t>
            </w:r>
          </w:p>
        </w:tc>
        <w:tc>
          <w:tcPr>
            <w:tcW w:w="537" w:type="dxa"/>
            <w:shd w:val="clear" w:color="auto" w:fill="auto"/>
            <w:noWrap/>
            <w:vAlign w:val="bottom"/>
          </w:tcPr>
          <w:p w14:paraId="3A80521B">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8.2 </w:t>
            </w:r>
          </w:p>
        </w:tc>
        <w:tc>
          <w:tcPr>
            <w:tcW w:w="1275" w:type="dxa"/>
            <w:shd w:val="clear" w:color="auto" w:fill="auto"/>
            <w:noWrap/>
            <w:vAlign w:val="center"/>
          </w:tcPr>
          <w:p w14:paraId="02254FA9">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乙基多杀菌素</w:t>
            </w:r>
            <w:r>
              <w:rPr>
                <w:rFonts w:hint="default" w:ascii="Times New Roman" w:hAnsi="Times New Roman" w:eastAsia="宋体" w:cs="Times New Roman"/>
                <w:i w:val="0"/>
                <w:iCs w:val="0"/>
                <w:color w:val="000000"/>
                <w:kern w:val="0"/>
                <w:sz w:val="18"/>
                <w:szCs w:val="18"/>
                <w:u w:val="none"/>
                <w:lang w:val="en-US" w:eastAsia="zh-CN" w:bidi="ar"/>
              </w:rPr>
              <w:t>J</w:t>
            </w:r>
          </w:p>
        </w:tc>
        <w:tc>
          <w:tcPr>
            <w:tcW w:w="709" w:type="dxa"/>
            <w:shd w:val="clear" w:color="auto" w:fill="auto"/>
            <w:noWrap/>
            <w:vAlign w:val="center"/>
          </w:tcPr>
          <w:p w14:paraId="218C6B92">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39.9 </w:t>
            </w:r>
          </w:p>
        </w:tc>
        <w:tc>
          <w:tcPr>
            <w:tcW w:w="567" w:type="dxa"/>
            <w:shd w:val="clear" w:color="auto" w:fill="auto"/>
            <w:noWrap/>
            <w:vAlign w:val="bottom"/>
          </w:tcPr>
          <w:p w14:paraId="5A50F15D">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7.9 </w:t>
            </w:r>
          </w:p>
        </w:tc>
        <w:tc>
          <w:tcPr>
            <w:tcW w:w="567" w:type="dxa"/>
            <w:shd w:val="clear" w:color="auto" w:fill="auto"/>
            <w:noWrap/>
            <w:vAlign w:val="bottom"/>
          </w:tcPr>
          <w:p w14:paraId="34894971">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8.2 </w:t>
            </w:r>
          </w:p>
        </w:tc>
        <w:tc>
          <w:tcPr>
            <w:tcW w:w="709" w:type="dxa"/>
            <w:shd w:val="clear" w:color="auto" w:fill="auto"/>
            <w:noWrap/>
            <w:vAlign w:val="center"/>
          </w:tcPr>
          <w:p w14:paraId="0A39AB2E">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34.5 </w:t>
            </w:r>
          </w:p>
        </w:tc>
        <w:tc>
          <w:tcPr>
            <w:tcW w:w="486" w:type="dxa"/>
            <w:shd w:val="clear" w:color="auto" w:fill="auto"/>
            <w:noWrap/>
            <w:vAlign w:val="bottom"/>
          </w:tcPr>
          <w:p w14:paraId="6BA2A0CE">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7.9 </w:t>
            </w:r>
          </w:p>
        </w:tc>
        <w:tc>
          <w:tcPr>
            <w:tcW w:w="536" w:type="dxa"/>
            <w:shd w:val="clear" w:color="auto" w:fill="auto"/>
            <w:noWrap/>
            <w:vAlign w:val="bottom"/>
          </w:tcPr>
          <w:p w14:paraId="322327FC">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8.2 </w:t>
            </w:r>
          </w:p>
        </w:tc>
      </w:tr>
      <w:tr w14:paraId="720B971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exact"/>
          <w:jc w:val="center"/>
        </w:trPr>
        <w:tc>
          <w:tcPr>
            <w:tcW w:w="1271" w:type="dxa"/>
            <w:shd w:val="clear" w:color="auto" w:fill="auto"/>
            <w:noWrap/>
            <w:vAlign w:val="center"/>
          </w:tcPr>
          <w:p w14:paraId="3E1970DC">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醚菊酯</w:t>
            </w:r>
          </w:p>
        </w:tc>
        <w:tc>
          <w:tcPr>
            <w:tcW w:w="851" w:type="dxa"/>
            <w:shd w:val="clear" w:color="auto" w:fill="auto"/>
            <w:noWrap/>
            <w:vAlign w:val="center"/>
          </w:tcPr>
          <w:p w14:paraId="4C141DEB">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20.0 </w:t>
            </w:r>
          </w:p>
        </w:tc>
        <w:tc>
          <w:tcPr>
            <w:tcW w:w="567" w:type="dxa"/>
            <w:shd w:val="clear" w:color="auto" w:fill="auto"/>
            <w:noWrap/>
            <w:vAlign w:val="bottom"/>
          </w:tcPr>
          <w:p w14:paraId="57EDE184">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8.6 </w:t>
            </w:r>
          </w:p>
        </w:tc>
        <w:tc>
          <w:tcPr>
            <w:tcW w:w="567" w:type="dxa"/>
            <w:shd w:val="clear" w:color="auto" w:fill="auto"/>
            <w:noWrap/>
            <w:vAlign w:val="bottom"/>
          </w:tcPr>
          <w:p w14:paraId="77A6C218">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8.7 </w:t>
            </w:r>
          </w:p>
        </w:tc>
        <w:tc>
          <w:tcPr>
            <w:tcW w:w="708" w:type="dxa"/>
            <w:shd w:val="clear" w:color="auto" w:fill="auto"/>
            <w:noWrap/>
            <w:vAlign w:val="center"/>
          </w:tcPr>
          <w:p w14:paraId="6DAE4EA3">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5.3 </w:t>
            </w:r>
          </w:p>
        </w:tc>
        <w:tc>
          <w:tcPr>
            <w:tcW w:w="666" w:type="dxa"/>
            <w:shd w:val="clear" w:color="auto" w:fill="auto"/>
            <w:noWrap/>
            <w:vAlign w:val="bottom"/>
          </w:tcPr>
          <w:p w14:paraId="6FB52C81">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8.6 </w:t>
            </w:r>
          </w:p>
        </w:tc>
        <w:tc>
          <w:tcPr>
            <w:tcW w:w="537" w:type="dxa"/>
            <w:shd w:val="clear" w:color="auto" w:fill="auto"/>
            <w:noWrap/>
            <w:vAlign w:val="bottom"/>
          </w:tcPr>
          <w:p w14:paraId="15260D77">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8.7 </w:t>
            </w:r>
          </w:p>
        </w:tc>
        <w:tc>
          <w:tcPr>
            <w:tcW w:w="1275" w:type="dxa"/>
            <w:shd w:val="clear" w:color="auto" w:fill="auto"/>
            <w:noWrap/>
            <w:vAlign w:val="center"/>
          </w:tcPr>
          <w:p w14:paraId="16E38C3B">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乙基多杀菌素</w:t>
            </w:r>
            <w:r>
              <w:rPr>
                <w:rFonts w:hint="default" w:ascii="Times New Roman" w:hAnsi="Times New Roman" w:eastAsia="宋体" w:cs="Times New Roman"/>
                <w:i w:val="0"/>
                <w:iCs w:val="0"/>
                <w:color w:val="000000"/>
                <w:kern w:val="0"/>
                <w:sz w:val="18"/>
                <w:szCs w:val="18"/>
                <w:u w:val="none"/>
                <w:lang w:val="en-US" w:eastAsia="zh-CN" w:bidi="ar"/>
              </w:rPr>
              <w:t>L</w:t>
            </w:r>
          </w:p>
        </w:tc>
        <w:tc>
          <w:tcPr>
            <w:tcW w:w="709" w:type="dxa"/>
            <w:shd w:val="clear" w:color="auto" w:fill="auto"/>
            <w:noWrap/>
            <w:vAlign w:val="center"/>
          </w:tcPr>
          <w:p w14:paraId="35AFCBD1">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58.6 </w:t>
            </w:r>
          </w:p>
        </w:tc>
        <w:tc>
          <w:tcPr>
            <w:tcW w:w="567" w:type="dxa"/>
            <w:shd w:val="clear" w:color="auto" w:fill="auto"/>
            <w:noWrap/>
            <w:vAlign w:val="bottom"/>
          </w:tcPr>
          <w:p w14:paraId="30651028">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8.2 </w:t>
            </w:r>
          </w:p>
        </w:tc>
        <w:tc>
          <w:tcPr>
            <w:tcW w:w="567" w:type="dxa"/>
            <w:shd w:val="clear" w:color="auto" w:fill="auto"/>
            <w:noWrap/>
            <w:vAlign w:val="bottom"/>
          </w:tcPr>
          <w:p w14:paraId="2E5B958D">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8.3 </w:t>
            </w:r>
          </w:p>
        </w:tc>
        <w:tc>
          <w:tcPr>
            <w:tcW w:w="709" w:type="dxa"/>
            <w:shd w:val="clear" w:color="auto" w:fill="auto"/>
            <w:noWrap/>
            <w:vAlign w:val="center"/>
          </w:tcPr>
          <w:p w14:paraId="5018AD75">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46.7 </w:t>
            </w:r>
          </w:p>
        </w:tc>
        <w:tc>
          <w:tcPr>
            <w:tcW w:w="486" w:type="dxa"/>
            <w:shd w:val="clear" w:color="auto" w:fill="auto"/>
            <w:noWrap/>
            <w:vAlign w:val="bottom"/>
          </w:tcPr>
          <w:p w14:paraId="1BEAE75A">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8.2 </w:t>
            </w:r>
          </w:p>
        </w:tc>
        <w:tc>
          <w:tcPr>
            <w:tcW w:w="536" w:type="dxa"/>
            <w:shd w:val="clear" w:color="auto" w:fill="auto"/>
            <w:noWrap/>
            <w:vAlign w:val="bottom"/>
          </w:tcPr>
          <w:p w14:paraId="64CADE98">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8.3 </w:t>
            </w:r>
          </w:p>
        </w:tc>
      </w:tr>
      <w:tr w14:paraId="7EF9862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exact"/>
          <w:jc w:val="center"/>
        </w:trPr>
        <w:tc>
          <w:tcPr>
            <w:tcW w:w="1271" w:type="dxa"/>
            <w:shd w:val="clear" w:color="auto" w:fill="auto"/>
            <w:noWrap/>
            <w:vAlign w:val="center"/>
          </w:tcPr>
          <w:p w14:paraId="52FD5BFE">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氯苯嘧啶醇</w:t>
            </w:r>
          </w:p>
        </w:tc>
        <w:tc>
          <w:tcPr>
            <w:tcW w:w="851" w:type="dxa"/>
            <w:shd w:val="clear" w:color="auto" w:fill="auto"/>
            <w:noWrap/>
            <w:vAlign w:val="center"/>
          </w:tcPr>
          <w:p w14:paraId="78393EB9">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61.6 </w:t>
            </w:r>
          </w:p>
        </w:tc>
        <w:tc>
          <w:tcPr>
            <w:tcW w:w="567" w:type="dxa"/>
            <w:shd w:val="clear" w:color="auto" w:fill="auto"/>
            <w:noWrap/>
            <w:vAlign w:val="bottom"/>
          </w:tcPr>
          <w:p w14:paraId="5D2B9249">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7.8 </w:t>
            </w:r>
          </w:p>
        </w:tc>
        <w:tc>
          <w:tcPr>
            <w:tcW w:w="567" w:type="dxa"/>
            <w:shd w:val="clear" w:color="auto" w:fill="auto"/>
            <w:noWrap/>
            <w:vAlign w:val="bottom"/>
          </w:tcPr>
          <w:p w14:paraId="5FC15C2A">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8.2 </w:t>
            </w:r>
          </w:p>
        </w:tc>
        <w:tc>
          <w:tcPr>
            <w:tcW w:w="708" w:type="dxa"/>
            <w:shd w:val="clear" w:color="auto" w:fill="auto"/>
            <w:noWrap/>
            <w:vAlign w:val="center"/>
          </w:tcPr>
          <w:p w14:paraId="4B4F910F">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110.6 </w:t>
            </w:r>
          </w:p>
        </w:tc>
        <w:tc>
          <w:tcPr>
            <w:tcW w:w="666" w:type="dxa"/>
            <w:shd w:val="clear" w:color="auto" w:fill="auto"/>
            <w:noWrap/>
            <w:vAlign w:val="bottom"/>
          </w:tcPr>
          <w:p w14:paraId="5543A550">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7.8 </w:t>
            </w:r>
          </w:p>
        </w:tc>
        <w:tc>
          <w:tcPr>
            <w:tcW w:w="537" w:type="dxa"/>
            <w:shd w:val="clear" w:color="auto" w:fill="auto"/>
            <w:noWrap/>
            <w:vAlign w:val="bottom"/>
          </w:tcPr>
          <w:p w14:paraId="584616AE">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8.2 </w:t>
            </w:r>
          </w:p>
        </w:tc>
        <w:tc>
          <w:tcPr>
            <w:tcW w:w="1275" w:type="dxa"/>
            <w:shd w:val="clear" w:color="auto" w:fill="auto"/>
            <w:noWrap/>
            <w:vAlign w:val="center"/>
          </w:tcPr>
          <w:p w14:paraId="1033B40A">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多杀霉素</w:t>
            </w:r>
            <w:r>
              <w:rPr>
                <w:rFonts w:hint="default" w:ascii="Times New Roman" w:hAnsi="Times New Roman" w:eastAsia="宋体" w:cs="Times New Roman"/>
                <w:i w:val="0"/>
                <w:iCs w:val="0"/>
                <w:color w:val="000000"/>
                <w:kern w:val="0"/>
                <w:sz w:val="18"/>
                <w:szCs w:val="18"/>
                <w:u w:val="none"/>
                <w:lang w:val="en-US" w:eastAsia="zh-CN" w:bidi="ar"/>
              </w:rPr>
              <w:t>A</w:t>
            </w:r>
          </w:p>
        </w:tc>
        <w:tc>
          <w:tcPr>
            <w:tcW w:w="709" w:type="dxa"/>
            <w:shd w:val="clear" w:color="auto" w:fill="auto"/>
            <w:noWrap/>
            <w:vAlign w:val="center"/>
          </w:tcPr>
          <w:p w14:paraId="12BC7860">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69.3 </w:t>
            </w:r>
          </w:p>
        </w:tc>
        <w:tc>
          <w:tcPr>
            <w:tcW w:w="567" w:type="dxa"/>
            <w:shd w:val="clear" w:color="auto" w:fill="auto"/>
            <w:noWrap/>
            <w:vAlign w:val="bottom"/>
          </w:tcPr>
          <w:p w14:paraId="180D17AC">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8.0 </w:t>
            </w:r>
          </w:p>
        </w:tc>
        <w:tc>
          <w:tcPr>
            <w:tcW w:w="567" w:type="dxa"/>
            <w:shd w:val="clear" w:color="auto" w:fill="auto"/>
            <w:noWrap/>
            <w:vAlign w:val="bottom"/>
          </w:tcPr>
          <w:p w14:paraId="4D3D0DDB">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8.1 </w:t>
            </w:r>
          </w:p>
        </w:tc>
        <w:tc>
          <w:tcPr>
            <w:tcW w:w="709" w:type="dxa"/>
            <w:shd w:val="clear" w:color="auto" w:fill="auto"/>
            <w:noWrap/>
            <w:vAlign w:val="center"/>
          </w:tcPr>
          <w:p w14:paraId="155FC6F7">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72.2 </w:t>
            </w:r>
          </w:p>
        </w:tc>
        <w:tc>
          <w:tcPr>
            <w:tcW w:w="486" w:type="dxa"/>
            <w:shd w:val="clear" w:color="auto" w:fill="auto"/>
            <w:noWrap/>
            <w:vAlign w:val="bottom"/>
          </w:tcPr>
          <w:p w14:paraId="4FB47B0C">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8.0 </w:t>
            </w:r>
          </w:p>
        </w:tc>
        <w:tc>
          <w:tcPr>
            <w:tcW w:w="536" w:type="dxa"/>
            <w:shd w:val="clear" w:color="auto" w:fill="auto"/>
            <w:noWrap/>
            <w:vAlign w:val="bottom"/>
          </w:tcPr>
          <w:p w14:paraId="2AB44631">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8.1 </w:t>
            </w:r>
          </w:p>
        </w:tc>
      </w:tr>
      <w:tr w14:paraId="0512974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exact"/>
          <w:jc w:val="center"/>
        </w:trPr>
        <w:tc>
          <w:tcPr>
            <w:tcW w:w="1271" w:type="dxa"/>
            <w:shd w:val="clear" w:color="auto" w:fill="auto"/>
            <w:noWrap/>
            <w:vAlign w:val="center"/>
          </w:tcPr>
          <w:p w14:paraId="6E7CFA69">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腈苯唑</w:t>
            </w:r>
          </w:p>
        </w:tc>
        <w:tc>
          <w:tcPr>
            <w:tcW w:w="851" w:type="dxa"/>
            <w:shd w:val="clear" w:color="auto" w:fill="auto"/>
            <w:noWrap/>
            <w:vAlign w:val="center"/>
          </w:tcPr>
          <w:p w14:paraId="28663C88">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57.5 </w:t>
            </w:r>
          </w:p>
        </w:tc>
        <w:tc>
          <w:tcPr>
            <w:tcW w:w="567" w:type="dxa"/>
            <w:shd w:val="clear" w:color="auto" w:fill="auto"/>
            <w:noWrap/>
            <w:vAlign w:val="bottom"/>
          </w:tcPr>
          <w:p w14:paraId="12B6DE7A">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8.1 </w:t>
            </w:r>
          </w:p>
        </w:tc>
        <w:tc>
          <w:tcPr>
            <w:tcW w:w="567" w:type="dxa"/>
            <w:shd w:val="clear" w:color="auto" w:fill="auto"/>
            <w:noWrap/>
            <w:vAlign w:val="bottom"/>
          </w:tcPr>
          <w:p w14:paraId="3FB3BA0F">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8.2 </w:t>
            </w:r>
          </w:p>
        </w:tc>
        <w:tc>
          <w:tcPr>
            <w:tcW w:w="708" w:type="dxa"/>
            <w:shd w:val="clear" w:color="auto" w:fill="auto"/>
            <w:noWrap/>
            <w:vAlign w:val="center"/>
          </w:tcPr>
          <w:p w14:paraId="2ACE669D">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69.4 </w:t>
            </w:r>
          </w:p>
        </w:tc>
        <w:tc>
          <w:tcPr>
            <w:tcW w:w="666" w:type="dxa"/>
            <w:shd w:val="clear" w:color="auto" w:fill="auto"/>
            <w:noWrap/>
            <w:vAlign w:val="bottom"/>
          </w:tcPr>
          <w:p w14:paraId="52F655A5">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8.1 </w:t>
            </w:r>
          </w:p>
        </w:tc>
        <w:tc>
          <w:tcPr>
            <w:tcW w:w="537" w:type="dxa"/>
            <w:shd w:val="clear" w:color="auto" w:fill="auto"/>
            <w:noWrap/>
            <w:vAlign w:val="bottom"/>
          </w:tcPr>
          <w:p w14:paraId="023B00B6">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8.2 </w:t>
            </w:r>
          </w:p>
        </w:tc>
        <w:tc>
          <w:tcPr>
            <w:tcW w:w="1275" w:type="dxa"/>
            <w:shd w:val="clear" w:color="auto" w:fill="auto"/>
            <w:noWrap/>
            <w:vAlign w:val="center"/>
          </w:tcPr>
          <w:p w14:paraId="73CB427F">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多杀霉素</w:t>
            </w:r>
            <w:r>
              <w:rPr>
                <w:rFonts w:hint="default" w:ascii="Times New Roman" w:hAnsi="Times New Roman" w:eastAsia="宋体" w:cs="Times New Roman"/>
                <w:i w:val="0"/>
                <w:iCs w:val="0"/>
                <w:color w:val="000000"/>
                <w:kern w:val="0"/>
                <w:sz w:val="18"/>
                <w:szCs w:val="18"/>
                <w:u w:val="none"/>
                <w:lang w:val="en-US" w:eastAsia="zh-CN" w:bidi="ar"/>
              </w:rPr>
              <w:t>D</w:t>
            </w:r>
          </w:p>
        </w:tc>
        <w:tc>
          <w:tcPr>
            <w:tcW w:w="709" w:type="dxa"/>
            <w:shd w:val="clear" w:color="auto" w:fill="auto"/>
            <w:noWrap/>
            <w:vAlign w:val="center"/>
          </w:tcPr>
          <w:p w14:paraId="1167C6E9">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55.0 </w:t>
            </w:r>
          </w:p>
        </w:tc>
        <w:tc>
          <w:tcPr>
            <w:tcW w:w="567" w:type="dxa"/>
            <w:shd w:val="clear" w:color="auto" w:fill="auto"/>
            <w:noWrap/>
            <w:vAlign w:val="bottom"/>
          </w:tcPr>
          <w:p w14:paraId="29611D78">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8.1 </w:t>
            </w:r>
          </w:p>
        </w:tc>
        <w:tc>
          <w:tcPr>
            <w:tcW w:w="567" w:type="dxa"/>
            <w:shd w:val="clear" w:color="auto" w:fill="auto"/>
            <w:noWrap/>
            <w:vAlign w:val="bottom"/>
          </w:tcPr>
          <w:p w14:paraId="7B58261A">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8.2 </w:t>
            </w:r>
          </w:p>
        </w:tc>
        <w:tc>
          <w:tcPr>
            <w:tcW w:w="709" w:type="dxa"/>
            <w:shd w:val="clear" w:color="auto" w:fill="auto"/>
            <w:noWrap/>
            <w:vAlign w:val="center"/>
          </w:tcPr>
          <w:p w14:paraId="5CFBCECA">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51.3 </w:t>
            </w:r>
          </w:p>
        </w:tc>
        <w:tc>
          <w:tcPr>
            <w:tcW w:w="486" w:type="dxa"/>
            <w:shd w:val="clear" w:color="auto" w:fill="auto"/>
            <w:noWrap/>
            <w:vAlign w:val="bottom"/>
          </w:tcPr>
          <w:p w14:paraId="3B917D21">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8.1 </w:t>
            </w:r>
          </w:p>
        </w:tc>
        <w:tc>
          <w:tcPr>
            <w:tcW w:w="536" w:type="dxa"/>
            <w:shd w:val="clear" w:color="auto" w:fill="auto"/>
            <w:noWrap/>
            <w:vAlign w:val="bottom"/>
          </w:tcPr>
          <w:p w14:paraId="485C9873">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8.2 </w:t>
            </w:r>
          </w:p>
        </w:tc>
      </w:tr>
      <w:tr w14:paraId="4B6327E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exact"/>
          <w:jc w:val="center"/>
        </w:trPr>
        <w:tc>
          <w:tcPr>
            <w:tcW w:w="1271" w:type="dxa"/>
            <w:shd w:val="clear" w:color="auto" w:fill="auto"/>
            <w:noWrap/>
            <w:vAlign w:val="center"/>
          </w:tcPr>
          <w:p w14:paraId="79EECCF2">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杀螟硫磷</w:t>
            </w:r>
          </w:p>
        </w:tc>
        <w:tc>
          <w:tcPr>
            <w:tcW w:w="851" w:type="dxa"/>
            <w:shd w:val="clear" w:color="auto" w:fill="auto"/>
            <w:noWrap/>
            <w:vAlign w:val="center"/>
          </w:tcPr>
          <w:p w14:paraId="1C16F83E">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70.1 </w:t>
            </w:r>
          </w:p>
        </w:tc>
        <w:tc>
          <w:tcPr>
            <w:tcW w:w="567" w:type="dxa"/>
            <w:shd w:val="clear" w:color="auto" w:fill="auto"/>
            <w:noWrap/>
            <w:vAlign w:val="bottom"/>
          </w:tcPr>
          <w:p w14:paraId="6ADC53B1">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6.7 </w:t>
            </w:r>
          </w:p>
        </w:tc>
        <w:tc>
          <w:tcPr>
            <w:tcW w:w="567" w:type="dxa"/>
            <w:shd w:val="clear" w:color="auto" w:fill="auto"/>
            <w:noWrap/>
            <w:vAlign w:val="bottom"/>
          </w:tcPr>
          <w:p w14:paraId="2B6190AD">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7.6 </w:t>
            </w:r>
          </w:p>
        </w:tc>
        <w:tc>
          <w:tcPr>
            <w:tcW w:w="708" w:type="dxa"/>
            <w:shd w:val="clear" w:color="auto" w:fill="auto"/>
            <w:noWrap/>
            <w:vAlign w:val="center"/>
          </w:tcPr>
          <w:p w14:paraId="4B9E8812">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24.3 </w:t>
            </w:r>
          </w:p>
        </w:tc>
        <w:tc>
          <w:tcPr>
            <w:tcW w:w="666" w:type="dxa"/>
            <w:shd w:val="clear" w:color="auto" w:fill="auto"/>
            <w:noWrap/>
            <w:vAlign w:val="bottom"/>
          </w:tcPr>
          <w:p w14:paraId="49BB4B92">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6.6 </w:t>
            </w:r>
          </w:p>
        </w:tc>
        <w:tc>
          <w:tcPr>
            <w:tcW w:w="537" w:type="dxa"/>
            <w:shd w:val="clear" w:color="auto" w:fill="auto"/>
            <w:noWrap/>
            <w:vAlign w:val="bottom"/>
          </w:tcPr>
          <w:p w14:paraId="11B737D1">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7.6 </w:t>
            </w:r>
          </w:p>
        </w:tc>
        <w:tc>
          <w:tcPr>
            <w:tcW w:w="1275" w:type="dxa"/>
            <w:shd w:val="clear" w:color="auto" w:fill="auto"/>
            <w:noWrap/>
            <w:vAlign w:val="center"/>
          </w:tcPr>
          <w:p w14:paraId="7053426A">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螺螨酯</w:t>
            </w:r>
          </w:p>
        </w:tc>
        <w:tc>
          <w:tcPr>
            <w:tcW w:w="709" w:type="dxa"/>
            <w:shd w:val="clear" w:color="auto" w:fill="auto"/>
            <w:noWrap/>
            <w:vAlign w:val="center"/>
          </w:tcPr>
          <w:p w14:paraId="2C510A8D">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86.2 </w:t>
            </w:r>
          </w:p>
        </w:tc>
        <w:tc>
          <w:tcPr>
            <w:tcW w:w="567" w:type="dxa"/>
            <w:shd w:val="clear" w:color="auto" w:fill="auto"/>
            <w:noWrap/>
            <w:vAlign w:val="bottom"/>
          </w:tcPr>
          <w:p w14:paraId="548A060F">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8.5 </w:t>
            </w:r>
          </w:p>
        </w:tc>
        <w:tc>
          <w:tcPr>
            <w:tcW w:w="567" w:type="dxa"/>
            <w:shd w:val="clear" w:color="auto" w:fill="auto"/>
            <w:noWrap/>
            <w:vAlign w:val="bottom"/>
          </w:tcPr>
          <w:p w14:paraId="2445E0DC">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8.9 </w:t>
            </w:r>
          </w:p>
        </w:tc>
        <w:tc>
          <w:tcPr>
            <w:tcW w:w="709" w:type="dxa"/>
            <w:shd w:val="clear" w:color="auto" w:fill="auto"/>
            <w:noWrap/>
            <w:vAlign w:val="center"/>
          </w:tcPr>
          <w:p w14:paraId="3741FE58">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84.9 </w:t>
            </w:r>
          </w:p>
        </w:tc>
        <w:tc>
          <w:tcPr>
            <w:tcW w:w="486" w:type="dxa"/>
            <w:shd w:val="clear" w:color="auto" w:fill="auto"/>
            <w:noWrap/>
            <w:vAlign w:val="bottom"/>
          </w:tcPr>
          <w:p w14:paraId="1DA787C3">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8.6 </w:t>
            </w:r>
          </w:p>
        </w:tc>
        <w:tc>
          <w:tcPr>
            <w:tcW w:w="536" w:type="dxa"/>
            <w:shd w:val="clear" w:color="auto" w:fill="auto"/>
            <w:noWrap/>
            <w:vAlign w:val="bottom"/>
          </w:tcPr>
          <w:p w14:paraId="521F32EF">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8.9 </w:t>
            </w:r>
          </w:p>
        </w:tc>
      </w:tr>
      <w:tr w14:paraId="3539EFF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exact"/>
          <w:jc w:val="center"/>
        </w:trPr>
        <w:tc>
          <w:tcPr>
            <w:tcW w:w="1271" w:type="dxa"/>
            <w:shd w:val="clear" w:color="auto" w:fill="auto"/>
            <w:noWrap/>
            <w:vAlign w:val="center"/>
          </w:tcPr>
          <w:p w14:paraId="1D5F47BC">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倍硫磷</w:t>
            </w:r>
          </w:p>
        </w:tc>
        <w:tc>
          <w:tcPr>
            <w:tcW w:w="851" w:type="dxa"/>
            <w:shd w:val="clear" w:color="auto" w:fill="auto"/>
            <w:noWrap/>
            <w:vAlign w:val="center"/>
          </w:tcPr>
          <w:p w14:paraId="11BBA91D">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9.6 </w:t>
            </w:r>
          </w:p>
        </w:tc>
        <w:tc>
          <w:tcPr>
            <w:tcW w:w="567" w:type="dxa"/>
            <w:shd w:val="clear" w:color="auto" w:fill="auto"/>
            <w:noWrap/>
            <w:vAlign w:val="bottom"/>
          </w:tcPr>
          <w:p w14:paraId="098F1C87">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7.9 </w:t>
            </w:r>
          </w:p>
        </w:tc>
        <w:tc>
          <w:tcPr>
            <w:tcW w:w="567" w:type="dxa"/>
            <w:shd w:val="clear" w:color="auto" w:fill="auto"/>
            <w:noWrap/>
            <w:vAlign w:val="bottom"/>
          </w:tcPr>
          <w:p w14:paraId="1E69966C">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8.3 </w:t>
            </w:r>
          </w:p>
        </w:tc>
        <w:tc>
          <w:tcPr>
            <w:tcW w:w="708" w:type="dxa"/>
            <w:shd w:val="clear" w:color="auto" w:fill="auto"/>
            <w:noWrap/>
            <w:vAlign w:val="center"/>
          </w:tcPr>
          <w:p w14:paraId="3D6B05FE">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8.3 </w:t>
            </w:r>
          </w:p>
        </w:tc>
        <w:tc>
          <w:tcPr>
            <w:tcW w:w="666" w:type="dxa"/>
            <w:shd w:val="clear" w:color="auto" w:fill="auto"/>
            <w:noWrap/>
            <w:vAlign w:val="bottom"/>
          </w:tcPr>
          <w:p w14:paraId="08631A7B">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7.9 </w:t>
            </w:r>
          </w:p>
        </w:tc>
        <w:tc>
          <w:tcPr>
            <w:tcW w:w="537" w:type="dxa"/>
            <w:shd w:val="clear" w:color="auto" w:fill="auto"/>
            <w:noWrap/>
            <w:vAlign w:val="bottom"/>
          </w:tcPr>
          <w:p w14:paraId="65EFE146">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8.3 </w:t>
            </w:r>
          </w:p>
        </w:tc>
        <w:tc>
          <w:tcPr>
            <w:tcW w:w="1275" w:type="dxa"/>
            <w:shd w:val="clear" w:color="auto" w:fill="auto"/>
            <w:noWrap/>
            <w:vAlign w:val="center"/>
          </w:tcPr>
          <w:p w14:paraId="2EA469DE">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戊唑醇</w:t>
            </w:r>
          </w:p>
        </w:tc>
        <w:tc>
          <w:tcPr>
            <w:tcW w:w="709" w:type="dxa"/>
            <w:shd w:val="clear" w:color="auto" w:fill="auto"/>
            <w:noWrap/>
            <w:vAlign w:val="center"/>
          </w:tcPr>
          <w:p w14:paraId="7A128496">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44.7 </w:t>
            </w:r>
          </w:p>
        </w:tc>
        <w:tc>
          <w:tcPr>
            <w:tcW w:w="567" w:type="dxa"/>
            <w:shd w:val="clear" w:color="auto" w:fill="auto"/>
            <w:noWrap/>
            <w:vAlign w:val="bottom"/>
          </w:tcPr>
          <w:p w14:paraId="4E1DC781">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8.1 </w:t>
            </w:r>
          </w:p>
        </w:tc>
        <w:tc>
          <w:tcPr>
            <w:tcW w:w="567" w:type="dxa"/>
            <w:shd w:val="clear" w:color="auto" w:fill="auto"/>
            <w:noWrap/>
            <w:vAlign w:val="bottom"/>
          </w:tcPr>
          <w:p w14:paraId="78A745BA">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8.3 </w:t>
            </w:r>
          </w:p>
        </w:tc>
        <w:tc>
          <w:tcPr>
            <w:tcW w:w="709" w:type="dxa"/>
            <w:shd w:val="clear" w:color="auto" w:fill="auto"/>
            <w:noWrap/>
            <w:vAlign w:val="center"/>
          </w:tcPr>
          <w:p w14:paraId="6A2FE9A1">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114.6 </w:t>
            </w:r>
          </w:p>
        </w:tc>
        <w:tc>
          <w:tcPr>
            <w:tcW w:w="486" w:type="dxa"/>
            <w:shd w:val="clear" w:color="auto" w:fill="auto"/>
            <w:noWrap/>
            <w:vAlign w:val="bottom"/>
          </w:tcPr>
          <w:p w14:paraId="490A9DAA">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8.1 </w:t>
            </w:r>
          </w:p>
        </w:tc>
        <w:tc>
          <w:tcPr>
            <w:tcW w:w="536" w:type="dxa"/>
            <w:shd w:val="clear" w:color="auto" w:fill="auto"/>
            <w:noWrap/>
            <w:vAlign w:val="bottom"/>
          </w:tcPr>
          <w:p w14:paraId="48EDC696">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8.3 </w:t>
            </w:r>
          </w:p>
        </w:tc>
      </w:tr>
      <w:tr w14:paraId="31CA938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exact"/>
          <w:jc w:val="center"/>
        </w:trPr>
        <w:tc>
          <w:tcPr>
            <w:tcW w:w="1271" w:type="dxa"/>
            <w:shd w:val="clear" w:color="auto" w:fill="auto"/>
            <w:noWrap/>
            <w:vAlign w:val="center"/>
          </w:tcPr>
          <w:p w14:paraId="4B8BEB62">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倍硫磷砜</w:t>
            </w:r>
          </w:p>
        </w:tc>
        <w:tc>
          <w:tcPr>
            <w:tcW w:w="851" w:type="dxa"/>
            <w:shd w:val="clear" w:color="auto" w:fill="auto"/>
            <w:noWrap/>
            <w:vAlign w:val="center"/>
          </w:tcPr>
          <w:p w14:paraId="5A96BA3A">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3.3 </w:t>
            </w:r>
          </w:p>
        </w:tc>
        <w:tc>
          <w:tcPr>
            <w:tcW w:w="567" w:type="dxa"/>
            <w:shd w:val="clear" w:color="auto" w:fill="auto"/>
            <w:noWrap/>
            <w:vAlign w:val="bottom"/>
          </w:tcPr>
          <w:p w14:paraId="5C2DF205">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7.0 </w:t>
            </w:r>
          </w:p>
        </w:tc>
        <w:tc>
          <w:tcPr>
            <w:tcW w:w="567" w:type="dxa"/>
            <w:shd w:val="clear" w:color="auto" w:fill="auto"/>
            <w:noWrap/>
            <w:vAlign w:val="bottom"/>
          </w:tcPr>
          <w:p w14:paraId="07D81959">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7.4 </w:t>
            </w:r>
          </w:p>
        </w:tc>
        <w:tc>
          <w:tcPr>
            <w:tcW w:w="708" w:type="dxa"/>
            <w:shd w:val="clear" w:color="auto" w:fill="auto"/>
            <w:noWrap/>
            <w:vAlign w:val="center"/>
          </w:tcPr>
          <w:p w14:paraId="3232D503">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8.9 </w:t>
            </w:r>
          </w:p>
        </w:tc>
        <w:tc>
          <w:tcPr>
            <w:tcW w:w="666" w:type="dxa"/>
            <w:shd w:val="clear" w:color="auto" w:fill="auto"/>
            <w:noWrap/>
            <w:vAlign w:val="bottom"/>
          </w:tcPr>
          <w:p w14:paraId="54E50E4A">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7.0 </w:t>
            </w:r>
          </w:p>
        </w:tc>
        <w:tc>
          <w:tcPr>
            <w:tcW w:w="537" w:type="dxa"/>
            <w:shd w:val="clear" w:color="auto" w:fill="auto"/>
            <w:noWrap/>
            <w:vAlign w:val="bottom"/>
          </w:tcPr>
          <w:p w14:paraId="317950B2">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7.4 </w:t>
            </w:r>
          </w:p>
        </w:tc>
        <w:tc>
          <w:tcPr>
            <w:tcW w:w="1275" w:type="dxa"/>
            <w:shd w:val="clear" w:color="auto" w:fill="auto"/>
            <w:noWrap/>
            <w:vAlign w:val="center"/>
          </w:tcPr>
          <w:p w14:paraId="4298E56E">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虫酰肼</w:t>
            </w:r>
          </w:p>
        </w:tc>
        <w:tc>
          <w:tcPr>
            <w:tcW w:w="709" w:type="dxa"/>
            <w:shd w:val="clear" w:color="auto" w:fill="auto"/>
            <w:noWrap/>
            <w:vAlign w:val="center"/>
          </w:tcPr>
          <w:p w14:paraId="681C239D">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84.8 </w:t>
            </w:r>
          </w:p>
        </w:tc>
        <w:tc>
          <w:tcPr>
            <w:tcW w:w="567" w:type="dxa"/>
            <w:shd w:val="clear" w:color="auto" w:fill="auto"/>
            <w:noWrap/>
            <w:vAlign w:val="bottom"/>
          </w:tcPr>
          <w:p w14:paraId="21F12E96">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8.0 </w:t>
            </w:r>
          </w:p>
        </w:tc>
        <w:tc>
          <w:tcPr>
            <w:tcW w:w="567" w:type="dxa"/>
            <w:shd w:val="clear" w:color="auto" w:fill="auto"/>
            <w:noWrap/>
            <w:vAlign w:val="bottom"/>
          </w:tcPr>
          <w:p w14:paraId="1D3E302F">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8.2 </w:t>
            </w:r>
          </w:p>
        </w:tc>
        <w:tc>
          <w:tcPr>
            <w:tcW w:w="709" w:type="dxa"/>
            <w:shd w:val="clear" w:color="auto" w:fill="auto"/>
            <w:noWrap/>
            <w:vAlign w:val="center"/>
          </w:tcPr>
          <w:p w14:paraId="15AC37BC">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223.6 </w:t>
            </w:r>
          </w:p>
        </w:tc>
        <w:tc>
          <w:tcPr>
            <w:tcW w:w="486" w:type="dxa"/>
            <w:shd w:val="clear" w:color="auto" w:fill="auto"/>
            <w:noWrap/>
            <w:vAlign w:val="bottom"/>
          </w:tcPr>
          <w:p w14:paraId="34FD6D2B">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8.0 </w:t>
            </w:r>
          </w:p>
        </w:tc>
        <w:tc>
          <w:tcPr>
            <w:tcW w:w="536" w:type="dxa"/>
            <w:shd w:val="clear" w:color="auto" w:fill="auto"/>
            <w:noWrap/>
            <w:vAlign w:val="bottom"/>
          </w:tcPr>
          <w:p w14:paraId="7518A679">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8.2 </w:t>
            </w:r>
          </w:p>
        </w:tc>
      </w:tr>
      <w:tr w14:paraId="310B5C1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exact"/>
          <w:jc w:val="center"/>
        </w:trPr>
        <w:tc>
          <w:tcPr>
            <w:tcW w:w="1271" w:type="dxa"/>
            <w:shd w:val="clear" w:color="auto" w:fill="auto"/>
            <w:noWrap/>
            <w:vAlign w:val="center"/>
          </w:tcPr>
          <w:p w14:paraId="2679E985">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倍硫磷亚砜</w:t>
            </w:r>
          </w:p>
        </w:tc>
        <w:tc>
          <w:tcPr>
            <w:tcW w:w="851" w:type="dxa"/>
            <w:shd w:val="clear" w:color="auto" w:fill="auto"/>
            <w:noWrap/>
            <w:vAlign w:val="center"/>
          </w:tcPr>
          <w:p w14:paraId="21AFE47A">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57.0 </w:t>
            </w:r>
          </w:p>
        </w:tc>
        <w:tc>
          <w:tcPr>
            <w:tcW w:w="567" w:type="dxa"/>
            <w:shd w:val="clear" w:color="auto" w:fill="auto"/>
            <w:noWrap/>
            <w:vAlign w:val="bottom"/>
          </w:tcPr>
          <w:p w14:paraId="4A8613EA">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7.2 </w:t>
            </w:r>
          </w:p>
        </w:tc>
        <w:tc>
          <w:tcPr>
            <w:tcW w:w="567" w:type="dxa"/>
            <w:shd w:val="clear" w:color="auto" w:fill="auto"/>
            <w:noWrap/>
            <w:vAlign w:val="bottom"/>
          </w:tcPr>
          <w:p w14:paraId="011F5AA6">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7.3 </w:t>
            </w:r>
          </w:p>
        </w:tc>
        <w:tc>
          <w:tcPr>
            <w:tcW w:w="708" w:type="dxa"/>
            <w:shd w:val="clear" w:color="auto" w:fill="auto"/>
            <w:noWrap/>
            <w:vAlign w:val="center"/>
          </w:tcPr>
          <w:p w14:paraId="39BDFE58">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79.2 </w:t>
            </w:r>
          </w:p>
        </w:tc>
        <w:tc>
          <w:tcPr>
            <w:tcW w:w="666" w:type="dxa"/>
            <w:shd w:val="clear" w:color="auto" w:fill="auto"/>
            <w:noWrap/>
            <w:vAlign w:val="bottom"/>
          </w:tcPr>
          <w:p w14:paraId="366157BE">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7.1 </w:t>
            </w:r>
          </w:p>
        </w:tc>
        <w:tc>
          <w:tcPr>
            <w:tcW w:w="537" w:type="dxa"/>
            <w:shd w:val="clear" w:color="auto" w:fill="auto"/>
            <w:noWrap/>
            <w:vAlign w:val="bottom"/>
          </w:tcPr>
          <w:p w14:paraId="552A077A">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7.3 </w:t>
            </w:r>
          </w:p>
        </w:tc>
        <w:tc>
          <w:tcPr>
            <w:tcW w:w="1275" w:type="dxa"/>
            <w:shd w:val="clear" w:color="auto" w:fill="auto"/>
            <w:noWrap/>
            <w:vAlign w:val="center"/>
          </w:tcPr>
          <w:p w14:paraId="5625290B">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特丁硫磷</w:t>
            </w:r>
          </w:p>
        </w:tc>
        <w:tc>
          <w:tcPr>
            <w:tcW w:w="709" w:type="dxa"/>
            <w:shd w:val="clear" w:color="auto" w:fill="auto"/>
            <w:noWrap/>
            <w:vAlign w:val="center"/>
          </w:tcPr>
          <w:p w14:paraId="689F040F">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74.8 </w:t>
            </w:r>
          </w:p>
        </w:tc>
        <w:tc>
          <w:tcPr>
            <w:tcW w:w="567" w:type="dxa"/>
            <w:shd w:val="clear" w:color="auto" w:fill="auto"/>
            <w:noWrap/>
            <w:vAlign w:val="bottom"/>
          </w:tcPr>
          <w:p w14:paraId="7AF9B252">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7.9 </w:t>
            </w:r>
          </w:p>
        </w:tc>
        <w:tc>
          <w:tcPr>
            <w:tcW w:w="567" w:type="dxa"/>
            <w:shd w:val="clear" w:color="auto" w:fill="auto"/>
            <w:noWrap/>
            <w:vAlign w:val="bottom"/>
          </w:tcPr>
          <w:p w14:paraId="39E16AD4">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8.7 </w:t>
            </w:r>
          </w:p>
        </w:tc>
        <w:tc>
          <w:tcPr>
            <w:tcW w:w="709" w:type="dxa"/>
            <w:shd w:val="clear" w:color="auto" w:fill="auto"/>
            <w:noWrap/>
            <w:vAlign w:val="center"/>
          </w:tcPr>
          <w:p w14:paraId="2F8771AC">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70.0 </w:t>
            </w:r>
          </w:p>
        </w:tc>
        <w:tc>
          <w:tcPr>
            <w:tcW w:w="486" w:type="dxa"/>
            <w:shd w:val="clear" w:color="auto" w:fill="auto"/>
            <w:noWrap/>
            <w:vAlign w:val="bottom"/>
          </w:tcPr>
          <w:p w14:paraId="73A77F89">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7.9 </w:t>
            </w:r>
          </w:p>
        </w:tc>
        <w:tc>
          <w:tcPr>
            <w:tcW w:w="536" w:type="dxa"/>
            <w:shd w:val="clear" w:color="auto" w:fill="auto"/>
            <w:noWrap/>
            <w:vAlign w:val="bottom"/>
          </w:tcPr>
          <w:p w14:paraId="4D94D764">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8.7 </w:t>
            </w:r>
          </w:p>
        </w:tc>
      </w:tr>
      <w:tr w14:paraId="19B6084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exact"/>
          <w:jc w:val="center"/>
        </w:trPr>
        <w:tc>
          <w:tcPr>
            <w:tcW w:w="1271" w:type="dxa"/>
            <w:shd w:val="clear" w:color="auto" w:fill="auto"/>
            <w:noWrap/>
            <w:vAlign w:val="center"/>
          </w:tcPr>
          <w:p w14:paraId="3571DE94">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氟虫腈</w:t>
            </w:r>
          </w:p>
        </w:tc>
        <w:tc>
          <w:tcPr>
            <w:tcW w:w="851" w:type="dxa"/>
            <w:shd w:val="clear" w:color="auto" w:fill="auto"/>
            <w:noWrap/>
            <w:vAlign w:val="center"/>
          </w:tcPr>
          <w:p w14:paraId="603F5757">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48.8 </w:t>
            </w:r>
          </w:p>
        </w:tc>
        <w:tc>
          <w:tcPr>
            <w:tcW w:w="567" w:type="dxa"/>
            <w:shd w:val="clear" w:color="auto" w:fill="auto"/>
            <w:noWrap/>
            <w:vAlign w:val="bottom"/>
          </w:tcPr>
          <w:p w14:paraId="68B1AED4">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8.0 </w:t>
            </w:r>
          </w:p>
        </w:tc>
        <w:tc>
          <w:tcPr>
            <w:tcW w:w="567" w:type="dxa"/>
            <w:shd w:val="clear" w:color="auto" w:fill="auto"/>
            <w:noWrap/>
            <w:vAlign w:val="bottom"/>
          </w:tcPr>
          <w:p w14:paraId="604C423A">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8.2 </w:t>
            </w:r>
          </w:p>
        </w:tc>
        <w:tc>
          <w:tcPr>
            <w:tcW w:w="708" w:type="dxa"/>
            <w:shd w:val="clear" w:color="auto" w:fill="auto"/>
            <w:noWrap/>
            <w:vAlign w:val="center"/>
          </w:tcPr>
          <w:p w14:paraId="4317D77D">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78.0 </w:t>
            </w:r>
          </w:p>
        </w:tc>
        <w:tc>
          <w:tcPr>
            <w:tcW w:w="666" w:type="dxa"/>
            <w:shd w:val="clear" w:color="auto" w:fill="auto"/>
            <w:noWrap/>
            <w:vAlign w:val="bottom"/>
          </w:tcPr>
          <w:p w14:paraId="35374354">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8.0 </w:t>
            </w:r>
          </w:p>
        </w:tc>
        <w:tc>
          <w:tcPr>
            <w:tcW w:w="537" w:type="dxa"/>
            <w:shd w:val="clear" w:color="auto" w:fill="auto"/>
            <w:noWrap/>
            <w:vAlign w:val="bottom"/>
          </w:tcPr>
          <w:p w14:paraId="4F4A674A">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8.2 </w:t>
            </w:r>
          </w:p>
        </w:tc>
        <w:tc>
          <w:tcPr>
            <w:tcW w:w="1275" w:type="dxa"/>
            <w:shd w:val="clear" w:color="auto" w:fill="auto"/>
            <w:noWrap/>
            <w:vAlign w:val="center"/>
          </w:tcPr>
          <w:p w14:paraId="78419AA9">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特丁硫磷砜</w:t>
            </w:r>
          </w:p>
        </w:tc>
        <w:tc>
          <w:tcPr>
            <w:tcW w:w="709" w:type="dxa"/>
            <w:shd w:val="clear" w:color="auto" w:fill="auto"/>
            <w:noWrap/>
            <w:vAlign w:val="center"/>
          </w:tcPr>
          <w:p w14:paraId="43409F7C">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567" w:type="dxa"/>
            <w:shd w:val="clear" w:color="auto" w:fill="auto"/>
            <w:noWrap/>
            <w:vAlign w:val="bottom"/>
          </w:tcPr>
          <w:p w14:paraId="72A2C084">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7.7 </w:t>
            </w:r>
          </w:p>
        </w:tc>
        <w:tc>
          <w:tcPr>
            <w:tcW w:w="567" w:type="dxa"/>
            <w:shd w:val="clear" w:color="auto" w:fill="auto"/>
            <w:noWrap/>
            <w:vAlign w:val="bottom"/>
          </w:tcPr>
          <w:p w14:paraId="548A0641">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7.9 </w:t>
            </w:r>
          </w:p>
        </w:tc>
        <w:tc>
          <w:tcPr>
            <w:tcW w:w="709" w:type="dxa"/>
            <w:shd w:val="clear" w:color="auto" w:fill="auto"/>
            <w:noWrap/>
            <w:vAlign w:val="center"/>
          </w:tcPr>
          <w:p w14:paraId="2736D97C">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116.0 </w:t>
            </w:r>
          </w:p>
        </w:tc>
        <w:tc>
          <w:tcPr>
            <w:tcW w:w="486" w:type="dxa"/>
            <w:shd w:val="clear" w:color="auto" w:fill="auto"/>
            <w:noWrap/>
            <w:vAlign w:val="bottom"/>
          </w:tcPr>
          <w:p w14:paraId="18EEDC6F">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7.7 </w:t>
            </w:r>
          </w:p>
        </w:tc>
        <w:tc>
          <w:tcPr>
            <w:tcW w:w="536" w:type="dxa"/>
            <w:shd w:val="clear" w:color="auto" w:fill="auto"/>
            <w:noWrap/>
            <w:vAlign w:val="bottom"/>
          </w:tcPr>
          <w:p w14:paraId="30C8A329">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7.9 </w:t>
            </w:r>
          </w:p>
        </w:tc>
      </w:tr>
      <w:tr w14:paraId="571C496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exact"/>
          <w:jc w:val="center"/>
        </w:trPr>
        <w:tc>
          <w:tcPr>
            <w:tcW w:w="1271" w:type="dxa"/>
            <w:shd w:val="clear" w:color="auto" w:fill="auto"/>
            <w:noWrap/>
            <w:vAlign w:val="center"/>
          </w:tcPr>
          <w:p w14:paraId="19159D6C">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氟甲腈</w:t>
            </w:r>
          </w:p>
        </w:tc>
        <w:tc>
          <w:tcPr>
            <w:tcW w:w="851" w:type="dxa"/>
            <w:shd w:val="clear" w:color="auto" w:fill="auto"/>
            <w:noWrap/>
            <w:vAlign w:val="center"/>
          </w:tcPr>
          <w:p w14:paraId="5DCEE57D">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148.3 </w:t>
            </w:r>
          </w:p>
        </w:tc>
        <w:tc>
          <w:tcPr>
            <w:tcW w:w="567" w:type="dxa"/>
            <w:shd w:val="clear" w:color="auto" w:fill="auto"/>
            <w:noWrap/>
            <w:vAlign w:val="bottom"/>
          </w:tcPr>
          <w:p w14:paraId="28764BE8">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7.8 </w:t>
            </w:r>
          </w:p>
        </w:tc>
        <w:tc>
          <w:tcPr>
            <w:tcW w:w="567" w:type="dxa"/>
            <w:shd w:val="clear" w:color="auto" w:fill="auto"/>
            <w:noWrap/>
            <w:vAlign w:val="bottom"/>
          </w:tcPr>
          <w:p w14:paraId="50526B85">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8.1 </w:t>
            </w:r>
          </w:p>
        </w:tc>
        <w:tc>
          <w:tcPr>
            <w:tcW w:w="708" w:type="dxa"/>
            <w:shd w:val="clear" w:color="auto" w:fill="auto"/>
            <w:noWrap/>
            <w:vAlign w:val="center"/>
          </w:tcPr>
          <w:p w14:paraId="2B4F92B1">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123.2 </w:t>
            </w:r>
          </w:p>
        </w:tc>
        <w:tc>
          <w:tcPr>
            <w:tcW w:w="666" w:type="dxa"/>
            <w:shd w:val="clear" w:color="auto" w:fill="auto"/>
            <w:noWrap/>
            <w:vAlign w:val="bottom"/>
          </w:tcPr>
          <w:p w14:paraId="2FE21E0C">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7.8 </w:t>
            </w:r>
          </w:p>
        </w:tc>
        <w:tc>
          <w:tcPr>
            <w:tcW w:w="537" w:type="dxa"/>
            <w:shd w:val="clear" w:color="auto" w:fill="auto"/>
            <w:noWrap/>
            <w:vAlign w:val="bottom"/>
          </w:tcPr>
          <w:p w14:paraId="0C00DC21">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8.1 </w:t>
            </w:r>
          </w:p>
        </w:tc>
        <w:tc>
          <w:tcPr>
            <w:tcW w:w="1275" w:type="dxa"/>
            <w:shd w:val="clear" w:color="auto" w:fill="auto"/>
            <w:noWrap/>
            <w:vAlign w:val="center"/>
          </w:tcPr>
          <w:p w14:paraId="2D708024">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特丁硫磷亚砜</w:t>
            </w:r>
          </w:p>
        </w:tc>
        <w:tc>
          <w:tcPr>
            <w:tcW w:w="709" w:type="dxa"/>
            <w:shd w:val="clear" w:color="auto" w:fill="auto"/>
            <w:noWrap/>
            <w:vAlign w:val="center"/>
          </w:tcPr>
          <w:p w14:paraId="21051811">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59.6 </w:t>
            </w:r>
          </w:p>
        </w:tc>
        <w:tc>
          <w:tcPr>
            <w:tcW w:w="567" w:type="dxa"/>
            <w:shd w:val="clear" w:color="auto" w:fill="auto"/>
            <w:noWrap/>
            <w:vAlign w:val="bottom"/>
          </w:tcPr>
          <w:p w14:paraId="50BA8AFB">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7.5 </w:t>
            </w:r>
          </w:p>
        </w:tc>
        <w:tc>
          <w:tcPr>
            <w:tcW w:w="567" w:type="dxa"/>
            <w:shd w:val="clear" w:color="auto" w:fill="auto"/>
            <w:noWrap/>
            <w:vAlign w:val="bottom"/>
          </w:tcPr>
          <w:p w14:paraId="56191E30">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7.9 </w:t>
            </w:r>
          </w:p>
        </w:tc>
        <w:tc>
          <w:tcPr>
            <w:tcW w:w="709" w:type="dxa"/>
            <w:shd w:val="clear" w:color="auto" w:fill="auto"/>
            <w:noWrap/>
            <w:vAlign w:val="center"/>
          </w:tcPr>
          <w:p w14:paraId="4F041344">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101.2 </w:t>
            </w:r>
          </w:p>
        </w:tc>
        <w:tc>
          <w:tcPr>
            <w:tcW w:w="486" w:type="dxa"/>
            <w:shd w:val="clear" w:color="auto" w:fill="auto"/>
            <w:noWrap/>
            <w:vAlign w:val="bottom"/>
          </w:tcPr>
          <w:p w14:paraId="2695D4E6">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7.5 </w:t>
            </w:r>
          </w:p>
        </w:tc>
        <w:tc>
          <w:tcPr>
            <w:tcW w:w="536" w:type="dxa"/>
            <w:shd w:val="clear" w:color="auto" w:fill="auto"/>
            <w:noWrap/>
            <w:vAlign w:val="bottom"/>
          </w:tcPr>
          <w:p w14:paraId="08A2BA0D">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7.9 </w:t>
            </w:r>
          </w:p>
        </w:tc>
      </w:tr>
      <w:tr w14:paraId="1105F25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exact"/>
          <w:jc w:val="center"/>
        </w:trPr>
        <w:tc>
          <w:tcPr>
            <w:tcW w:w="1271" w:type="dxa"/>
            <w:shd w:val="clear" w:color="auto" w:fill="auto"/>
            <w:noWrap/>
            <w:vAlign w:val="center"/>
          </w:tcPr>
          <w:p w14:paraId="4D921050">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氟虫腈硫醚</w:t>
            </w:r>
          </w:p>
        </w:tc>
        <w:tc>
          <w:tcPr>
            <w:tcW w:w="851" w:type="dxa"/>
            <w:shd w:val="clear" w:color="auto" w:fill="auto"/>
            <w:noWrap/>
            <w:vAlign w:val="center"/>
          </w:tcPr>
          <w:p w14:paraId="34811608">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89.8 </w:t>
            </w:r>
          </w:p>
        </w:tc>
        <w:tc>
          <w:tcPr>
            <w:tcW w:w="567" w:type="dxa"/>
            <w:shd w:val="clear" w:color="auto" w:fill="auto"/>
            <w:noWrap/>
            <w:vAlign w:val="bottom"/>
          </w:tcPr>
          <w:p w14:paraId="27F5D305">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7.8 </w:t>
            </w:r>
          </w:p>
        </w:tc>
        <w:tc>
          <w:tcPr>
            <w:tcW w:w="567" w:type="dxa"/>
            <w:shd w:val="clear" w:color="auto" w:fill="auto"/>
            <w:noWrap/>
            <w:vAlign w:val="bottom"/>
          </w:tcPr>
          <w:p w14:paraId="0BE79B0C">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8.2 </w:t>
            </w:r>
          </w:p>
        </w:tc>
        <w:tc>
          <w:tcPr>
            <w:tcW w:w="708" w:type="dxa"/>
            <w:shd w:val="clear" w:color="auto" w:fill="auto"/>
            <w:noWrap/>
            <w:vAlign w:val="center"/>
          </w:tcPr>
          <w:p w14:paraId="541D7DF2">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75.4 </w:t>
            </w:r>
          </w:p>
        </w:tc>
        <w:tc>
          <w:tcPr>
            <w:tcW w:w="666" w:type="dxa"/>
            <w:shd w:val="clear" w:color="auto" w:fill="auto"/>
            <w:noWrap/>
            <w:vAlign w:val="bottom"/>
          </w:tcPr>
          <w:p w14:paraId="012733A1">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7.8 </w:t>
            </w:r>
          </w:p>
        </w:tc>
        <w:tc>
          <w:tcPr>
            <w:tcW w:w="537" w:type="dxa"/>
            <w:shd w:val="clear" w:color="auto" w:fill="auto"/>
            <w:noWrap/>
            <w:vAlign w:val="bottom"/>
          </w:tcPr>
          <w:p w14:paraId="1B0E508E">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8.2 </w:t>
            </w:r>
          </w:p>
        </w:tc>
        <w:tc>
          <w:tcPr>
            <w:tcW w:w="1275" w:type="dxa"/>
            <w:shd w:val="clear" w:color="auto" w:fill="auto"/>
            <w:noWrap/>
            <w:vAlign w:val="center"/>
          </w:tcPr>
          <w:p w14:paraId="79B9C351">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噻虫嗪</w:t>
            </w:r>
          </w:p>
        </w:tc>
        <w:tc>
          <w:tcPr>
            <w:tcW w:w="709" w:type="dxa"/>
            <w:shd w:val="clear" w:color="auto" w:fill="auto"/>
            <w:noWrap/>
            <w:vAlign w:val="center"/>
          </w:tcPr>
          <w:p w14:paraId="676C8F8D">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128.6 </w:t>
            </w:r>
          </w:p>
        </w:tc>
        <w:tc>
          <w:tcPr>
            <w:tcW w:w="567" w:type="dxa"/>
            <w:shd w:val="clear" w:color="auto" w:fill="auto"/>
            <w:noWrap/>
            <w:vAlign w:val="bottom"/>
          </w:tcPr>
          <w:p w14:paraId="78C00486">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4.6 </w:t>
            </w:r>
          </w:p>
        </w:tc>
        <w:tc>
          <w:tcPr>
            <w:tcW w:w="567" w:type="dxa"/>
            <w:shd w:val="clear" w:color="auto" w:fill="auto"/>
            <w:noWrap/>
            <w:vAlign w:val="bottom"/>
          </w:tcPr>
          <w:p w14:paraId="50C9881A">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4.7 </w:t>
            </w:r>
          </w:p>
        </w:tc>
        <w:tc>
          <w:tcPr>
            <w:tcW w:w="709" w:type="dxa"/>
            <w:shd w:val="clear" w:color="auto" w:fill="auto"/>
            <w:noWrap/>
            <w:vAlign w:val="center"/>
          </w:tcPr>
          <w:p w14:paraId="4961B0F7">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86.3 </w:t>
            </w:r>
          </w:p>
        </w:tc>
        <w:tc>
          <w:tcPr>
            <w:tcW w:w="486" w:type="dxa"/>
            <w:shd w:val="clear" w:color="auto" w:fill="auto"/>
            <w:noWrap/>
            <w:vAlign w:val="bottom"/>
          </w:tcPr>
          <w:p w14:paraId="6E2C89F3">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4.6 </w:t>
            </w:r>
          </w:p>
        </w:tc>
        <w:tc>
          <w:tcPr>
            <w:tcW w:w="536" w:type="dxa"/>
            <w:shd w:val="clear" w:color="auto" w:fill="auto"/>
            <w:noWrap/>
            <w:vAlign w:val="bottom"/>
          </w:tcPr>
          <w:p w14:paraId="594CC442">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4.8 </w:t>
            </w:r>
          </w:p>
        </w:tc>
      </w:tr>
      <w:tr w14:paraId="240235B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exact"/>
          <w:jc w:val="center"/>
        </w:trPr>
        <w:tc>
          <w:tcPr>
            <w:tcW w:w="1271" w:type="dxa"/>
            <w:shd w:val="clear" w:color="auto" w:fill="auto"/>
            <w:noWrap/>
            <w:vAlign w:val="center"/>
          </w:tcPr>
          <w:p w14:paraId="16B9393A">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氟虫腈砜</w:t>
            </w:r>
          </w:p>
        </w:tc>
        <w:tc>
          <w:tcPr>
            <w:tcW w:w="851" w:type="dxa"/>
            <w:shd w:val="clear" w:color="auto" w:fill="auto"/>
            <w:noWrap/>
            <w:vAlign w:val="center"/>
          </w:tcPr>
          <w:p w14:paraId="6B389561">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74.0 </w:t>
            </w:r>
          </w:p>
        </w:tc>
        <w:tc>
          <w:tcPr>
            <w:tcW w:w="567" w:type="dxa"/>
            <w:shd w:val="clear" w:color="auto" w:fill="auto"/>
            <w:noWrap/>
            <w:vAlign w:val="bottom"/>
          </w:tcPr>
          <w:p w14:paraId="146D9E94">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8.0 </w:t>
            </w:r>
          </w:p>
        </w:tc>
        <w:tc>
          <w:tcPr>
            <w:tcW w:w="567" w:type="dxa"/>
            <w:shd w:val="clear" w:color="auto" w:fill="auto"/>
            <w:noWrap/>
            <w:vAlign w:val="bottom"/>
          </w:tcPr>
          <w:p w14:paraId="32E5E82A">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8.2 </w:t>
            </w:r>
          </w:p>
        </w:tc>
        <w:tc>
          <w:tcPr>
            <w:tcW w:w="708" w:type="dxa"/>
            <w:shd w:val="clear" w:color="auto" w:fill="auto"/>
            <w:noWrap/>
            <w:vAlign w:val="center"/>
          </w:tcPr>
          <w:p w14:paraId="26C40B99">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84.1 </w:t>
            </w:r>
          </w:p>
        </w:tc>
        <w:tc>
          <w:tcPr>
            <w:tcW w:w="666" w:type="dxa"/>
            <w:shd w:val="clear" w:color="auto" w:fill="auto"/>
            <w:noWrap/>
            <w:vAlign w:val="bottom"/>
          </w:tcPr>
          <w:p w14:paraId="6D1576BB">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8.1 </w:t>
            </w:r>
          </w:p>
        </w:tc>
        <w:tc>
          <w:tcPr>
            <w:tcW w:w="537" w:type="dxa"/>
            <w:shd w:val="clear" w:color="auto" w:fill="auto"/>
            <w:noWrap/>
            <w:vAlign w:val="bottom"/>
          </w:tcPr>
          <w:p w14:paraId="3E94C19F">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8.2 </w:t>
            </w:r>
          </w:p>
        </w:tc>
        <w:tc>
          <w:tcPr>
            <w:tcW w:w="1275" w:type="dxa"/>
            <w:shd w:val="clear" w:color="auto" w:fill="auto"/>
            <w:noWrap/>
            <w:vAlign w:val="center"/>
          </w:tcPr>
          <w:p w14:paraId="61D697C9">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噻苯隆</w:t>
            </w:r>
          </w:p>
        </w:tc>
        <w:tc>
          <w:tcPr>
            <w:tcW w:w="709" w:type="dxa"/>
            <w:shd w:val="clear" w:color="auto" w:fill="auto"/>
            <w:noWrap/>
            <w:vAlign w:val="center"/>
          </w:tcPr>
          <w:p w14:paraId="356A5CEA">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33.8 </w:t>
            </w:r>
          </w:p>
        </w:tc>
        <w:tc>
          <w:tcPr>
            <w:tcW w:w="567" w:type="dxa"/>
            <w:shd w:val="clear" w:color="auto" w:fill="auto"/>
            <w:noWrap/>
            <w:vAlign w:val="bottom"/>
          </w:tcPr>
          <w:p w14:paraId="618F616B">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7.3 </w:t>
            </w:r>
          </w:p>
        </w:tc>
        <w:tc>
          <w:tcPr>
            <w:tcW w:w="567" w:type="dxa"/>
            <w:shd w:val="clear" w:color="auto" w:fill="auto"/>
            <w:noWrap/>
            <w:vAlign w:val="bottom"/>
          </w:tcPr>
          <w:p w14:paraId="72219839">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7.3 </w:t>
            </w:r>
          </w:p>
        </w:tc>
        <w:tc>
          <w:tcPr>
            <w:tcW w:w="709" w:type="dxa"/>
            <w:shd w:val="clear" w:color="auto" w:fill="auto"/>
            <w:noWrap/>
            <w:vAlign w:val="center"/>
          </w:tcPr>
          <w:p w14:paraId="6F646E79">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91.4 </w:t>
            </w:r>
          </w:p>
        </w:tc>
        <w:tc>
          <w:tcPr>
            <w:tcW w:w="486" w:type="dxa"/>
            <w:shd w:val="clear" w:color="auto" w:fill="auto"/>
            <w:noWrap/>
            <w:vAlign w:val="bottom"/>
          </w:tcPr>
          <w:p w14:paraId="0BADDFEB">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7.3 </w:t>
            </w:r>
          </w:p>
        </w:tc>
        <w:tc>
          <w:tcPr>
            <w:tcW w:w="536" w:type="dxa"/>
            <w:shd w:val="clear" w:color="auto" w:fill="auto"/>
            <w:noWrap/>
            <w:vAlign w:val="bottom"/>
          </w:tcPr>
          <w:p w14:paraId="757D08B3">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7.3 </w:t>
            </w:r>
          </w:p>
        </w:tc>
      </w:tr>
      <w:tr w14:paraId="18AA29D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exact"/>
          <w:jc w:val="center"/>
        </w:trPr>
        <w:tc>
          <w:tcPr>
            <w:tcW w:w="1271" w:type="dxa"/>
            <w:shd w:val="clear" w:color="auto" w:fill="auto"/>
            <w:noWrap/>
            <w:vAlign w:val="center"/>
          </w:tcPr>
          <w:p w14:paraId="4F2E822A">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氯吡脲</w:t>
            </w:r>
          </w:p>
        </w:tc>
        <w:tc>
          <w:tcPr>
            <w:tcW w:w="851" w:type="dxa"/>
            <w:shd w:val="clear" w:color="auto" w:fill="auto"/>
            <w:noWrap/>
            <w:vAlign w:val="center"/>
          </w:tcPr>
          <w:p w14:paraId="7004B0DA">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64.1 </w:t>
            </w:r>
          </w:p>
        </w:tc>
        <w:tc>
          <w:tcPr>
            <w:tcW w:w="567" w:type="dxa"/>
            <w:shd w:val="clear" w:color="auto" w:fill="auto"/>
            <w:noWrap/>
            <w:vAlign w:val="bottom"/>
          </w:tcPr>
          <w:p w14:paraId="33F8C941">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7.3 </w:t>
            </w:r>
          </w:p>
        </w:tc>
        <w:tc>
          <w:tcPr>
            <w:tcW w:w="567" w:type="dxa"/>
            <w:shd w:val="clear" w:color="auto" w:fill="auto"/>
            <w:noWrap/>
            <w:vAlign w:val="bottom"/>
          </w:tcPr>
          <w:p w14:paraId="1DA04D0B">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7.8 </w:t>
            </w:r>
          </w:p>
        </w:tc>
        <w:tc>
          <w:tcPr>
            <w:tcW w:w="708" w:type="dxa"/>
            <w:shd w:val="clear" w:color="auto" w:fill="auto"/>
            <w:noWrap/>
            <w:vAlign w:val="center"/>
          </w:tcPr>
          <w:p w14:paraId="5B28C604">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50.8 </w:t>
            </w:r>
          </w:p>
        </w:tc>
        <w:tc>
          <w:tcPr>
            <w:tcW w:w="666" w:type="dxa"/>
            <w:shd w:val="clear" w:color="auto" w:fill="auto"/>
            <w:noWrap/>
            <w:vAlign w:val="bottom"/>
          </w:tcPr>
          <w:p w14:paraId="553E625E">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7.2 </w:t>
            </w:r>
          </w:p>
        </w:tc>
        <w:tc>
          <w:tcPr>
            <w:tcW w:w="537" w:type="dxa"/>
            <w:shd w:val="clear" w:color="auto" w:fill="auto"/>
            <w:noWrap/>
            <w:vAlign w:val="bottom"/>
          </w:tcPr>
          <w:p w14:paraId="1D275459">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7.8 </w:t>
            </w:r>
          </w:p>
        </w:tc>
        <w:tc>
          <w:tcPr>
            <w:tcW w:w="1275" w:type="dxa"/>
            <w:shd w:val="clear" w:color="auto" w:fill="auto"/>
            <w:noWrap/>
            <w:vAlign w:val="center"/>
          </w:tcPr>
          <w:p w14:paraId="24314A56">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甲基硫菌灵</w:t>
            </w:r>
          </w:p>
        </w:tc>
        <w:tc>
          <w:tcPr>
            <w:tcW w:w="709" w:type="dxa"/>
            <w:shd w:val="clear" w:color="auto" w:fill="auto"/>
            <w:noWrap/>
            <w:vAlign w:val="center"/>
          </w:tcPr>
          <w:p w14:paraId="73846A42">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116.9 </w:t>
            </w:r>
          </w:p>
        </w:tc>
        <w:tc>
          <w:tcPr>
            <w:tcW w:w="567" w:type="dxa"/>
            <w:shd w:val="clear" w:color="auto" w:fill="auto"/>
            <w:noWrap/>
            <w:vAlign w:val="bottom"/>
          </w:tcPr>
          <w:p w14:paraId="1149FE21">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6.9 </w:t>
            </w:r>
          </w:p>
        </w:tc>
        <w:tc>
          <w:tcPr>
            <w:tcW w:w="567" w:type="dxa"/>
            <w:shd w:val="clear" w:color="auto" w:fill="auto"/>
            <w:noWrap/>
            <w:vAlign w:val="bottom"/>
          </w:tcPr>
          <w:p w14:paraId="3C23304A">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7.0 </w:t>
            </w:r>
          </w:p>
        </w:tc>
        <w:tc>
          <w:tcPr>
            <w:tcW w:w="709" w:type="dxa"/>
            <w:shd w:val="clear" w:color="auto" w:fill="auto"/>
            <w:noWrap/>
            <w:vAlign w:val="center"/>
          </w:tcPr>
          <w:p w14:paraId="2025B36F">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118.2 </w:t>
            </w:r>
          </w:p>
        </w:tc>
        <w:tc>
          <w:tcPr>
            <w:tcW w:w="486" w:type="dxa"/>
            <w:shd w:val="clear" w:color="auto" w:fill="auto"/>
            <w:noWrap/>
            <w:vAlign w:val="bottom"/>
          </w:tcPr>
          <w:p w14:paraId="5165CAA4">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6.9 </w:t>
            </w:r>
          </w:p>
        </w:tc>
        <w:tc>
          <w:tcPr>
            <w:tcW w:w="536" w:type="dxa"/>
            <w:shd w:val="clear" w:color="auto" w:fill="auto"/>
            <w:noWrap/>
            <w:vAlign w:val="bottom"/>
          </w:tcPr>
          <w:p w14:paraId="62C7BE1E">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7.0 </w:t>
            </w:r>
          </w:p>
        </w:tc>
      </w:tr>
      <w:tr w14:paraId="28BAAF4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exact"/>
          <w:jc w:val="center"/>
        </w:trPr>
        <w:tc>
          <w:tcPr>
            <w:tcW w:w="1271" w:type="dxa"/>
            <w:shd w:val="clear" w:color="auto" w:fill="auto"/>
            <w:noWrap/>
            <w:vAlign w:val="center"/>
          </w:tcPr>
          <w:p w14:paraId="54854A83">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赤霉酸</w:t>
            </w:r>
          </w:p>
        </w:tc>
        <w:tc>
          <w:tcPr>
            <w:tcW w:w="851" w:type="dxa"/>
            <w:shd w:val="clear" w:color="auto" w:fill="auto"/>
            <w:noWrap/>
            <w:vAlign w:val="center"/>
          </w:tcPr>
          <w:p w14:paraId="6665992D">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103.0 </w:t>
            </w:r>
          </w:p>
        </w:tc>
        <w:tc>
          <w:tcPr>
            <w:tcW w:w="567" w:type="dxa"/>
            <w:shd w:val="clear" w:color="auto" w:fill="auto"/>
            <w:noWrap/>
            <w:vAlign w:val="bottom"/>
          </w:tcPr>
          <w:p w14:paraId="65B9C94E">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4.9 </w:t>
            </w:r>
          </w:p>
        </w:tc>
        <w:tc>
          <w:tcPr>
            <w:tcW w:w="567" w:type="dxa"/>
            <w:shd w:val="clear" w:color="auto" w:fill="auto"/>
            <w:noWrap/>
            <w:vAlign w:val="bottom"/>
          </w:tcPr>
          <w:p w14:paraId="344E68AE">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5.1 </w:t>
            </w:r>
          </w:p>
        </w:tc>
        <w:tc>
          <w:tcPr>
            <w:tcW w:w="708" w:type="dxa"/>
            <w:shd w:val="clear" w:color="auto" w:fill="auto"/>
            <w:noWrap/>
            <w:vAlign w:val="center"/>
          </w:tcPr>
          <w:p w14:paraId="25D183D6">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48.8 </w:t>
            </w:r>
          </w:p>
        </w:tc>
        <w:tc>
          <w:tcPr>
            <w:tcW w:w="666" w:type="dxa"/>
            <w:shd w:val="clear" w:color="auto" w:fill="auto"/>
            <w:noWrap/>
            <w:vAlign w:val="bottom"/>
          </w:tcPr>
          <w:p w14:paraId="5EDD0C64">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4.9 </w:t>
            </w:r>
          </w:p>
        </w:tc>
        <w:tc>
          <w:tcPr>
            <w:tcW w:w="537" w:type="dxa"/>
            <w:shd w:val="clear" w:color="auto" w:fill="auto"/>
            <w:noWrap/>
            <w:vAlign w:val="bottom"/>
          </w:tcPr>
          <w:p w14:paraId="1BDF140A">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5.1 </w:t>
            </w:r>
          </w:p>
        </w:tc>
        <w:tc>
          <w:tcPr>
            <w:tcW w:w="1275" w:type="dxa"/>
            <w:shd w:val="clear" w:color="auto" w:fill="auto"/>
            <w:noWrap/>
            <w:vAlign w:val="center"/>
          </w:tcPr>
          <w:p w14:paraId="6E57FDFA">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唑虫酰胺</w:t>
            </w:r>
          </w:p>
        </w:tc>
        <w:tc>
          <w:tcPr>
            <w:tcW w:w="709" w:type="dxa"/>
            <w:shd w:val="clear" w:color="auto" w:fill="auto"/>
            <w:noWrap/>
            <w:vAlign w:val="center"/>
          </w:tcPr>
          <w:p w14:paraId="15A1AD89">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34.3 </w:t>
            </w:r>
          </w:p>
        </w:tc>
        <w:tc>
          <w:tcPr>
            <w:tcW w:w="567" w:type="dxa"/>
            <w:shd w:val="clear" w:color="auto" w:fill="auto"/>
            <w:noWrap/>
            <w:vAlign w:val="bottom"/>
          </w:tcPr>
          <w:p w14:paraId="34F13B1B">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8.2 </w:t>
            </w:r>
          </w:p>
        </w:tc>
        <w:tc>
          <w:tcPr>
            <w:tcW w:w="567" w:type="dxa"/>
            <w:shd w:val="clear" w:color="auto" w:fill="auto"/>
            <w:noWrap/>
            <w:vAlign w:val="bottom"/>
          </w:tcPr>
          <w:p w14:paraId="0236E7A0">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8.6 </w:t>
            </w:r>
          </w:p>
        </w:tc>
        <w:tc>
          <w:tcPr>
            <w:tcW w:w="709" w:type="dxa"/>
            <w:shd w:val="clear" w:color="auto" w:fill="auto"/>
            <w:noWrap/>
            <w:vAlign w:val="center"/>
          </w:tcPr>
          <w:p w14:paraId="6269910F">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70.1 </w:t>
            </w:r>
          </w:p>
        </w:tc>
        <w:tc>
          <w:tcPr>
            <w:tcW w:w="486" w:type="dxa"/>
            <w:shd w:val="clear" w:color="auto" w:fill="auto"/>
            <w:noWrap/>
            <w:vAlign w:val="bottom"/>
          </w:tcPr>
          <w:p w14:paraId="1CEE95FD">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8.3 </w:t>
            </w:r>
          </w:p>
        </w:tc>
        <w:tc>
          <w:tcPr>
            <w:tcW w:w="536" w:type="dxa"/>
            <w:shd w:val="clear" w:color="auto" w:fill="auto"/>
            <w:noWrap/>
            <w:vAlign w:val="bottom"/>
          </w:tcPr>
          <w:p w14:paraId="2852C469">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8.6 </w:t>
            </w:r>
          </w:p>
        </w:tc>
      </w:tr>
      <w:tr w14:paraId="3A39B11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exact"/>
          <w:jc w:val="center"/>
        </w:trPr>
        <w:tc>
          <w:tcPr>
            <w:tcW w:w="1271" w:type="dxa"/>
            <w:shd w:val="clear" w:color="auto" w:fill="auto"/>
            <w:noWrap/>
            <w:vAlign w:val="center"/>
          </w:tcPr>
          <w:p w14:paraId="345D14B8">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噻螨酮</w:t>
            </w:r>
          </w:p>
        </w:tc>
        <w:tc>
          <w:tcPr>
            <w:tcW w:w="851" w:type="dxa"/>
            <w:shd w:val="clear" w:color="auto" w:fill="auto"/>
            <w:noWrap/>
            <w:vAlign w:val="center"/>
          </w:tcPr>
          <w:p w14:paraId="33BDCECE">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69.8 </w:t>
            </w:r>
          </w:p>
        </w:tc>
        <w:tc>
          <w:tcPr>
            <w:tcW w:w="567" w:type="dxa"/>
            <w:shd w:val="clear" w:color="auto" w:fill="auto"/>
            <w:noWrap/>
            <w:vAlign w:val="bottom"/>
          </w:tcPr>
          <w:p w14:paraId="222D9E7A">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8.5 </w:t>
            </w:r>
          </w:p>
        </w:tc>
        <w:tc>
          <w:tcPr>
            <w:tcW w:w="567" w:type="dxa"/>
            <w:shd w:val="clear" w:color="auto" w:fill="auto"/>
            <w:noWrap/>
            <w:vAlign w:val="bottom"/>
          </w:tcPr>
          <w:p w14:paraId="1171139D">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8.8 </w:t>
            </w:r>
          </w:p>
        </w:tc>
        <w:tc>
          <w:tcPr>
            <w:tcW w:w="708" w:type="dxa"/>
            <w:shd w:val="clear" w:color="auto" w:fill="auto"/>
            <w:noWrap/>
            <w:vAlign w:val="center"/>
          </w:tcPr>
          <w:p w14:paraId="3E99F46D">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35.4 </w:t>
            </w:r>
          </w:p>
        </w:tc>
        <w:tc>
          <w:tcPr>
            <w:tcW w:w="666" w:type="dxa"/>
            <w:shd w:val="clear" w:color="auto" w:fill="auto"/>
            <w:noWrap/>
            <w:vAlign w:val="bottom"/>
          </w:tcPr>
          <w:p w14:paraId="24D370C4">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8.5 </w:t>
            </w:r>
          </w:p>
        </w:tc>
        <w:tc>
          <w:tcPr>
            <w:tcW w:w="537" w:type="dxa"/>
            <w:shd w:val="clear" w:color="auto" w:fill="auto"/>
            <w:noWrap/>
            <w:vAlign w:val="bottom"/>
          </w:tcPr>
          <w:p w14:paraId="1E4478CB">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8.8 </w:t>
            </w:r>
          </w:p>
        </w:tc>
        <w:tc>
          <w:tcPr>
            <w:tcW w:w="1275" w:type="dxa"/>
            <w:shd w:val="clear" w:color="auto" w:fill="auto"/>
            <w:noWrap/>
            <w:vAlign w:val="center"/>
          </w:tcPr>
          <w:p w14:paraId="59E3849A">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三唑酮</w:t>
            </w:r>
          </w:p>
        </w:tc>
        <w:tc>
          <w:tcPr>
            <w:tcW w:w="709" w:type="dxa"/>
            <w:shd w:val="clear" w:color="auto" w:fill="auto"/>
            <w:noWrap/>
            <w:vAlign w:val="center"/>
          </w:tcPr>
          <w:p w14:paraId="409030DA">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38.3 </w:t>
            </w:r>
          </w:p>
        </w:tc>
        <w:tc>
          <w:tcPr>
            <w:tcW w:w="567" w:type="dxa"/>
            <w:shd w:val="clear" w:color="auto" w:fill="auto"/>
            <w:noWrap/>
            <w:vAlign w:val="bottom"/>
          </w:tcPr>
          <w:p w14:paraId="237D12DE">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7.9 </w:t>
            </w:r>
          </w:p>
        </w:tc>
        <w:tc>
          <w:tcPr>
            <w:tcW w:w="567" w:type="dxa"/>
            <w:shd w:val="clear" w:color="auto" w:fill="auto"/>
            <w:noWrap/>
            <w:vAlign w:val="bottom"/>
          </w:tcPr>
          <w:p w14:paraId="7E6ECF10">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8.1 </w:t>
            </w:r>
          </w:p>
        </w:tc>
        <w:tc>
          <w:tcPr>
            <w:tcW w:w="709" w:type="dxa"/>
            <w:shd w:val="clear" w:color="auto" w:fill="auto"/>
            <w:noWrap/>
            <w:vAlign w:val="center"/>
          </w:tcPr>
          <w:p w14:paraId="7847E6A9">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113.4 </w:t>
            </w:r>
          </w:p>
        </w:tc>
        <w:tc>
          <w:tcPr>
            <w:tcW w:w="486" w:type="dxa"/>
            <w:shd w:val="clear" w:color="auto" w:fill="auto"/>
            <w:noWrap/>
            <w:vAlign w:val="bottom"/>
          </w:tcPr>
          <w:p w14:paraId="0EE211D2">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7.9 </w:t>
            </w:r>
          </w:p>
        </w:tc>
        <w:tc>
          <w:tcPr>
            <w:tcW w:w="536" w:type="dxa"/>
            <w:shd w:val="clear" w:color="auto" w:fill="auto"/>
            <w:noWrap/>
            <w:vAlign w:val="bottom"/>
          </w:tcPr>
          <w:p w14:paraId="5A184F72">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8.1 </w:t>
            </w:r>
          </w:p>
        </w:tc>
      </w:tr>
      <w:tr w14:paraId="110F6E9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exact"/>
          <w:jc w:val="center"/>
        </w:trPr>
        <w:tc>
          <w:tcPr>
            <w:tcW w:w="1271" w:type="dxa"/>
            <w:shd w:val="clear" w:color="auto" w:fill="auto"/>
            <w:noWrap/>
            <w:vAlign w:val="center"/>
          </w:tcPr>
          <w:p w14:paraId="7A43A2F9">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抑霉唑</w:t>
            </w:r>
          </w:p>
        </w:tc>
        <w:tc>
          <w:tcPr>
            <w:tcW w:w="851" w:type="dxa"/>
            <w:shd w:val="clear" w:color="auto" w:fill="auto"/>
            <w:noWrap/>
            <w:vAlign w:val="center"/>
          </w:tcPr>
          <w:p w14:paraId="03B05157">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112.5 </w:t>
            </w:r>
          </w:p>
        </w:tc>
        <w:tc>
          <w:tcPr>
            <w:tcW w:w="567" w:type="dxa"/>
            <w:shd w:val="clear" w:color="auto" w:fill="auto"/>
            <w:noWrap/>
            <w:vAlign w:val="bottom"/>
          </w:tcPr>
          <w:p w14:paraId="384F3F89">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7.3 </w:t>
            </w:r>
          </w:p>
        </w:tc>
        <w:tc>
          <w:tcPr>
            <w:tcW w:w="567" w:type="dxa"/>
            <w:shd w:val="clear" w:color="auto" w:fill="auto"/>
            <w:noWrap/>
            <w:vAlign w:val="bottom"/>
          </w:tcPr>
          <w:p w14:paraId="5C8B6B23">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7.7 </w:t>
            </w:r>
          </w:p>
        </w:tc>
        <w:tc>
          <w:tcPr>
            <w:tcW w:w="708" w:type="dxa"/>
            <w:shd w:val="clear" w:color="auto" w:fill="auto"/>
            <w:noWrap/>
            <w:vAlign w:val="center"/>
          </w:tcPr>
          <w:p w14:paraId="6B4688C4">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74.5 </w:t>
            </w:r>
          </w:p>
        </w:tc>
        <w:tc>
          <w:tcPr>
            <w:tcW w:w="666" w:type="dxa"/>
            <w:shd w:val="clear" w:color="auto" w:fill="auto"/>
            <w:noWrap/>
            <w:vAlign w:val="bottom"/>
          </w:tcPr>
          <w:p w14:paraId="01B80872">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7.3 </w:t>
            </w:r>
          </w:p>
        </w:tc>
        <w:tc>
          <w:tcPr>
            <w:tcW w:w="537" w:type="dxa"/>
            <w:shd w:val="clear" w:color="auto" w:fill="auto"/>
            <w:noWrap/>
            <w:vAlign w:val="bottom"/>
          </w:tcPr>
          <w:p w14:paraId="65F5024F">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7.7 </w:t>
            </w:r>
          </w:p>
        </w:tc>
        <w:tc>
          <w:tcPr>
            <w:tcW w:w="1275" w:type="dxa"/>
            <w:shd w:val="clear" w:color="auto" w:fill="auto"/>
            <w:noWrap/>
            <w:vAlign w:val="center"/>
          </w:tcPr>
          <w:p w14:paraId="6BED038A">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三唑磷</w:t>
            </w:r>
          </w:p>
        </w:tc>
        <w:tc>
          <w:tcPr>
            <w:tcW w:w="709" w:type="dxa"/>
            <w:shd w:val="clear" w:color="auto" w:fill="auto"/>
            <w:noWrap/>
            <w:vAlign w:val="center"/>
          </w:tcPr>
          <w:p w14:paraId="24AD9648">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88.5 </w:t>
            </w:r>
          </w:p>
        </w:tc>
        <w:tc>
          <w:tcPr>
            <w:tcW w:w="567" w:type="dxa"/>
            <w:shd w:val="clear" w:color="auto" w:fill="auto"/>
            <w:noWrap/>
            <w:vAlign w:val="bottom"/>
          </w:tcPr>
          <w:p w14:paraId="4F9BC6E7">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7.8 </w:t>
            </w:r>
          </w:p>
        </w:tc>
        <w:tc>
          <w:tcPr>
            <w:tcW w:w="567" w:type="dxa"/>
            <w:shd w:val="clear" w:color="auto" w:fill="auto"/>
            <w:noWrap/>
            <w:vAlign w:val="bottom"/>
          </w:tcPr>
          <w:p w14:paraId="685C2044">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8.1 </w:t>
            </w:r>
          </w:p>
        </w:tc>
        <w:tc>
          <w:tcPr>
            <w:tcW w:w="709" w:type="dxa"/>
            <w:shd w:val="clear" w:color="auto" w:fill="auto"/>
            <w:noWrap/>
            <w:vAlign w:val="center"/>
          </w:tcPr>
          <w:p w14:paraId="3B27D235">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68.6 </w:t>
            </w:r>
          </w:p>
        </w:tc>
        <w:tc>
          <w:tcPr>
            <w:tcW w:w="486" w:type="dxa"/>
            <w:shd w:val="clear" w:color="auto" w:fill="auto"/>
            <w:noWrap/>
            <w:vAlign w:val="bottom"/>
          </w:tcPr>
          <w:p w14:paraId="5A1914E2">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7.8 </w:t>
            </w:r>
          </w:p>
        </w:tc>
        <w:tc>
          <w:tcPr>
            <w:tcW w:w="536" w:type="dxa"/>
            <w:shd w:val="clear" w:color="auto" w:fill="auto"/>
            <w:noWrap/>
            <w:vAlign w:val="bottom"/>
          </w:tcPr>
          <w:p w14:paraId="412067F5">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8.1 </w:t>
            </w:r>
          </w:p>
        </w:tc>
      </w:tr>
      <w:tr w14:paraId="163EDCB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exact"/>
          <w:jc w:val="center"/>
        </w:trPr>
        <w:tc>
          <w:tcPr>
            <w:tcW w:w="1271" w:type="dxa"/>
            <w:shd w:val="clear" w:color="auto" w:fill="auto"/>
            <w:noWrap/>
            <w:vAlign w:val="center"/>
          </w:tcPr>
          <w:p w14:paraId="55E0479E">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吡虫啉</w:t>
            </w:r>
          </w:p>
        </w:tc>
        <w:tc>
          <w:tcPr>
            <w:tcW w:w="851" w:type="dxa"/>
            <w:shd w:val="clear" w:color="auto" w:fill="auto"/>
            <w:noWrap/>
            <w:vAlign w:val="center"/>
          </w:tcPr>
          <w:p w14:paraId="2B467A9D">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76.9 </w:t>
            </w:r>
          </w:p>
        </w:tc>
        <w:tc>
          <w:tcPr>
            <w:tcW w:w="567" w:type="dxa"/>
            <w:shd w:val="clear" w:color="auto" w:fill="auto"/>
            <w:noWrap/>
            <w:vAlign w:val="bottom"/>
          </w:tcPr>
          <w:p w14:paraId="64D30A53">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4.5 </w:t>
            </w:r>
          </w:p>
        </w:tc>
        <w:tc>
          <w:tcPr>
            <w:tcW w:w="567" w:type="dxa"/>
            <w:shd w:val="clear" w:color="auto" w:fill="auto"/>
            <w:noWrap/>
            <w:vAlign w:val="bottom"/>
          </w:tcPr>
          <w:p w14:paraId="121B44EA">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5.0 </w:t>
            </w:r>
          </w:p>
        </w:tc>
        <w:tc>
          <w:tcPr>
            <w:tcW w:w="708" w:type="dxa"/>
            <w:shd w:val="clear" w:color="auto" w:fill="auto"/>
            <w:noWrap/>
            <w:vAlign w:val="center"/>
          </w:tcPr>
          <w:p w14:paraId="1904195D">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81.9 </w:t>
            </w:r>
          </w:p>
        </w:tc>
        <w:tc>
          <w:tcPr>
            <w:tcW w:w="666" w:type="dxa"/>
            <w:shd w:val="clear" w:color="auto" w:fill="auto"/>
            <w:noWrap/>
            <w:vAlign w:val="bottom"/>
          </w:tcPr>
          <w:p w14:paraId="59565E6C">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4.5 </w:t>
            </w:r>
          </w:p>
        </w:tc>
        <w:tc>
          <w:tcPr>
            <w:tcW w:w="537" w:type="dxa"/>
            <w:shd w:val="clear" w:color="auto" w:fill="auto"/>
            <w:noWrap/>
            <w:vAlign w:val="bottom"/>
          </w:tcPr>
          <w:p w14:paraId="3F0D1AB1">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5.0 </w:t>
            </w:r>
          </w:p>
        </w:tc>
        <w:tc>
          <w:tcPr>
            <w:tcW w:w="1275" w:type="dxa"/>
            <w:shd w:val="clear" w:color="auto" w:fill="auto"/>
            <w:noWrap/>
            <w:vAlign w:val="center"/>
          </w:tcPr>
          <w:p w14:paraId="404D8308">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敌百虫</w:t>
            </w:r>
          </w:p>
        </w:tc>
        <w:tc>
          <w:tcPr>
            <w:tcW w:w="709" w:type="dxa"/>
            <w:shd w:val="clear" w:color="auto" w:fill="auto"/>
            <w:noWrap/>
            <w:vAlign w:val="center"/>
          </w:tcPr>
          <w:p w14:paraId="0D42F5DC">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59.3 </w:t>
            </w:r>
          </w:p>
        </w:tc>
        <w:tc>
          <w:tcPr>
            <w:tcW w:w="567" w:type="dxa"/>
            <w:shd w:val="clear" w:color="auto" w:fill="auto"/>
            <w:noWrap/>
            <w:vAlign w:val="bottom"/>
          </w:tcPr>
          <w:p w14:paraId="45C2B531">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5.1 </w:t>
            </w:r>
          </w:p>
        </w:tc>
        <w:tc>
          <w:tcPr>
            <w:tcW w:w="567" w:type="dxa"/>
            <w:shd w:val="clear" w:color="auto" w:fill="auto"/>
            <w:noWrap/>
            <w:vAlign w:val="bottom"/>
          </w:tcPr>
          <w:p w14:paraId="71FAE03A">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5.4 </w:t>
            </w:r>
          </w:p>
        </w:tc>
        <w:tc>
          <w:tcPr>
            <w:tcW w:w="709" w:type="dxa"/>
            <w:shd w:val="clear" w:color="auto" w:fill="auto"/>
            <w:noWrap/>
            <w:vAlign w:val="center"/>
          </w:tcPr>
          <w:p w14:paraId="21E9708C">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88.4 </w:t>
            </w:r>
          </w:p>
        </w:tc>
        <w:tc>
          <w:tcPr>
            <w:tcW w:w="486" w:type="dxa"/>
            <w:shd w:val="clear" w:color="auto" w:fill="auto"/>
            <w:noWrap/>
            <w:vAlign w:val="bottom"/>
          </w:tcPr>
          <w:p w14:paraId="52265541">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5.2 </w:t>
            </w:r>
          </w:p>
        </w:tc>
        <w:tc>
          <w:tcPr>
            <w:tcW w:w="536" w:type="dxa"/>
            <w:shd w:val="clear" w:color="auto" w:fill="auto"/>
            <w:noWrap/>
            <w:vAlign w:val="bottom"/>
          </w:tcPr>
          <w:p w14:paraId="47B8EACE">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5.4 </w:t>
            </w:r>
          </w:p>
        </w:tc>
      </w:tr>
      <w:tr w14:paraId="081AECF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exact"/>
          <w:jc w:val="center"/>
        </w:trPr>
        <w:tc>
          <w:tcPr>
            <w:tcW w:w="1271" w:type="dxa"/>
            <w:shd w:val="clear" w:color="auto" w:fill="auto"/>
            <w:noWrap/>
            <w:vAlign w:val="center"/>
          </w:tcPr>
          <w:p w14:paraId="3B2E3438">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茚虫威</w:t>
            </w:r>
          </w:p>
        </w:tc>
        <w:tc>
          <w:tcPr>
            <w:tcW w:w="851" w:type="dxa"/>
            <w:shd w:val="clear" w:color="auto" w:fill="auto"/>
            <w:noWrap/>
            <w:vAlign w:val="center"/>
          </w:tcPr>
          <w:p w14:paraId="57639BA9">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36.7 </w:t>
            </w:r>
          </w:p>
        </w:tc>
        <w:tc>
          <w:tcPr>
            <w:tcW w:w="567" w:type="dxa"/>
            <w:shd w:val="clear" w:color="auto" w:fill="auto"/>
            <w:noWrap/>
            <w:vAlign w:val="bottom"/>
          </w:tcPr>
          <w:p w14:paraId="7305FECF">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8.2 </w:t>
            </w:r>
          </w:p>
        </w:tc>
        <w:tc>
          <w:tcPr>
            <w:tcW w:w="567" w:type="dxa"/>
            <w:shd w:val="clear" w:color="auto" w:fill="auto"/>
            <w:noWrap/>
            <w:vAlign w:val="bottom"/>
          </w:tcPr>
          <w:p w14:paraId="1C029F65">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8.3 </w:t>
            </w:r>
          </w:p>
        </w:tc>
        <w:tc>
          <w:tcPr>
            <w:tcW w:w="708" w:type="dxa"/>
            <w:shd w:val="clear" w:color="auto" w:fill="auto"/>
            <w:noWrap/>
            <w:vAlign w:val="center"/>
          </w:tcPr>
          <w:p w14:paraId="6471C579">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36.6 </w:t>
            </w:r>
          </w:p>
        </w:tc>
        <w:tc>
          <w:tcPr>
            <w:tcW w:w="666" w:type="dxa"/>
            <w:shd w:val="clear" w:color="auto" w:fill="auto"/>
            <w:noWrap/>
            <w:vAlign w:val="bottom"/>
          </w:tcPr>
          <w:p w14:paraId="5CABA59D">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8.2 </w:t>
            </w:r>
          </w:p>
        </w:tc>
        <w:tc>
          <w:tcPr>
            <w:tcW w:w="537" w:type="dxa"/>
            <w:shd w:val="clear" w:color="auto" w:fill="auto"/>
            <w:noWrap/>
            <w:vAlign w:val="bottom"/>
          </w:tcPr>
          <w:p w14:paraId="0126014A">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8.3 </w:t>
            </w:r>
          </w:p>
        </w:tc>
        <w:tc>
          <w:tcPr>
            <w:tcW w:w="1275" w:type="dxa"/>
            <w:shd w:val="clear" w:color="auto" w:fill="auto"/>
            <w:noWrap/>
            <w:vAlign w:val="center"/>
          </w:tcPr>
          <w:p w14:paraId="1C557C22">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宋体" w:hAnsi="宋体" w:cs="宋体"/>
                <w:kern w:val="0"/>
                <w:sz w:val="18"/>
                <w:szCs w:val="18"/>
              </w:rPr>
            </w:pPr>
            <w:r>
              <w:rPr>
                <w:rFonts w:hint="eastAsia" w:ascii="宋体" w:hAnsi="宋体" w:eastAsia="宋体" w:cs="宋体"/>
                <w:i w:val="0"/>
                <w:iCs w:val="0"/>
                <w:color w:val="000000"/>
                <w:kern w:val="0"/>
                <w:sz w:val="18"/>
                <w:szCs w:val="18"/>
                <w:u w:val="none"/>
                <w:lang w:val="en-US" w:eastAsia="zh-CN" w:bidi="ar"/>
              </w:rPr>
              <w:t>肟菌酯</w:t>
            </w:r>
          </w:p>
        </w:tc>
        <w:tc>
          <w:tcPr>
            <w:tcW w:w="709" w:type="dxa"/>
            <w:shd w:val="clear" w:color="auto" w:fill="auto"/>
            <w:noWrap/>
            <w:vAlign w:val="center"/>
          </w:tcPr>
          <w:p w14:paraId="216A4CCB">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115.8 </w:t>
            </w:r>
          </w:p>
        </w:tc>
        <w:tc>
          <w:tcPr>
            <w:tcW w:w="567" w:type="dxa"/>
            <w:shd w:val="clear" w:color="auto" w:fill="auto"/>
            <w:noWrap/>
            <w:vAlign w:val="bottom"/>
          </w:tcPr>
          <w:p w14:paraId="1168C11D">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8.1 </w:t>
            </w:r>
          </w:p>
        </w:tc>
        <w:tc>
          <w:tcPr>
            <w:tcW w:w="567" w:type="dxa"/>
            <w:shd w:val="clear" w:color="auto" w:fill="auto"/>
            <w:noWrap/>
            <w:vAlign w:val="bottom"/>
          </w:tcPr>
          <w:p w14:paraId="2196DC32">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8.4 </w:t>
            </w:r>
          </w:p>
        </w:tc>
        <w:tc>
          <w:tcPr>
            <w:tcW w:w="709" w:type="dxa"/>
            <w:shd w:val="clear" w:color="auto" w:fill="auto"/>
            <w:noWrap/>
            <w:vAlign w:val="center"/>
          </w:tcPr>
          <w:p w14:paraId="5BDEEA7D">
            <w:pPr>
              <w:keepNext w:val="0"/>
              <w:keepLines w:val="0"/>
              <w:pageBreakBefore w:val="0"/>
              <w:widowControl/>
              <w:suppressLineNumbers w:val="0"/>
              <w:kinsoku/>
              <w:wordWrap/>
              <w:overflowPunct/>
              <w:topLinePunct w:val="0"/>
              <w:autoSpaceDE/>
              <w:autoSpaceDN/>
              <w:bidi w:val="0"/>
              <w:adjustRightInd/>
              <w:snapToGrid/>
              <w:spacing w:line="200" w:lineRule="atLeast"/>
              <w:jc w:val="right"/>
              <w:textAlignment w:val="center"/>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64.7 </w:t>
            </w:r>
          </w:p>
        </w:tc>
        <w:tc>
          <w:tcPr>
            <w:tcW w:w="486" w:type="dxa"/>
            <w:shd w:val="clear" w:color="auto" w:fill="auto"/>
            <w:noWrap/>
            <w:vAlign w:val="bottom"/>
          </w:tcPr>
          <w:p w14:paraId="0BEEF6A0">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8.1 </w:t>
            </w:r>
          </w:p>
        </w:tc>
        <w:tc>
          <w:tcPr>
            <w:tcW w:w="536" w:type="dxa"/>
            <w:shd w:val="clear" w:color="auto" w:fill="auto"/>
            <w:noWrap/>
            <w:vAlign w:val="bottom"/>
          </w:tcPr>
          <w:p w14:paraId="19F6158A">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bottom"/>
              <w:rPr>
                <w:rFonts w:hint="eastAsia" w:ascii="宋体" w:hAnsi="宋体" w:cs="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 xml:space="preserve">8.4 </w:t>
            </w:r>
          </w:p>
        </w:tc>
      </w:tr>
    </w:tbl>
    <w:p w14:paraId="0814B4AD">
      <w:pPr>
        <w:keepNext w:val="0"/>
        <w:keepLines w:val="0"/>
        <w:pageBreakBefore w:val="0"/>
        <w:widowControl w:val="0"/>
        <w:kinsoku/>
        <w:wordWrap/>
        <w:overflowPunct/>
        <w:topLinePunct w:val="0"/>
        <w:autoSpaceDE/>
        <w:autoSpaceDN/>
        <w:bidi w:val="0"/>
        <w:adjustRightInd/>
        <w:snapToGrid/>
        <w:spacing w:line="560" w:lineRule="exact"/>
        <w:ind w:left="0" w:firstLine="420"/>
        <w:textAlignment w:val="auto"/>
        <w:outlineLvl w:val="4"/>
        <w:rPr>
          <w:rFonts w:hint="eastAsia" w:eastAsia="仿宋_GB2312" w:cs="Arial"/>
          <w:b/>
          <w:bCs/>
          <w:sz w:val="28"/>
          <w:szCs w:val="28"/>
          <w:lang w:val="en-US" w:eastAsia="zh-CN"/>
        </w:rPr>
      </w:pPr>
      <w:r>
        <w:rPr>
          <w:rFonts w:hint="eastAsia" w:eastAsia="仿宋_GB2312" w:cs="Arial"/>
          <w:b/>
          <w:bCs/>
          <w:sz w:val="28"/>
          <w:szCs w:val="28"/>
          <w:lang w:val="en-US" w:eastAsia="zh-CN"/>
        </w:rPr>
        <w:t>1.5样品前处理与仪器方法</w:t>
      </w:r>
    </w:p>
    <w:p w14:paraId="07B24090">
      <w:pPr>
        <w:spacing w:line="560" w:lineRule="exact"/>
        <w:ind w:left="0" w:firstLine="420"/>
        <w:rPr>
          <w:rFonts w:hint="eastAsia" w:ascii="Times New Roman" w:hAnsi="Times New Roman" w:eastAsia="仿宋_GB2312" w:cs="Arial"/>
          <w:sz w:val="28"/>
          <w:szCs w:val="28"/>
          <w:lang w:val="en-US" w:eastAsia="zh-CN"/>
        </w:rPr>
      </w:pPr>
      <w:r>
        <w:rPr>
          <w:rFonts w:hint="eastAsia" w:ascii="Times New Roman" w:hAnsi="Times New Roman" w:eastAsia="仿宋_GB2312" w:cs="Arial"/>
          <w:sz w:val="28"/>
          <w:szCs w:val="28"/>
          <w:lang w:val="en-US" w:eastAsia="zh-CN"/>
        </w:rPr>
        <w:t>称取5 g试样（精确至0.01 g）于提取管中，加入5 mL乙腈，剧烈震荡2 min后4000 r/min离心5 min，吸取1 mL上清液于挤压式一步固相萃取柱中，以每秒1滴的流速缓慢过滤于进样瓶中，用于测定。</w:t>
      </w:r>
    </w:p>
    <w:p w14:paraId="13C31E4D">
      <w:pPr>
        <w:spacing w:line="560" w:lineRule="exact"/>
        <w:ind w:left="0" w:firstLine="420"/>
        <w:rPr>
          <w:rFonts w:hint="eastAsia" w:ascii="Times New Roman" w:hAnsi="Times New Roman" w:eastAsia="仿宋_GB2312" w:cs="Arial"/>
          <w:sz w:val="28"/>
          <w:szCs w:val="28"/>
          <w:lang w:val="en-US" w:eastAsia="zh-CN"/>
        </w:rPr>
      </w:pPr>
      <w:r>
        <w:rPr>
          <w:rFonts w:hint="eastAsia" w:ascii="Times New Roman" w:hAnsi="Times New Roman" w:eastAsia="仿宋_GB2312" w:cs="Arial"/>
          <w:sz w:val="28"/>
          <w:szCs w:val="28"/>
          <w:lang w:val="en-US" w:eastAsia="zh-CN"/>
        </w:rPr>
        <w:t>仪器型号：Triple Quad 4500液相色谱三重四极杆串联质谱仪（美国SCIEX公司）。色谱柱:ACQUITY_UPLCTM  BEH C18 1.7 um 2.1*50mm Column；柱温:35℃；进样量:5uL；毛细管电压:5500v；离子源温度:550℃；雾化气压力:344.7kPa；去溶剂气压力:413.7kPa；气帘气压力:172.4kPa；碰撞气压力:55.2kPa；选择0.005mol/L乙酸铵水-甲醇作为流动相，流动相及流速见表7。共监测农药100个，MRM监测离子及质谱参数见表3。</w:t>
      </w:r>
    </w:p>
    <w:p w14:paraId="012DAF01">
      <w:pPr>
        <w:keepNext w:val="0"/>
        <w:keepLines w:val="0"/>
        <w:pageBreakBefore w:val="0"/>
        <w:widowControl w:val="0"/>
        <w:kinsoku/>
        <w:wordWrap/>
        <w:overflowPunct/>
        <w:topLinePunct w:val="0"/>
        <w:autoSpaceDE/>
        <w:autoSpaceDN/>
        <w:bidi w:val="0"/>
        <w:adjustRightInd/>
        <w:snapToGrid/>
        <w:spacing w:line="560" w:lineRule="exact"/>
        <w:ind w:left="0" w:firstLine="420"/>
        <w:textAlignment w:val="auto"/>
        <w:outlineLvl w:val="4"/>
        <w:rPr>
          <w:rFonts w:hint="eastAsia" w:eastAsia="仿宋_GB2312" w:cs="Arial"/>
          <w:b/>
          <w:bCs/>
          <w:sz w:val="28"/>
          <w:szCs w:val="28"/>
          <w:lang w:val="en-US" w:eastAsia="zh-CN"/>
        </w:rPr>
      </w:pPr>
      <w:r>
        <w:rPr>
          <w:rFonts w:hint="eastAsia" w:eastAsia="仿宋_GB2312" w:cs="Arial"/>
          <w:b/>
          <w:bCs/>
          <w:sz w:val="28"/>
          <w:szCs w:val="28"/>
          <w:lang w:val="en-US" w:eastAsia="zh-CN"/>
        </w:rPr>
        <w:t xml:space="preserve">1.6线性范围的考察 </w:t>
      </w:r>
    </w:p>
    <w:p w14:paraId="494A064E">
      <w:pPr>
        <w:spacing w:line="560" w:lineRule="exact"/>
        <w:ind w:left="0" w:firstLine="420"/>
        <w:rPr>
          <w:rFonts w:hint="eastAsia" w:ascii="Times New Roman" w:hAnsi="Times New Roman" w:eastAsia="仿宋_GB2312" w:cs="Arial"/>
          <w:sz w:val="28"/>
          <w:szCs w:val="28"/>
          <w:lang w:val="en-US" w:eastAsia="zh-CN"/>
        </w:rPr>
      </w:pPr>
      <w:r>
        <w:rPr>
          <w:rFonts w:hint="eastAsia" w:ascii="Times New Roman" w:hAnsi="Times New Roman" w:eastAsia="仿宋_GB2312" w:cs="Arial"/>
          <w:sz w:val="28"/>
          <w:szCs w:val="28"/>
          <w:lang w:val="en-US" w:eastAsia="zh-CN"/>
        </w:rPr>
        <w:t>用豇豆和芒果基质溶液（经检测不含待测农药）配制浓度分别为0.005 mg/L、0.01</w:t>
      </w:r>
      <w:r>
        <w:rPr>
          <w:rFonts w:hint="eastAsia" w:eastAsia="仿宋_GB2312" w:cs="Arial"/>
          <w:sz w:val="28"/>
          <w:szCs w:val="28"/>
          <w:lang w:val="en-US" w:eastAsia="zh-CN"/>
        </w:rPr>
        <w:t>0</w:t>
      </w:r>
      <w:r>
        <w:rPr>
          <w:rFonts w:hint="eastAsia" w:ascii="Times New Roman" w:hAnsi="Times New Roman" w:eastAsia="仿宋_GB2312" w:cs="Arial"/>
          <w:sz w:val="28"/>
          <w:szCs w:val="28"/>
          <w:lang w:val="en-US" w:eastAsia="zh-CN"/>
        </w:rPr>
        <w:t xml:space="preserve"> mg/L、0.02</w:t>
      </w:r>
      <w:r>
        <w:rPr>
          <w:rFonts w:hint="eastAsia" w:eastAsia="仿宋_GB2312" w:cs="Arial"/>
          <w:sz w:val="28"/>
          <w:szCs w:val="28"/>
          <w:lang w:val="en-US" w:eastAsia="zh-CN"/>
        </w:rPr>
        <w:t>0</w:t>
      </w:r>
      <w:r>
        <w:rPr>
          <w:rFonts w:hint="eastAsia" w:ascii="Times New Roman" w:hAnsi="Times New Roman" w:eastAsia="仿宋_GB2312" w:cs="Arial"/>
          <w:sz w:val="28"/>
          <w:szCs w:val="28"/>
          <w:lang w:val="en-US" w:eastAsia="zh-CN"/>
        </w:rPr>
        <w:t xml:space="preserve"> mg/L、0.05</w:t>
      </w:r>
      <w:r>
        <w:rPr>
          <w:rFonts w:hint="eastAsia" w:eastAsia="仿宋_GB2312" w:cs="Arial"/>
          <w:sz w:val="28"/>
          <w:szCs w:val="28"/>
          <w:lang w:val="en-US" w:eastAsia="zh-CN"/>
        </w:rPr>
        <w:t>0</w:t>
      </w:r>
      <w:r>
        <w:rPr>
          <w:rFonts w:hint="eastAsia" w:ascii="Times New Roman" w:hAnsi="Times New Roman" w:eastAsia="仿宋_GB2312" w:cs="Arial"/>
          <w:sz w:val="28"/>
          <w:szCs w:val="28"/>
          <w:lang w:val="en-US" w:eastAsia="zh-CN"/>
        </w:rPr>
        <w:t xml:space="preserve"> mg/L、0.08</w:t>
      </w:r>
      <w:r>
        <w:rPr>
          <w:rFonts w:hint="eastAsia" w:eastAsia="仿宋_GB2312" w:cs="Arial"/>
          <w:sz w:val="28"/>
          <w:szCs w:val="28"/>
          <w:lang w:val="en-US" w:eastAsia="zh-CN"/>
        </w:rPr>
        <w:t>0</w:t>
      </w:r>
      <w:r>
        <w:rPr>
          <w:rFonts w:hint="eastAsia" w:ascii="Times New Roman" w:hAnsi="Times New Roman" w:eastAsia="仿宋_GB2312" w:cs="Arial"/>
          <w:sz w:val="28"/>
          <w:szCs w:val="28"/>
          <w:lang w:val="en-US" w:eastAsia="zh-CN"/>
        </w:rPr>
        <w:t xml:space="preserve"> mg/L</w:t>
      </w:r>
      <w:r>
        <w:rPr>
          <w:rFonts w:hint="eastAsia" w:eastAsia="仿宋_GB2312" w:cs="Arial"/>
          <w:sz w:val="28"/>
          <w:szCs w:val="28"/>
          <w:lang w:val="en-US" w:eastAsia="zh-CN"/>
        </w:rPr>
        <w:t>、</w:t>
      </w:r>
      <w:r>
        <w:rPr>
          <w:rFonts w:hint="eastAsia" w:ascii="Times New Roman" w:hAnsi="Times New Roman" w:eastAsia="仿宋_GB2312" w:cs="Arial"/>
          <w:sz w:val="28"/>
          <w:szCs w:val="28"/>
          <w:lang w:val="en-US" w:eastAsia="zh-CN"/>
        </w:rPr>
        <w:t>0.10 mg/L</w:t>
      </w:r>
      <w:r>
        <w:rPr>
          <w:rFonts w:hint="eastAsia" w:eastAsia="仿宋_GB2312" w:cs="Arial"/>
          <w:sz w:val="28"/>
          <w:szCs w:val="28"/>
          <w:lang w:val="en-US" w:eastAsia="zh-CN"/>
        </w:rPr>
        <w:t>和</w:t>
      </w:r>
      <w:r>
        <w:rPr>
          <w:rFonts w:hint="eastAsia" w:ascii="Times New Roman" w:hAnsi="Times New Roman" w:eastAsia="仿宋_GB2312" w:cs="Arial"/>
          <w:sz w:val="28"/>
          <w:szCs w:val="28"/>
          <w:lang w:val="en-US" w:eastAsia="zh-CN"/>
        </w:rPr>
        <w:t>0.20 mg/L的标准工作溶液。以浓度为横坐标，峰面积为纵坐标，绘制标准曲线。结果表明，标准曲线在0.005 mg/L、0.010 mg/L、0.020 mg/L、0.050 mg/L、0.080 mg/L和0.10 mg/L</w:t>
      </w:r>
      <w:r>
        <w:rPr>
          <w:rFonts w:hint="eastAsia" w:eastAsia="仿宋_GB2312" w:cs="Arial"/>
          <w:sz w:val="28"/>
          <w:szCs w:val="28"/>
          <w:lang w:val="en-US" w:eastAsia="zh-CN"/>
        </w:rPr>
        <w:t>的浓度</w:t>
      </w:r>
      <w:r>
        <w:rPr>
          <w:rFonts w:hint="eastAsia" w:ascii="Times New Roman" w:hAnsi="Times New Roman" w:eastAsia="仿宋_GB2312" w:cs="Arial"/>
          <w:sz w:val="28"/>
          <w:szCs w:val="28"/>
          <w:lang w:val="en-US" w:eastAsia="zh-CN"/>
        </w:rPr>
        <w:t>范围内线性关系良好，相关系数r均≥0.99。</w:t>
      </w:r>
    </w:p>
    <w:p w14:paraId="636726EF">
      <w:pPr>
        <w:keepNext w:val="0"/>
        <w:keepLines w:val="0"/>
        <w:pageBreakBefore w:val="0"/>
        <w:widowControl w:val="0"/>
        <w:kinsoku/>
        <w:wordWrap/>
        <w:overflowPunct/>
        <w:topLinePunct w:val="0"/>
        <w:autoSpaceDE/>
        <w:autoSpaceDN/>
        <w:bidi w:val="0"/>
        <w:adjustRightInd/>
        <w:snapToGrid/>
        <w:spacing w:line="560" w:lineRule="exact"/>
        <w:ind w:left="0" w:firstLine="420"/>
        <w:textAlignment w:val="auto"/>
        <w:outlineLvl w:val="4"/>
        <w:rPr>
          <w:rFonts w:hint="eastAsia" w:eastAsia="仿宋_GB2312" w:cs="Arial"/>
          <w:b/>
          <w:bCs/>
          <w:sz w:val="28"/>
          <w:szCs w:val="28"/>
          <w:lang w:val="en-US" w:eastAsia="zh-CN"/>
        </w:rPr>
      </w:pPr>
      <w:r>
        <w:rPr>
          <w:rFonts w:hint="eastAsia" w:eastAsia="仿宋_GB2312" w:cs="Arial"/>
          <w:b/>
          <w:bCs/>
          <w:sz w:val="28"/>
          <w:szCs w:val="28"/>
          <w:lang w:val="en-US" w:eastAsia="zh-CN"/>
        </w:rPr>
        <w:t>1.7检测限、定量限</w:t>
      </w:r>
    </w:p>
    <w:p w14:paraId="10FCF0DD">
      <w:pPr>
        <w:spacing w:line="560" w:lineRule="exact"/>
        <w:ind w:left="0" w:firstLine="420"/>
        <w:rPr>
          <w:rFonts w:hint="default" w:ascii="Times New Roman" w:hAnsi="Times New Roman" w:eastAsia="仿宋_GB2312" w:cs="Times New Roman"/>
          <w:sz w:val="28"/>
          <w:szCs w:val="28"/>
          <w:lang w:val="en-US" w:eastAsia="zh-CN"/>
        </w:rPr>
      </w:pPr>
      <w:r>
        <w:rPr>
          <w:rFonts w:hint="eastAsia" w:ascii="Times New Roman" w:hAnsi="Times New Roman" w:eastAsia="仿宋_GB2312" w:cs="Arial"/>
          <w:sz w:val="28"/>
          <w:szCs w:val="28"/>
          <w:lang w:val="en-US" w:eastAsia="zh-CN"/>
        </w:rPr>
        <w:t>取芒果</w:t>
      </w:r>
      <w:r>
        <w:rPr>
          <w:rFonts w:hint="default" w:ascii="Times New Roman" w:hAnsi="Times New Roman" w:eastAsia="仿宋_GB2312" w:cs="Times New Roman"/>
          <w:sz w:val="28"/>
          <w:szCs w:val="28"/>
          <w:lang w:val="en-US" w:eastAsia="zh-CN"/>
        </w:rPr>
        <w:t>空白样品，加入标准溶液进行样品添加实验，经前处理试验并上机，以3倍信噪比（S/N）计算各农药的检测限，10倍信噪比为定量限，各农药的方法检出限在0.040</w:t>
      </w:r>
      <w:r>
        <w:rPr>
          <w:rFonts w:hint="eastAsia" w:eastAsia="仿宋_GB2312" w:cs="Times New Roman"/>
          <w:sz w:val="28"/>
          <w:szCs w:val="28"/>
          <w:lang w:val="en-US" w:eastAsia="zh-CN"/>
        </w:rPr>
        <w:t xml:space="preserve"> </w:t>
      </w:r>
      <w:r>
        <w:rPr>
          <w:rFonts w:hint="default" w:ascii="Times New Roman" w:hAnsi="Times New Roman" w:eastAsia="仿宋_GB2312" w:cs="Times New Roman"/>
          <w:sz w:val="28"/>
          <w:szCs w:val="28"/>
          <w:lang w:val="en-US" w:eastAsia="zh-CN"/>
        </w:rPr>
        <w:t>μg/kg~3.10</w:t>
      </w:r>
      <w:r>
        <w:rPr>
          <w:rFonts w:hint="eastAsia" w:eastAsia="仿宋_GB2312" w:cs="Times New Roman"/>
          <w:sz w:val="28"/>
          <w:szCs w:val="28"/>
          <w:lang w:val="en-US" w:eastAsia="zh-CN"/>
        </w:rPr>
        <w:t xml:space="preserve"> </w:t>
      </w:r>
      <w:r>
        <w:rPr>
          <w:rFonts w:hint="default" w:ascii="Times New Roman" w:hAnsi="Times New Roman" w:eastAsia="仿宋_GB2312" w:cs="Times New Roman"/>
          <w:sz w:val="28"/>
          <w:szCs w:val="28"/>
          <w:lang w:val="en-US" w:eastAsia="zh-CN"/>
        </w:rPr>
        <w:t>μg/kg之间，定量限在0.13</w:t>
      </w:r>
      <w:r>
        <w:rPr>
          <w:rFonts w:hint="eastAsia" w:eastAsia="仿宋_GB2312" w:cs="Times New Roman"/>
          <w:sz w:val="28"/>
          <w:szCs w:val="28"/>
          <w:lang w:val="en-US" w:eastAsia="zh-CN"/>
        </w:rPr>
        <w:t xml:space="preserve"> </w:t>
      </w:r>
      <w:r>
        <w:rPr>
          <w:rFonts w:hint="default" w:ascii="Times New Roman" w:hAnsi="Times New Roman" w:eastAsia="仿宋_GB2312" w:cs="Times New Roman"/>
          <w:sz w:val="28"/>
          <w:szCs w:val="28"/>
          <w:lang w:val="en-US" w:eastAsia="zh-CN"/>
        </w:rPr>
        <w:t>μg/kg~10.3</w:t>
      </w:r>
      <w:r>
        <w:rPr>
          <w:rFonts w:hint="eastAsia" w:eastAsia="仿宋_GB2312" w:cs="Times New Roman"/>
          <w:sz w:val="28"/>
          <w:szCs w:val="28"/>
          <w:lang w:val="en-US" w:eastAsia="zh-CN"/>
        </w:rPr>
        <w:t xml:space="preserve"> </w:t>
      </w:r>
      <w:r>
        <w:rPr>
          <w:rFonts w:hint="default" w:ascii="Times New Roman" w:hAnsi="Times New Roman" w:eastAsia="仿宋_GB2312" w:cs="Times New Roman"/>
          <w:sz w:val="28"/>
          <w:szCs w:val="28"/>
          <w:lang w:val="en-US" w:eastAsia="zh-CN"/>
        </w:rPr>
        <w:t>μg/kg之间。为配合实际样品和定量准确，添加各浓度到0.010 mg/kg进行试验，回收率均符合要求。因此，通过实际添加回收试验最终确定定量限为0.010 mg/kg。</w:t>
      </w:r>
    </w:p>
    <w:p w14:paraId="3BB38B2E">
      <w:pPr>
        <w:keepNext w:val="0"/>
        <w:keepLines w:val="0"/>
        <w:pageBreakBefore w:val="0"/>
        <w:widowControl w:val="0"/>
        <w:kinsoku/>
        <w:wordWrap/>
        <w:overflowPunct/>
        <w:topLinePunct w:val="0"/>
        <w:autoSpaceDE/>
        <w:autoSpaceDN/>
        <w:bidi w:val="0"/>
        <w:adjustRightInd/>
        <w:snapToGrid/>
        <w:spacing w:line="560" w:lineRule="exact"/>
        <w:ind w:left="0" w:firstLine="420"/>
        <w:textAlignment w:val="auto"/>
        <w:outlineLvl w:val="4"/>
        <w:rPr>
          <w:rFonts w:hint="eastAsia" w:eastAsia="仿宋_GB2312" w:cs="Arial"/>
          <w:b/>
          <w:bCs/>
          <w:sz w:val="28"/>
          <w:szCs w:val="28"/>
          <w:lang w:val="en-US" w:eastAsia="zh-CN"/>
        </w:rPr>
      </w:pPr>
      <w:r>
        <w:rPr>
          <w:rFonts w:hint="eastAsia" w:eastAsia="仿宋_GB2312" w:cs="Arial"/>
          <w:b/>
          <w:bCs/>
          <w:sz w:val="28"/>
          <w:szCs w:val="28"/>
          <w:lang w:val="en-US" w:eastAsia="zh-CN"/>
        </w:rPr>
        <w:t>1.8加样回收率实验</w:t>
      </w:r>
    </w:p>
    <w:p w14:paraId="25597885">
      <w:pPr>
        <w:spacing w:line="560" w:lineRule="exact"/>
        <w:ind w:left="0" w:firstLine="420"/>
        <w:rPr>
          <w:rFonts w:hint="eastAsia" w:eastAsia="仿宋_GB2312" w:cs="Arial"/>
          <w:sz w:val="28"/>
          <w:szCs w:val="28"/>
          <w:lang w:val="en-US" w:eastAsia="zh-CN"/>
        </w:rPr>
      </w:pPr>
      <w:r>
        <w:rPr>
          <w:rFonts w:hint="eastAsia" w:ascii="Times New Roman" w:hAnsi="Times New Roman" w:eastAsia="仿宋_GB2312" w:cs="Arial"/>
          <w:sz w:val="28"/>
          <w:szCs w:val="28"/>
          <w:lang w:val="en-US" w:eastAsia="zh-CN"/>
        </w:rPr>
        <w:t>如表</w:t>
      </w:r>
      <w:r>
        <w:rPr>
          <w:rFonts w:hint="eastAsia" w:eastAsia="仿宋_GB2312" w:cs="Arial"/>
          <w:sz w:val="28"/>
          <w:szCs w:val="28"/>
          <w:lang w:val="en-US" w:eastAsia="zh-CN"/>
        </w:rPr>
        <w:t>6-表11，为全面验证检测方法在实际样品基质中的准确性与可靠性，本试验严格遵循农药残留检测的质量控制要求，选取0.01mg/kg、0.02mg/kg和0.1mg/kg三个梯度浓度作为加样回收试验的添加水平。这三个浓度的设置既涵盖了低剂量残留检测的灵敏度需求，又覆盖了日常检测中常见的污染水平范围，能够充分反映方法在不同残留量下的回收性能。</w:t>
      </w:r>
    </w:p>
    <w:p w14:paraId="701B61BB">
      <w:pPr>
        <w:spacing w:line="560" w:lineRule="exact"/>
        <w:ind w:left="0" w:firstLine="420"/>
        <w:rPr>
          <w:rFonts w:hint="eastAsia" w:ascii="Times New Roman" w:hAnsi="Times New Roman" w:eastAsia="仿宋_GB2312" w:cs="Arial"/>
          <w:sz w:val="28"/>
          <w:szCs w:val="28"/>
          <w:lang w:val="en-US" w:eastAsia="zh-CN"/>
        </w:rPr>
      </w:pPr>
      <w:r>
        <w:rPr>
          <w:rFonts w:hint="eastAsia" w:ascii="Times New Roman" w:hAnsi="Times New Roman" w:eastAsia="仿宋_GB2312" w:cs="Arial"/>
          <w:sz w:val="28"/>
          <w:szCs w:val="28"/>
          <w:lang w:val="en-US" w:eastAsia="zh-CN"/>
        </w:rPr>
        <w:t>试验选取芒果和豇豆两种典型样品基质进行加样实验。操作过程中，精确移取对应浓度的农药标准溶液，分别加入到经确认无目标农药残留的芒果样品和豇豆样品中，充分混匀后静置30分钟，确保标准溶液与样品基质完全融合。随后按照既定的前处理方法对加样后的样品进行处理，处理完成后进行上机分析。为保证试验结果的重复性与稳定性，每个添加水平均设置7次平行测定。</w:t>
      </w:r>
    </w:p>
    <w:p w14:paraId="70164CA6">
      <w:pPr>
        <w:spacing w:line="560" w:lineRule="exact"/>
        <w:ind w:left="0" w:firstLine="420"/>
        <w:rPr>
          <w:rFonts w:hint="eastAsia" w:ascii="Times New Roman" w:hAnsi="Times New Roman" w:eastAsia="仿宋_GB2312" w:cs="Arial"/>
          <w:sz w:val="28"/>
          <w:szCs w:val="28"/>
          <w:lang w:val="en-US" w:eastAsia="zh-CN"/>
        </w:rPr>
      </w:pPr>
      <w:r>
        <w:rPr>
          <w:rFonts w:hint="eastAsia" w:ascii="Times New Roman" w:hAnsi="Times New Roman" w:eastAsia="仿宋_GB2312" w:cs="Arial"/>
          <w:sz w:val="28"/>
          <w:szCs w:val="28"/>
          <w:lang w:val="en-US" w:eastAsia="zh-CN"/>
        </w:rPr>
        <w:t>试验结果显示，在芒果样品的加样回收试验中，各目标农药残留的检测回收率呈现良好的稳定性，回收率范围为74.1%～113.8%；在豇豆样品中，各农药残留的检测回收率范围为73.9%～113.5%。同时，两个样品基质中所有平行测定的相对标准偏差（RSD）范围均控制在0～10%以内。</w:t>
      </w:r>
    </w:p>
    <w:p w14:paraId="29DCE5A0">
      <w:pPr>
        <w:spacing w:line="560" w:lineRule="exact"/>
        <w:ind w:left="0" w:firstLine="420"/>
        <w:rPr>
          <w:rFonts w:hint="eastAsia" w:ascii="Times New Roman" w:hAnsi="Times New Roman" w:eastAsia="仿宋_GB2312" w:cs="Arial"/>
          <w:sz w:val="28"/>
          <w:szCs w:val="28"/>
          <w:lang w:val="en-US" w:eastAsia="zh-CN"/>
        </w:rPr>
        <w:sectPr>
          <w:footerReference r:id="rId3" w:type="default"/>
          <w:pgSz w:w="11906" w:h="16838"/>
          <w:pgMar w:top="2098" w:right="1474" w:bottom="1985" w:left="1588" w:header="851" w:footer="992" w:gutter="0"/>
          <w:pgNumType w:start="1"/>
          <w:cols w:space="720" w:num="1"/>
          <w:docGrid w:type="lines" w:linePitch="312" w:charSpace="0"/>
        </w:sectPr>
      </w:pPr>
      <w:r>
        <w:rPr>
          <w:rFonts w:hint="eastAsia" w:ascii="Times New Roman" w:hAnsi="Times New Roman" w:eastAsia="仿宋_GB2312" w:cs="Arial"/>
          <w:sz w:val="28"/>
          <w:szCs w:val="28"/>
          <w:lang w:val="en-US" w:eastAsia="zh-CN"/>
        </w:rPr>
        <w:t>根据GB/T27404-2008《实验室质量控制规范食品理化检测》中的明确要求，农药残留检测的回收率通常应控制在70%～120%之间，相对标准偏差不得超过15%。本试验中芒果和豇豆样品的加样回收结果均完全符合上述标准要求，表明该检测方法在两种样品基质中具有良好的准确性、精密度和适用性，能够满足农药残留日常检测的质量控制需求。</w:t>
      </w:r>
    </w:p>
    <w:p w14:paraId="74D7626A">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outlineLvl w:val="5"/>
        <w:rPr>
          <w:rFonts w:hint="eastAsia" w:ascii="黑体" w:hAnsi="黑体" w:eastAsia="黑体" w:cs="黑体"/>
          <w:lang w:val="en-US" w:eastAsia="zh-CN"/>
        </w:rPr>
      </w:pPr>
      <w:r>
        <w:rPr>
          <w:rFonts w:hint="eastAsia" w:ascii="黑体" w:hAnsi="黑体" w:eastAsia="黑体" w:cs="黑体"/>
          <w:lang w:val="en-US" w:eastAsia="zh-CN"/>
        </w:rPr>
        <w:t>表6  浓度水平0.01 mg/kg添加结果（芒果）</w:t>
      </w:r>
    </w:p>
    <w:tbl>
      <w:tblPr>
        <w:tblStyle w:val="6"/>
        <w:tblW w:w="1368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98"/>
        <w:gridCol w:w="2196"/>
        <w:gridCol w:w="1056"/>
        <w:gridCol w:w="1056"/>
        <w:gridCol w:w="1056"/>
        <w:gridCol w:w="1056"/>
        <w:gridCol w:w="1056"/>
        <w:gridCol w:w="1056"/>
        <w:gridCol w:w="1056"/>
        <w:gridCol w:w="1057"/>
        <w:gridCol w:w="1038"/>
        <w:gridCol w:w="999"/>
      </w:tblGrid>
      <w:tr w14:paraId="7D08E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998" w:type="dxa"/>
            <w:vMerge w:val="restart"/>
            <w:tcBorders>
              <w:top w:val="single" w:color="000000" w:sz="4" w:space="0"/>
              <w:left w:val="single" w:color="000000" w:sz="4" w:space="0"/>
              <w:bottom w:val="single" w:color="000000" w:sz="4" w:space="0"/>
              <w:right w:val="single" w:color="000000" w:sz="4" w:space="0"/>
            </w:tcBorders>
            <w:noWrap w:val="0"/>
            <w:vAlign w:val="center"/>
          </w:tcPr>
          <w:p w14:paraId="142C45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2196" w:type="dxa"/>
            <w:vMerge w:val="restart"/>
            <w:tcBorders>
              <w:top w:val="single" w:color="000000" w:sz="4" w:space="0"/>
              <w:left w:val="single" w:color="000000" w:sz="4" w:space="0"/>
              <w:bottom w:val="single" w:color="000000" w:sz="4" w:space="0"/>
              <w:right w:val="single" w:color="000000" w:sz="4" w:space="0"/>
            </w:tcBorders>
            <w:noWrap w:val="0"/>
            <w:vAlign w:val="center"/>
          </w:tcPr>
          <w:p w14:paraId="4F9AED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名称</w:t>
            </w:r>
          </w:p>
        </w:tc>
        <w:tc>
          <w:tcPr>
            <w:tcW w:w="1056" w:type="dxa"/>
            <w:tcBorders>
              <w:top w:val="single" w:color="000000" w:sz="4" w:space="0"/>
              <w:left w:val="single" w:color="000000" w:sz="4" w:space="0"/>
              <w:bottom w:val="single" w:color="000000" w:sz="4" w:space="0"/>
              <w:right w:val="single" w:color="000000" w:sz="4" w:space="0"/>
            </w:tcBorders>
            <w:noWrap w:val="0"/>
            <w:vAlign w:val="center"/>
          </w:tcPr>
          <w:p w14:paraId="6F301D0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056" w:type="dxa"/>
            <w:tcBorders>
              <w:top w:val="single" w:color="000000" w:sz="4" w:space="0"/>
              <w:left w:val="single" w:color="000000" w:sz="4" w:space="0"/>
              <w:bottom w:val="single" w:color="000000" w:sz="4" w:space="0"/>
              <w:right w:val="single" w:color="000000" w:sz="4" w:space="0"/>
            </w:tcBorders>
            <w:noWrap w:val="0"/>
            <w:vAlign w:val="center"/>
          </w:tcPr>
          <w:p w14:paraId="7F82DEB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1056" w:type="dxa"/>
            <w:tcBorders>
              <w:top w:val="single" w:color="000000" w:sz="4" w:space="0"/>
              <w:left w:val="single" w:color="000000" w:sz="4" w:space="0"/>
              <w:bottom w:val="single" w:color="000000" w:sz="4" w:space="0"/>
              <w:right w:val="single" w:color="000000" w:sz="4" w:space="0"/>
            </w:tcBorders>
            <w:noWrap w:val="0"/>
            <w:vAlign w:val="center"/>
          </w:tcPr>
          <w:p w14:paraId="52D8015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noWrap w:val="0"/>
            <w:vAlign w:val="center"/>
          </w:tcPr>
          <w:p w14:paraId="58EA056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1056" w:type="dxa"/>
            <w:tcBorders>
              <w:top w:val="single" w:color="000000" w:sz="4" w:space="0"/>
              <w:left w:val="single" w:color="000000" w:sz="4" w:space="0"/>
              <w:bottom w:val="single" w:color="000000" w:sz="4" w:space="0"/>
              <w:right w:val="single" w:color="000000" w:sz="4" w:space="0"/>
            </w:tcBorders>
            <w:noWrap w:val="0"/>
            <w:vAlign w:val="center"/>
          </w:tcPr>
          <w:p w14:paraId="5A30762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1056" w:type="dxa"/>
            <w:tcBorders>
              <w:top w:val="single" w:color="000000" w:sz="4" w:space="0"/>
              <w:left w:val="single" w:color="000000" w:sz="4" w:space="0"/>
              <w:bottom w:val="single" w:color="000000" w:sz="4" w:space="0"/>
              <w:right w:val="single" w:color="000000" w:sz="4" w:space="0"/>
            </w:tcBorders>
            <w:noWrap w:val="0"/>
            <w:vAlign w:val="center"/>
          </w:tcPr>
          <w:p w14:paraId="7E07D34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1056" w:type="dxa"/>
            <w:tcBorders>
              <w:top w:val="single" w:color="000000" w:sz="4" w:space="0"/>
              <w:left w:val="single" w:color="000000" w:sz="4" w:space="0"/>
              <w:bottom w:val="single" w:color="000000" w:sz="4" w:space="0"/>
              <w:right w:val="single" w:color="000000" w:sz="4" w:space="0"/>
            </w:tcBorders>
            <w:noWrap w:val="0"/>
            <w:vAlign w:val="center"/>
          </w:tcPr>
          <w:p w14:paraId="11FDB4B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1057" w:type="dxa"/>
            <w:tcBorders>
              <w:top w:val="single" w:color="000000" w:sz="4" w:space="0"/>
              <w:left w:val="single" w:color="000000" w:sz="4" w:space="0"/>
              <w:bottom w:val="single" w:color="000000" w:sz="4" w:space="0"/>
              <w:right w:val="single" w:color="000000" w:sz="4" w:space="0"/>
            </w:tcBorders>
            <w:noWrap w:val="0"/>
            <w:vAlign w:val="center"/>
          </w:tcPr>
          <w:p w14:paraId="400F7F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平均值</w:t>
            </w:r>
          </w:p>
        </w:tc>
        <w:tc>
          <w:tcPr>
            <w:tcW w:w="1038" w:type="dxa"/>
            <w:vMerge w:val="restart"/>
            <w:tcBorders>
              <w:top w:val="single" w:color="000000" w:sz="4" w:space="0"/>
              <w:left w:val="single" w:color="000000" w:sz="4" w:space="0"/>
              <w:bottom w:val="single" w:color="000000" w:sz="4" w:space="0"/>
              <w:right w:val="single" w:color="000000" w:sz="4" w:space="0"/>
            </w:tcBorders>
            <w:noWrap w:val="0"/>
            <w:vAlign w:val="center"/>
          </w:tcPr>
          <w:p w14:paraId="07AC0A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回收率%</w:t>
            </w:r>
          </w:p>
        </w:tc>
        <w:tc>
          <w:tcPr>
            <w:tcW w:w="999" w:type="dxa"/>
            <w:vMerge w:val="restart"/>
            <w:tcBorders>
              <w:top w:val="single" w:color="000000" w:sz="4" w:space="0"/>
              <w:left w:val="single" w:color="000000" w:sz="4" w:space="0"/>
              <w:bottom w:val="single" w:color="000000" w:sz="4" w:space="0"/>
              <w:right w:val="single" w:color="000000" w:sz="4" w:space="0"/>
            </w:tcBorders>
            <w:noWrap w:val="0"/>
            <w:vAlign w:val="center"/>
          </w:tcPr>
          <w:p w14:paraId="604F31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相对标准偏差%</w:t>
            </w:r>
          </w:p>
        </w:tc>
      </w:tr>
      <w:tr w14:paraId="68DF70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998"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9C8AB9">
            <w:pPr>
              <w:jc w:val="center"/>
              <w:rPr>
                <w:rFonts w:hint="eastAsia" w:ascii="宋体" w:hAnsi="宋体" w:eastAsia="宋体" w:cs="宋体"/>
                <w:i w:val="0"/>
                <w:iCs w:val="0"/>
                <w:color w:val="000000"/>
                <w:sz w:val="18"/>
                <w:szCs w:val="18"/>
                <w:u w:val="none"/>
              </w:rPr>
            </w:pPr>
          </w:p>
        </w:tc>
        <w:tc>
          <w:tcPr>
            <w:tcW w:w="21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5881FE">
            <w:pPr>
              <w:jc w:val="center"/>
              <w:rPr>
                <w:rFonts w:hint="eastAsia" w:ascii="宋体" w:hAnsi="宋体" w:eastAsia="宋体" w:cs="宋体"/>
                <w:i w:val="0"/>
                <w:iCs w:val="0"/>
                <w:color w:val="000000"/>
                <w:sz w:val="18"/>
                <w:szCs w:val="18"/>
                <w:u w:val="none"/>
              </w:rPr>
            </w:pPr>
          </w:p>
        </w:tc>
        <w:tc>
          <w:tcPr>
            <w:tcW w:w="1056" w:type="dxa"/>
            <w:tcBorders>
              <w:top w:val="single" w:color="000000" w:sz="4" w:space="0"/>
              <w:left w:val="single" w:color="000000" w:sz="4" w:space="0"/>
              <w:bottom w:val="single" w:color="000000" w:sz="4" w:space="0"/>
              <w:right w:val="single" w:color="000000" w:sz="4" w:space="0"/>
            </w:tcBorders>
            <w:noWrap w:val="0"/>
            <w:vAlign w:val="center"/>
          </w:tcPr>
          <w:p w14:paraId="7CBFF22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mg/kg</w:t>
            </w:r>
          </w:p>
        </w:tc>
        <w:tc>
          <w:tcPr>
            <w:tcW w:w="1056" w:type="dxa"/>
            <w:tcBorders>
              <w:top w:val="single" w:color="000000" w:sz="4" w:space="0"/>
              <w:left w:val="single" w:color="000000" w:sz="4" w:space="0"/>
              <w:bottom w:val="single" w:color="000000" w:sz="4" w:space="0"/>
              <w:right w:val="single" w:color="000000" w:sz="4" w:space="0"/>
            </w:tcBorders>
            <w:noWrap w:val="0"/>
            <w:vAlign w:val="center"/>
          </w:tcPr>
          <w:p w14:paraId="2DA8F3B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mg/kg</w:t>
            </w:r>
          </w:p>
        </w:tc>
        <w:tc>
          <w:tcPr>
            <w:tcW w:w="1056" w:type="dxa"/>
            <w:tcBorders>
              <w:top w:val="single" w:color="000000" w:sz="4" w:space="0"/>
              <w:left w:val="single" w:color="000000" w:sz="4" w:space="0"/>
              <w:bottom w:val="single" w:color="000000" w:sz="4" w:space="0"/>
              <w:right w:val="single" w:color="000000" w:sz="4" w:space="0"/>
            </w:tcBorders>
            <w:noWrap w:val="0"/>
            <w:vAlign w:val="center"/>
          </w:tcPr>
          <w:p w14:paraId="7BD80C6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mg/kg</w:t>
            </w:r>
          </w:p>
        </w:tc>
        <w:tc>
          <w:tcPr>
            <w:tcW w:w="1056" w:type="dxa"/>
            <w:tcBorders>
              <w:top w:val="single" w:color="000000" w:sz="4" w:space="0"/>
              <w:left w:val="single" w:color="000000" w:sz="4" w:space="0"/>
              <w:bottom w:val="single" w:color="000000" w:sz="4" w:space="0"/>
              <w:right w:val="single" w:color="000000" w:sz="4" w:space="0"/>
            </w:tcBorders>
            <w:noWrap w:val="0"/>
            <w:vAlign w:val="center"/>
          </w:tcPr>
          <w:p w14:paraId="2DE4E40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mg/kg</w:t>
            </w:r>
          </w:p>
        </w:tc>
        <w:tc>
          <w:tcPr>
            <w:tcW w:w="1056" w:type="dxa"/>
            <w:tcBorders>
              <w:top w:val="single" w:color="000000" w:sz="4" w:space="0"/>
              <w:left w:val="single" w:color="000000" w:sz="4" w:space="0"/>
              <w:bottom w:val="single" w:color="000000" w:sz="4" w:space="0"/>
              <w:right w:val="single" w:color="000000" w:sz="4" w:space="0"/>
            </w:tcBorders>
            <w:noWrap w:val="0"/>
            <w:vAlign w:val="center"/>
          </w:tcPr>
          <w:p w14:paraId="732B921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mg/kg</w:t>
            </w:r>
          </w:p>
        </w:tc>
        <w:tc>
          <w:tcPr>
            <w:tcW w:w="1056" w:type="dxa"/>
            <w:tcBorders>
              <w:top w:val="single" w:color="000000" w:sz="4" w:space="0"/>
              <w:left w:val="single" w:color="000000" w:sz="4" w:space="0"/>
              <w:bottom w:val="single" w:color="000000" w:sz="4" w:space="0"/>
              <w:right w:val="single" w:color="000000" w:sz="4" w:space="0"/>
            </w:tcBorders>
            <w:noWrap w:val="0"/>
            <w:vAlign w:val="center"/>
          </w:tcPr>
          <w:p w14:paraId="090187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mg/kg</w:t>
            </w:r>
          </w:p>
        </w:tc>
        <w:tc>
          <w:tcPr>
            <w:tcW w:w="1056" w:type="dxa"/>
            <w:tcBorders>
              <w:top w:val="single" w:color="000000" w:sz="4" w:space="0"/>
              <w:left w:val="single" w:color="000000" w:sz="4" w:space="0"/>
              <w:bottom w:val="single" w:color="000000" w:sz="4" w:space="0"/>
              <w:right w:val="single" w:color="000000" w:sz="4" w:space="0"/>
            </w:tcBorders>
            <w:noWrap w:val="0"/>
            <w:vAlign w:val="center"/>
          </w:tcPr>
          <w:p w14:paraId="7F84D94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mg/kg</w:t>
            </w:r>
          </w:p>
        </w:tc>
        <w:tc>
          <w:tcPr>
            <w:tcW w:w="1057" w:type="dxa"/>
            <w:tcBorders>
              <w:top w:val="single" w:color="000000" w:sz="4" w:space="0"/>
              <w:left w:val="single" w:color="000000" w:sz="4" w:space="0"/>
              <w:bottom w:val="single" w:color="000000" w:sz="4" w:space="0"/>
              <w:right w:val="single" w:color="000000" w:sz="4" w:space="0"/>
            </w:tcBorders>
            <w:noWrap w:val="0"/>
            <w:vAlign w:val="center"/>
          </w:tcPr>
          <w:p w14:paraId="3DC029F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mg/kg</w:t>
            </w:r>
          </w:p>
        </w:tc>
        <w:tc>
          <w:tcPr>
            <w:tcW w:w="10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792DA0">
            <w:pPr>
              <w:jc w:val="center"/>
              <w:rPr>
                <w:rFonts w:hint="eastAsia" w:ascii="宋体" w:hAnsi="宋体" w:eastAsia="宋体" w:cs="宋体"/>
                <w:i w:val="0"/>
                <w:iCs w:val="0"/>
                <w:color w:val="000000"/>
                <w:sz w:val="18"/>
                <w:szCs w:val="18"/>
                <w:u w:val="none"/>
              </w:rPr>
            </w:pPr>
          </w:p>
        </w:tc>
        <w:tc>
          <w:tcPr>
            <w:tcW w:w="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7B80D1">
            <w:pPr>
              <w:jc w:val="center"/>
              <w:rPr>
                <w:rFonts w:hint="eastAsia" w:ascii="宋体" w:hAnsi="宋体" w:eastAsia="宋体" w:cs="宋体"/>
                <w:i w:val="0"/>
                <w:iCs w:val="0"/>
                <w:color w:val="000000"/>
                <w:sz w:val="18"/>
                <w:szCs w:val="18"/>
                <w:u w:val="none"/>
              </w:rPr>
            </w:pPr>
          </w:p>
        </w:tc>
      </w:tr>
      <w:tr w14:paraId="091AB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BF68B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30D35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克百威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A1B7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2D68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62E4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395D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6E1F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8D09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5958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1E6A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9082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63F1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2.5 </w:t>
            </w:r>
          </w:p>
        </w:tc>
      </w:tr>
      <w:tr w14:paraId="5AA7A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74B84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8E01A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3-羟基克百威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8871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517D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CC19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CF5F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B5AB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1D34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26C2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B519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59A4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9839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2.2 </w:t>
            </w:r>
          </w:p>
        </w:tc>
      </w:tr>
      <w:tr w14:paraId="7649C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66B17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7535B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吡虫啉</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9668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EE42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6587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514A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C629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4C3B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7E9D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61C0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E800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96.3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0223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3.6 </w:t>
            </w:r>
          </w:p>
        </w:tc>
      </w:tr>
      <w:tr w14:paraId="2CF47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543D6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4D604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吡唑醚菌酯</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8CEC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86B0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BA28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F41B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B7C5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FDBE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0BF5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2CB9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DABD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51EA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2.7 </w:t>
            </w:r>
          </w:p>
        </w:tc>
      </w:tr>
      <w:tr w14:paraId="70054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88AAB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80632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啶虫脒</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C812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C862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E3FD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493A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9D69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3AF5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6C9D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7A9F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0468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4431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3.4 </w:t>
            </w:r>
          </w:p>
        </w:tc>
      </w:tr>
      <w:tr w14:paraId="03BDD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0E6B5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D8323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多菌灵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7748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8B55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B412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4EA8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2BD8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993E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548E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6B32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42E2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C523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3.7 </w:t>
            </w:r>
          </w:p>
        </w:tc>
      </w:tr>
      <w:tr w14:paraId="3786AF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76BD5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330C2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多效唑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50FF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3E58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A978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1C4E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1AB7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87CA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7C65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0998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FB66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4642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3.4 </w:t>
            </w:r>
          </w:p>
        </w:tc>
      </w:tr>
      <w:tr w14:paraId="76AE36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4DCCC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0941B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甲氨基阿维菌素苯甲酸盐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ACD3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D97B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1313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5605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79D0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4250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CB6A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2EDE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AA18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4F53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5.2 </w:t>
            </w:r>
          </w:p>
        </w:tc>
      </w:tr>
      <w:tr w14:paraId="52D5F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D5115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8939A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灭蝇胺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6F06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86C7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8BA5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BD30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DBAE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B29A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C9DF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C300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43A0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75.9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1681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5.2 </w:t>
            </w:r>
          </w:p>
        </w:tc>
      </w:tr>
      <w:tr w14:paraId="32F2A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83BB4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307EB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嘧菌酯</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5D39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8888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B54C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9165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68B4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21C8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8B09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4137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4766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0585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4.1 </w:t>
            </w:r>
          </w:p>
        </w:tc>
      </w:tr>
      <w:tr w14:paraId="1D9E1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A6EB3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35D14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嘧霉胺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9EF5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46E2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91FF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189A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2CD3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CE82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18AF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5605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F68E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5578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3.2 </w:t>
            </w:r>
          </w:p>
        </w:tc>
      </w:tr>
      <w:tr w14:paraId="070DD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75464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A20A3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噻虫嗪</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F6C9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28E4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A8E5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4595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1679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D88C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B5CB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B61A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3348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07B1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3.3 </w:t>
            </w:r>
          </w:p>
        </w:tc>
      </w:tr>
      <w:tr w14:paraId="2F3CA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0BDAE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9BCE7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霜霉威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6B04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691B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9C8D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E07E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A7DC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CF01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9532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D24B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47BA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74.5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D4BE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3.7 </w:t>
            </w:r>
          </w:p>
        </w:tc>
      </w:tr>
      <w:tr w14:paraId="735236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A7AE5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1F8A6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烯酰吗啉</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93AA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22B9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D3A9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CDE7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DD2B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84DE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119C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C0DE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EE59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E44E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2.1 </w:t>
            </w:r>
          </w:p>
        </w:tc>
      </w:tr>
      <w:tr w14:paraId="28BE1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B92FA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A3797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毒死蜱</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2DA2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6BA0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D17D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4132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5CE5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994B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4E21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7702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D630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75.8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3A6F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5.5 </w:t>
            </w:r>
          </w:p>
        </w:tc>
      </w:tr>
      <w:tr w14:paraId="3DD0D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9C673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1D8E3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甲胺磷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1FD2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0271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F8AA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707F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D55E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57D2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4132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B9F6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BD7F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76.5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6AB9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6.3 </w:t>
            </w:r>
          </w:p>
        </w:tc>
      </w:tr>
      <w:tr w14:paraId="124C55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83E38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9FC67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乙酰甲胺磷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5869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41B9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91BC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50A4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F02C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B98C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218F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CACA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EC53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41DF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4.9 </w:t>
            </w:r>
          </w:p>
        </w:tc>
      </w:tr>
      <w:tr w14:paraId="21B9C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13728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E114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氧乐果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EB20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C7D7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6480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B5C3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73D4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48CB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EB94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7868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82EF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74.1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C8AE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2.9 </w:t>
            </w:r>
          </w:p>
        </w:tc>
      </w:tr>
      <w:tr w14:paraId="48AC9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84FA3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F10F4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苯醚甲环唑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3433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05FB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4E45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0771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E489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DAEF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8EC6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9C4B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BCD6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EB04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2.9 </w:t>
            </w:r>
          </w:p>
        </w:tc>
      </w:tr>
      <w:tr w14:paraId="50C80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5F904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33765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哒螨灵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F6EE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18F1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FB0C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1EB8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94AD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F213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E688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DA1B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0A48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C916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4.3 </w:t>
            </w:r>
          </w:p>
        </w:tc>
      </w:tr>
      <w:tr w14:paraId="36366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CF225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1A11A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三唑磷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9DC4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A5D9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33F3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3480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BC6F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1FFA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5435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7900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C38B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96.7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FC6B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4.7 </w:t>
            </w:r>
          </w:p>
        </w:tc>
      </w:tr>
      <w:tr w14:paraId="62597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5C6B8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986A8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辛硫磷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D74E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8547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74F1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8D3E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3003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C6A6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74DB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43E1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F1B2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50A8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3.1 </w:t>
            </w:r>
          </w:p>
        </w:tc>
      </w:tr>
      <w:tr w14:paraId="68FF8E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9B706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C8AEA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阿维菌素</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1B56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C216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0DBC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2CA2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A9AD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C3F8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7E50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78B4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44D6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82.8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50C2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3.8 </w:t>
            </w:r>
          </w:p>
        </w:tc>
      </w:tr>
      <w:tr w14:paraId="7C2E7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AB53F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84898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亚胺硫磷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08A7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586A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10CE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4FF7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F4D8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C66C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5C38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6386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19EB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84D9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5.3 </w:t>
            </w:r>
          </w:p>
        </w:tc>
      </w:tr>
      <w:tr w14:paraId="68CB5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77C5D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6BE10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伏杀硫磷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1A35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3186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8ABE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E316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014C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BAD1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2C25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2550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853C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96.6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5086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4.9 </w:t>
            </w:r>
          </w:p>
        </w:tc>
      </w:tr>
      <w:tr w14:paraId="4F7C8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75097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D8941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乐果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9E7F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6D6D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B66F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9860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001C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67C8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A523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DD06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830A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75.5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99BF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5.5 </w:t>
            </w:r>
          </w:p>
        </w:tc>
      </w:tr>
      <w:tr w14:paraId="61F92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5D972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A7E30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倍硫磷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F459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B025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0231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FBBA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C91C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C37A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8124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F2A8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C18B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13A2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5.6 </w:t>
            </w:r>
          </w:p>
        </w:tc>
      </w:tr>
      <w:tr w14:paraId="1BBED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9F3A3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41975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杀虫脒</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4042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34A6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0B68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72A7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B6EE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91FC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7BB9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46A5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CF1F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DEF6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4.4 </w:t>
            </w:r>
          </w:p>
        </w:tc>
      </w:tr>
      <w:tr w14:paraId="09137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1CB79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AF36D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涕灭威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D2A0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1B90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1185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A1AB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017D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D843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714E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BED9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5771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C994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3.9 </w:t>
            </w:r>
          </w:p>
        </w:tc>
      </w:tr>
      <w:tr w14:paraId="41731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AE93D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6FB50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涕灭威砜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B40A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2E1C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AA3B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8563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48DF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2C65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EED1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20BA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6F4E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67AC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3.5 </w:t>
            </w:r>
          </w:p>
        </w:tc>
      </w:tr>
      <w:tr w14:paraId="39A6E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73DBB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5A4BA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涕灭威亚砜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2B01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22FA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415A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C3BC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77A1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7BA3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C184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9DB0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68FD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95.5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508A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5.6 </w:t>
            </w:r>
          </w:p>
        </w:tc>
      </w:tr>
      <w:tr w14:paraId="23B2E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5CAF4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03202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倍硫磷砜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BEAD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2096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A902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8964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A9BB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5211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D934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AFD1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890D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BEFB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2.8 </w:t>
            </w:r>
          </w:p>
        </w:tc>
      </w:tr>
      <w:tr w14:paraId="5233F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37065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EBB92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倍硫磷亚砜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2DF1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5989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A503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2E05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C223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CF4F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B948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7924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6666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93.1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6281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3.5 </w:t>
            </w:r>
          </w:p>
        </w:tc>
      </w:tr>
      <w:tr w14:paraId="6A81C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96AB8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21003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杀螟硫磷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2AB8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DACB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0849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ED35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C042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D9DF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0E24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017F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AE35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81.8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89C3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5.8 </w:t>
            </w:r>
          </w:p>
        </w:tc>
      </w:tr>
      <w:tr w14:paraId="1B0F2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9EF37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C97EE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虫酰肼</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2B72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919B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9263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3422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1A9B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CE4B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B00A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1101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9EF4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97.0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22D9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4.3 </w:t>
            </w:r>
          </w:p>
        </w:tc>
      </w:tr>
      <w:tr w14:paraId="2F705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12242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09434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除虫脲</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E835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FFB5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0D7A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33F7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6DFC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7A8A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63EA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4D2C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4389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08CA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5.8 </w:t>
            </w:r>
          </w:p>
        </w:tc>
      </w:tr>
      <w:tr w14:paraId="476BB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31B37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A102A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二甲戊灵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DDFF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2F15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AA74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451F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4220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A74A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0EFF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1D9F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0590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AE03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2.8 </w:t>
            </w:r>
          </w:p>
        </w:tc>
      </w:tr>
      <w:tr w14:paraId="63A611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E2B79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A61C2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氟啶脲</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6F51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CC79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8D37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DCE2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1498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F5C7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A6FB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7450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67C9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09A0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2.5 </w:t>
            </w:r>
          </w:p>
        </w:tc>
      </w:tr>
      <w:tr w14:paraId="67B1A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1C5D9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AC484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甲萘威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1725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93B4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0816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EA8C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D48F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978B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8782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6A49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7D4C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96.5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D763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5.0 </w:t>
            </w:r>
          </w:p>
        </w:tc>
      </w:tr>
      <w:tr w14:paraId="5724A9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57788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6ECCF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甲霜灵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41AE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E760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389E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B6A1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B83A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105F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3626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3F40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EEFD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1E9D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 </w:t>
            </w:r>
          </w:p>
        </w:tc>
      </w:tr>
      <w:tr w14:paraId="6A958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AE71F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3FF37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氯吡脲</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827C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EACC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AFF3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46CB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BB81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FC78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3CFD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D883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E33D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94.8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0077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4.8 </w:t>
            </w:r>
          </w:p>
        </w:tc>
      </w:tr>
      <w:tr w14:paraId="7B471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AB0E1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687E4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氯虫苯甲酰胺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8B65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D76A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0C31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FBD2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3FAC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029C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8A7E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EE7E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8089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C55B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2.7 </w:t>
            </w:r>
          </w:p>
        </w:tc>
      </w:tr>
      <w:tr w14:paraId="49C3AD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B3108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A4550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灭幼脲</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7B8A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95DD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2F3B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C15F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6D1C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EBE2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715B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E5FF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6EB3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685F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3.7 </w:t>
            </w:r>
          </w:p>
        </w:tc>
      </w:tr>
      <w:tr w14:paraId="43369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953CA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6E34B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醚菊酯</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6BFA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A0DB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7BC9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EF24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E8B4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8B6B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7BB9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AAEC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E736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97.5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E309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2.2 </w:t>
            </w:r>
          </w:p>
        </w:tc>
      </w:tr>
      <w:tr w14:paraId="00D93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27892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9BD7B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异菌脲</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A997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9C40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7F42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7B9A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8694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ACA7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D759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299F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883F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75.9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6215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6.5 </w:t>
            </w:r>
          </w:p>
        </w:tc>
      </w:tr>
      <w:tr w14:paraId="091E2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82404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EFE80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丙溴磷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82C6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9541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B1E4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85C8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F728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9025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4108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DAD7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24BB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95.0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2D36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5.7 </w:t>
            </w:r>
          </w:p>
        </w:tc>
      </w:tr>
      <w:tr w14:paraId="64E1B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04FA4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652B7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甲基异柳磷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3D77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8B0E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DDE7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F0FD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69C7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1837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7E07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6D31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25F3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83.5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041A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 </w:t>
            </w:r>
          </w:p>
        </w:tc>
      </w:tr>
      <w:tr w14:paraId="09DC0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FC600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E8D4C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水胺硫磷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8D08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EF12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5093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3473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E5AA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F680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1AAC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E21A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11C9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82.3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F6E7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4.5 </w:t>
            </w:r>
          </w:p>
        </w:tc>
      </w:tr>
      <w:tr w14:paraId="2031B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CD409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17387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乙基多杀菌素J</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1AA2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08B0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8F18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6A06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0890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1ABA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13AA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5197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5866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31D5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2.7 </w:t>
            </w:r>
          </w:p>
        </w:tc>
      </w:tr>
      <w:tr w14:paraId="0CACD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0F9C9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E9B27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乙基多杀菌素L</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D91B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B0C5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BA58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233A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78D8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0F2C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1DAF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3CCF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0E9D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66A1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 </w:t>
            </w:r>
          </w:p>
        </w:tc>
      </w:tr>
      <w:tr w14:paraId="744F3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CC05F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84B4A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噻虫胺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1DFC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6191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6767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E0AB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CB8F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8B3E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9BEA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A041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9F89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FE10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1.9 </w:t>
            </w:r>
          </w:p>
        </w:tc>
      </w:tr>
      <w:tr w14:paraId="7AC049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02CF1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3F3FE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敌敌畏</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FF7A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9791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AE62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9425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03E7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DF64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597F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D9E7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C43B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13F7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 </w:t>
            </w:r>
          </w:p>
        </w:tc>
      </w:tr>
      <w:tr w14:paraId="3FE00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357E1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A75E8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咪鲜胺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2E1E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7B9D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BAC7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C743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3F94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35C7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DA62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267A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0E89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1CE9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2.3 </w:t>
            </w:r>
          </w:p>
        </w:tc>
      </w:tr>
      <w:tr w14:paraId="121DE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86704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510ED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甲拌磷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E5C0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E30D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4CA4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6631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3BC0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0EC6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FFA8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00EC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3B4D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81.3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D341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4.9 </w:t>
            </w:r>
          </w:p>
        </w:tc>
      </w:tr>
      <w:tr w14:paraId="75C28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4009E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30E27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甲拌磷砜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56D3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ED87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CF1B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75E9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7B57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9614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CA11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E520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516E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82.0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0047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5.1 </w:t>
            </w:r>
          </w:p>
        </w:tc>
      </w:tr>
      <w:tr w14:paraId="1C4CF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9153C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E896C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甲拌磷亚砜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C0EA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0B5A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E229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5E22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56F9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FCE4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BCCD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6348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2EBC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3270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3.8 </w:t>
            </w:r>
          </w:p>
        </w:tc>
      </w:tr>
      <w:tr w14:paraId="7D4CE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8E807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496AF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灭多威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7783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2E8E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81EC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084A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D207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53A9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9C84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6C6F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1402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96.3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CDD5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5.2 </w:t>
            </w:r>
          </w:p>
        </w:tc>
      </w:tr>
      <w:tr w14:paraId="3F381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9001F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A7957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抗蚜威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8985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DA2D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EFA8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9062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A386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6BE4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43B8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AB1B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92F8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95.5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EFBC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5.4 </w:t>
            </w:r>
          </w:p>
        </w:tc>
      </w:tr>
      <w:tr w14:paraId="07A8D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FF2EF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63D42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氟虫腈</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232E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E8C3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FD5F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4B13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8250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0E9F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0547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3469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30F6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94.5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C781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3.4 </w:t>
            </w:r>
          </w:p>
        </w:tc>
      </w:tr>
      <w:tr w14:paraId="7C1E5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32E01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127B3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氟虫腈砜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3F7A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5035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FD2C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C0EC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EB25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E7C2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40E6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C083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1F85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97.1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A1F3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4.0 </w:t>
            </w:r>
          </w:p>
        </w:tc>
      </w:tr>
      <w:tr w14:paraId="364E0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608FD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DBE54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氟虫腈硫醚</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F6F8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B924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7847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864B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1BB1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4884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FAE5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9719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EB97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96.9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5864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2.9 </w:t>
            </w:r>
          </w:p>
        </w:tc>
      </w:tr>
      <w:tr w14:paraId="69132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0B1CD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22306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氟甲腈</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4C05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06BD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6390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EFBC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4219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02B0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5774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F0C0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A7BD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22C8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1.2 </w:t>
            </w:r>
          </w:p>
        </w:tc>
      </w:tr>
      <w:tr w14:paraId="4D675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C0E31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54E07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虫螨腈</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FDEF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FFA0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6E9C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E127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6A4A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C868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0453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1246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6617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4F8F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4.7 </w:t>
            </w:r>
          </w:p>
        </w:tc>
      </w:tr>
      <w:tr w14:paraId="18F88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1EBB3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C27AD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赤霉酸</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84CE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0274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4457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750C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8DAB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0D87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8348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0EEA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6E98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94.5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5035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6.2 </w:t>
            </w:r>
          </w:p>
        </w:tc>
      </w:tr>
      <w:tr w14:paraId="0C21E8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6431E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5DD81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戊唑醇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1E21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8249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DB2C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85E6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3001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8D75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2D1D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325F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33E7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94.8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DE80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5.1 </w:t>
            </w:r>
          </w:p>
        </w:tc>
      </w:tr>
      <w:tr w14:paraId="59A031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293A3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104BB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内吸磷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7355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D583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D522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7BCB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BADA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AEFA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2ECC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44A7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5C67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82.5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81EB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5.0 </w:t>
            </w:r>
          </w:p>
        </w:tc>
      </w:tr>
      <w:tr w14:paraId="26412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48304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D0DC7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氯唑磷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9EA9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3C5D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4C2F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CBF7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2B0F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B23A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7251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1913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715A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83.1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D6B9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6.0 </w:t>
            </w:r>
          </w:p>
        </w:tc>
      </w:tr>
      <w:tr w14:paraId="673BC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3A022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420B4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马拉硫磷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8EB7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9869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2886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BF6D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732D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440C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FC1B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9613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E29D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81.5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EB88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4.7 </w:t>
            </w:r>
          </w:p>
        </w:tc>
      </w:tr>
      <w:tr w14:paraId="626B4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80092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CD20B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螺螨酯</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C03C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BFDC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2849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528F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C75D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B3FD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0009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584D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3EE7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9191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3.4 </w:t>
            </w:r>
          </w:p>
        </w:tc>
      </w:tr>
      <w:tr w14:paraId="1CC96E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CF92F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84043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噻螨酮</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101F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863B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9886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03BC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2656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8B25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EB62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3F3C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2A6E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95.9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0DD2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4.6 </w:t>
            </w:r>
          </w:p>
        </w:tc>
      </w:tr>
      <w:tr w14:paraId="5AF5A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4C838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E9F93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抑霉唑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811D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1792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BD99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D106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6D82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742D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B8FD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978F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01DD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93.1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DD58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3.6 </w:t>
            </w:r>
          </w:p>
        </w:tc>
      </w:tr>
      <w:tr w14:paraId="0D162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F7B2E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66DB3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噻嗪酮</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9A84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4B76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1A28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D2C6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0548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82FA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F60C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A8A9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6C36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95.6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7AA4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2.6 </w:t>
            </w:r>
          </w:p>
        </w:tc>
      </w:tr>
      <w:tr w14:paraId="03132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55F46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8D5C9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丁硫克百威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D505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3216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B52B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CCF9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FA64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60FE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FC87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AC8E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85C0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EAAB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4.1 </w:t>
            </w:r>
          </w:p>
        </w:tc>
      </w:tr>
      <w:tr w14:paraId="2576E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769EE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BC199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二嗪磷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425D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04A6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5714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6762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4D4D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BA89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3815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8CCB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E5C2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82.7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B293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4.7 </w:t>
            </w:r>
          </w:p>
        </w:tc>
      </w:tr>
      <w:tr w14:paraId="3DFC8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1C45C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34CD8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速灭磷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2590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CDA0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44FF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A9C5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815B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B840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747A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9281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26AD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81.4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DF28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4.8 </w:t>
            </w:r>
          </w:p>
        </w:tc>
      </w:tr>
      <w:tr w14:paraId="5E782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D4DCC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26F7F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啶酰菌胺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D767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3BB4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4575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1D29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F17C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6D1B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0E4C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66E9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B5F8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CBB0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3.7 </w:t>
            </w:r>
          </w:p>
        </w:tc>
      </w:tr>
      <w:tr w14:paraId="3E3EB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559B4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ADC04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腈苯唑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A823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B4F6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6546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DECC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DE9A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C541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CE15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4D2D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27AC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96.2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6B7A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5.3 </w:t>
            </w:r>
          </w:p>
        </w:tc>
      </w:tr>
      <w:tr w14:paraId="6B854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6CED7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B1369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醚菌酯</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356C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D2BD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04FD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415D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200B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0627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55CE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53B5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B41D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1ACA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2.2 </w:t>
            </w:r>
          </w:p>
        </w:tc>
      </w:tr>
      <w:tr w14:paraId="29503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87CB2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37732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三唑酮</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61A4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2CCB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C82B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66CD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F975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EC7D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710B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CD5F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38EF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8DD2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3.6 </w:t>
            </w:r>
          </w:p>
        </w:tc>
      </w:tr>
      <w:tr w14:paraId="223EB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86C8A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5E115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硫环磷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6C6D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E9F7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BB2F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7565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0440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69F1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7F7A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D636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5B4E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EA6F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3.3 </w:t>
            </w:r>
          </w:p>
        </w:tc>
      </w:tr>
      <w:tr w14:paraId="7813DB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04702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C1C33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噻苯隆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79AB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9934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AC80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B912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B106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9FF9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7A8E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3072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C366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94.0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8FD9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2.1 </w:t>
            </w:r>
          </w:p>
        </w:tc>
      </w:tr>
      <w:tr w14:paraId="49B28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07089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30047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灭线磷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C685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EE29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A0EE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4685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B0D5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DBFE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A662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FADC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6916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81.9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08E8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4.3 </w:t>
            </w:r>
          </w:p>
        </w:tc>
      </w:tr>
      <w:tr w14:paraId="2EB2F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23E43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712D8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丙环唑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51DD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31F9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3B63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14F7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201D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40F0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71C2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0AE9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3FC8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103.2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3FD5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2.1 </w:t>
            </w:r>
          </w:p>
        </w:tc>
      </w:tr>
      <w:tr w14:paraId="648AC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63787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B0950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敌百虫</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EB44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05B6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EF4B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7D52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2722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EC2E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B2EE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7529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02CF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106.9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C696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2.2 </w:t>
            </w:r>
          </w:p>
        </w:tc>
      </w:tr>
      <w:tr w14:paraId="65DBA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5F881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D26F6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多杀霉素A</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5E96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63C4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B262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1B90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EA3F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DC53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B51F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1E1D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9D0D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92.6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2401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2.2 </w:t>
            </w:r>
          </w:p>
        </w:tc>
      </w:tr>
      <w:tr w14:paraId="0BC6A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D14C6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12E38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多杀霉素D</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78D4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776E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B166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2AE4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C20F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F070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79B6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C9BF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E9AF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97.4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6106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3.9 </w:t>
            </w:r>
          </w:p>
        </w:tc>
      </w:tr>
      <w:tr w14:paraId="45062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A61BF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29A2B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特丁硫磷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FD1E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6A37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FB56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AB1F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45A9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60EF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88FA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229F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DB4A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81.6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949A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3.6 </w:t>
            </w:r>
          </w:p>
        </w:tc>
      </w:tr>
      <w:tr w14:paraId="24C80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99F47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C2B2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特丁硫磷砜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EAB3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CAEF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6E2F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6B7A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B345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33F4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4173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9112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A010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83.8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CE76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5.4 </w:t>
            </w:r>
          </w:p>
        </w:tc>
      </w:tr>
      <w:tr w14:paraId="58DDB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08EDD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4CB3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特丁硫磷亚砜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86A5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D9C5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2C69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CAF4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5373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F7BC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EFF2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F928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1C11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5DE0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4.1 </w:t>
            </w:r>
          </w:p>
        </w:tc>
      </w:tr>
      <w:tr w14:paraId="118A2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DD1EF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6AEB0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异丙威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D6F1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869C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4E0D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4331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F686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3B43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AB98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1B3B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9AA9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839B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3.2 </w:t>
            </w:r>
          </w:p>
        </w:tc>
      </w:tr>
      <w:tr w14:paraId="25E10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0C0F4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7C9B0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久效磷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8F39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B02A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F166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5E23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5079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6BCA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B299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6DAC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8C0A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77.5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5157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3.5 </w:t>
            </w:r>
          </w:p>
        </w:tc>
      </w:tr>
      <w:tr w14:paraId="22DB2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EBFF0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1FED0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茚虫威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7C47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95FB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22B4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C357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E0AF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F67C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95FD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7A90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9472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95.3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382E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4.7 </w:t>
            </w:r>
          </w:p>
        </w:tc>
      </w:tr>
      <w:tr w14:paraId="0CF4D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F77B0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D4BC0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唑虫酰胺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F581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01EB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C5A2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D010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F2E9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95ED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610F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14BD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A69D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95.9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0BD6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4.3 </w:t>
            </w:r>
          </w:p>
        </w:tc>
      </w:tr>
      <w:tr w14:paraId="350F7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12420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A5CE4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对硫磷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F62A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E8F9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400C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3AD5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CF20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B833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0B3B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E1DD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A0B6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82.0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A3B5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4.0 </w:t>
            </w:r>
          </w:p>
        </w:tc>
      </w:tr>
      <w:tr w14:paraId="259E5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35007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041D6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氯苯嘧啶醇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460D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8A97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D519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224B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BD1E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96C8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4DE6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E266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38B4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94.9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6C57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4.8 </w:t>
            </w:r>
          </w:p>
        </w:tc>
      </w:tr>
      <w:tr w14:paraId="6C839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78A2B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6BF39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莠灭净</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A384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3099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4232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F63A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BF63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97A4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2425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52F1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7614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2875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3.1 </w:t>
            </w:r>
          </w:p>
        </w:tc>
      </w:tr>
      <w:tr w14:paraId="09542E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68134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EBB6C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蝇毒磷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213B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9E55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A875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6175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8DAC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3ABA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86D9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4C96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0606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82.9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5FCA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5.0 </w:t>
            </w:r>
          </w:p>
        </w:tc>
      </w:tr>
      <w:tr w14:paraId="0B1AA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3FC5B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E0A15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甲基硫菌灵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0BE1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EBB4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1593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438E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2EDE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BC38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2CED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343A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4DDF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82F7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3.7 </w:t>
            </w:r>
          </w:p>
        </w:tc>
      </w:tr>
      <w:tr w14:paraId="1E32E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7D09C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F6BB3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肟菌酯</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3BAD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7FAA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B6F5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6B0D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E8FF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A51B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CD1C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0541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DFF7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3D8A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3.6 </w:t>
            </w:r>
          </w:p>
        </w:tc>
      </w:tr>
      <w:tr w14:paraId="12ECCA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27450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357BC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腈菌唑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322E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4840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0AF4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4533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35C1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D52F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8FE1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C686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1292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95.2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3D2B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4.2 </w:t>
            </w:r>
          </w:p>
        </w:tc>
      </w:tr>
    </w:tbl>
    <w:p w14:paraId="226539A3">
      <w:pPr>
        <w:ind w:firstLine="3060" w:firstLineChars="1700"/>
        <w:rPr>
          <w:sz w:val="18"/>
          <w:szCs w:val="18"/>
        </w:rPr>
      </w:pPr>
    </w:p>
    <w:p w14:paraId="6FED1826">
      <w:pPr>
        <w:ind w:firstLine="3060" w:firstLineChars="1700"/>
        <w:rPr>
          <w:sz w:val="18"/>
          <w:szCs w:val="18"/>
        </w:rPr>
      </w:pPr>
    </w:p>
    <w:p w14:paraId="44329920">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outlineLvl w:val="5"/>
        <w:rPr>
          <w:rFonts w:hint="eastAsia" w:ascii="黑体" w:hAnsi="黑体" w:eastAsia="黑体" w:cs="黑体"/>
          <w:lang w:val="en-US" w:eastAsia="zh-CN"/>
        </w:rPr>
      </w:pPr>
      <w:r>
        <w:rPr>
          <w:sz w:val="24"/>
        </w:rPr>
        <w:br w:type="page"/>
      </w:r>
      <w:r>
        <w:rPr>
          <w:rFonts w:hint="eastAsia" w:ascii="黑体" w:hAnsi="黑体" w:eastAsia="黑体" w:cs="黑体"/>
          <w:lang w:val="en-US" w:eastAsia="zh-CN"/>
        </w:rPr>
        <w:t>表7  浓度水平0.02 mg/kg添加结果（芒果）</w:t>
      </w:r>
    </w:p>
    <w:tbl>
      <w:tblPr>
        <w:tblStyle w:val="6"/>
        <w:tblW w:w="1368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00"/>
        <w:gridCol w:w="2196"/>
        <w:gridCol w:w="1058"/>
        <w:gridCol w:w="1058"/>
        <w:gridCol w:w="1058"/>
        <w:gridCol w:w="1058"/>
        <w:gridCol w:w="1058"/>
        <w:gridCol w:w="1058"/>
        <w:gridCol w:w="1058"/>
        <w:gridCol w:w="1058"/>
        <w:gridCol w:w="1020"/>
        <w:gridCol w:w="1000"/>
      </w:tblGrid>
      <w:tr w14:paraId="46DC0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000" w:type="dxa"/>
            <w:vMerge w:val="restart"/>
            <w:tcBorders>
              <w:top w:val="single" w:color="000000" w:sz="4" w:space="0"/>
              <w:left w:val="single" w:color="000000" w:sz="4" w:space="0"/>
              <w:bottom w:val="single" w:color="000000" w:sz="4" w:space="0"/>
              <w:right w:val="single" w:color="000000" w:sz="4" w:space="0"/>
            </w:tcBorders>
            <w:noWrap w:val="0"/>
            <w:vAlign w:val="center"/>
          </w:tcPr>
          <w:p w14:paraId="70AD17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2196" w:type="dxa"/>
            <w:vMerge w:val="restart"/>
            <w:tcBorders>
              <w:top w:val="single" w:color="000000" w:sz="4" w:space="0"/>
              <w:left w:val="single" w:color="000000" w:sz="4" w:space="0"/>
              <w:bottom w:val="single" w:color="000000" w:sz="4" w:space="0"/>
              <w:right w:val="single" w:color="000000" w:sz="4" w:space="0"/>
            </w:tcBorders>
            <w:noWrap w:val="0"/>
            <w:vAlign w:val="center"/>
          </w:tcPr>
          <w:p w14:paraId="3A1324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名称</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78F8017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202C4D5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68C066E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0B9BF08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1E9429B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7564EC0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7E650BE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608068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平均值</w:t>
            </w:r>
          </w:p>
        </w:tc>
        <w:tc>
          <w:tcPr>
            <w:tcW w:w="1020" w:type="dxa"/>
            <w:vMerge w:val="restart"/>
            <w:tcBorders>
              <w:top w:val="single" w:color="000000" w:sz="4" w:space="0"/>
              <w:left w:val="single" w:color="000000" w:sz="4" w:space="0"/>
              <w:bottom w:val="single" w:color="000000" w:sz="4" w:space="0"/>
              <w:right w:val="single" w:color="000000" w:sz="4" w:space="0"/>
            </w:tcBorders>
            <w:noWrap w:val="0"/>
            <w:vAlign w:val="center"/>
          </w:tcPr>
          <w:p w14:paraId="047C69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回收率%</w:t>
            </w:r>
          </w:p>
        </w:tc>
        <w:tc>
          <w:tcPr>
            <w:tcW w:w="1000" w:type="dxa"/>
            <w:vMerge w:val="restart"/>
            <w:tcBorders>
              <w:top w:val="single" w:color="000000" w:sz="4" w:space="0"/>
              <w:left w:val="single" w:color="000000" w:sz="4" w:space="0"/>
              <w:bottom w:val="single" w:color="000000" w:sz="4" w:space="0"/>
              <w:right w:val="single" w:color="000000" w:sz="4" w:space="0"/>
            </w:tcBorders>
            <w:noWrap w:val="0"/>
            <w:vAlign w:val="center"/>
          </w:tcPr>
          <w:p w14:paraId="6A375E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相对标准偏差%</w:t>
            </w:r>
          </w:p>
        </w:tc>
      </w:tr>
      <w:tr w14:paraId="574A6F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0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70A57D">
            <w:pPr>
              <w:jc w:val="center"/>
              <w:rPr>
                <w:rFonts w:hint="eastAsia" w:ascii="宋体" w:hAnsi="宋体" w:eastAsia="宋体" w:cs="宋体"/>
                <w:i w:val="0"/>
                <w:iCs w:val="0"/>
                <w:color w:val="000000"/>
                <w:sz w:val="18"/>
                <w:szCs w:val="18"/>
                <w:u w:val="none"/>
              </w:rPr>
            </w:pPr>
          </w:p>
        </w:tc>
        <w:tc>
          <w:tcPr>
            <w:tcW w:w="21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EA3B44">
            <w:pPr>
              <w:jc w:val="center"/>
              <w:rPr>
                <w:rFonts w:hint="eastAsia" w:ascii="宋体" w:hAnsi="宋体" w:eastAsia="宋体" w:cs="宋体"/>
                <w:i w:val="0"/>
                <w:iCs w:val="0"/>
                <w:color w:val="000000"/>
                <w:sz w:val="18"/>
                <w:szCs w:val="18"/>
                <w:u w:val="none"/>
              </w:rPr>
            </w:pP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3C08F2F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mg/kg</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29C63BF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mg/kg</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01563A5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mg/kg</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066F6BC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mg/kg</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17466FA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mg/kg</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7560AF5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mg/kg</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3BC1C07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mg/kg</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64D35A2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mg/kg</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D22CBD">
            <w:pPr>
              <w:jc w:val="center"/>
              <w:rPr>
                <w:rFonts w:hint="eastAsia" w:ascii="宋体" w:hAnsi="宋体" w:eastAsia="宋体" w:cs="宋体"/>
                <w:i w:val="0"/>
                <w:iCs w:val="0"/>
                <w:color w:val="00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38E0B8">
            <w:pPr>
              <w:jc w:val="center"/>
              <w:rPr>
                <w:rFonts w:hint="eastAsia" w:ascii="宋体" w:hAnsi="宋体" w:eastAsia="宋体" w:cs="宋体"/>
                <w:i w:val="0"/>
                <w:iCs w:val="0"/>
                <w:color w:val="000000"/>
                <w:sz w:val="18"/>
                <w:szCs w:val="18"/>
                <w:u w:val="none"/>
              </w:rPr>
            </w:pPr>
          </w:p>
        </w:tc>
      </w:tr>
      <w:tr w14:paraId="1BEA0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83817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BCAD0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克百威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A784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9EDF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BE98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342C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B93A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387D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E895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E0AE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DAF7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94.1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D3BC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4.1 </w:t>
            </w:r>
          </w:p>
        </w:tc>
      </w:tr>
      <w:tr w14:paraId="6FF3E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F0FD0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E6197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3-羟基克百威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B66C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96AF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A04F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0F63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8B71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4229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08BD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B5C2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4DB2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94.2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7005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4.5 </w:t>
            </w:r>
          </w:p>
        </w:tc>
      </w:tr>
      <w:tr w14:paraId="10892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CD4E7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FF7EE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吡虫啉</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1524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DF8A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6DDC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3E83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F58E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4ED6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8F7D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33C5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0924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80BE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2.5 </w:t>
            </w:r>
          </w:p>
        </w:tc>
      </w:tr>
      <w:tr w14:paraId="4B33A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F6DDC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6FFE1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吡唑醚菌酯</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FF9A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D050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0.0232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EB90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FA25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C7AB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7CE3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36AE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1700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60B0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C612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3.7 </w:t>
            </w:r>
          </w:p>
        </w:tc>
      </w:tr>
      <w:tr w14:paraId="21367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7A5F2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2E4D3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啶虫脒</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5D8F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D438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36C7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4125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930A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1156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2BD1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D9E8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5292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1AC6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3.9 </w:t>
            </w:r>
          </w:p>
        </w:tc>
      </w:tr>
      <w:tr w14:paraId="40155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CF514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CC427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多菌灵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8288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8A4A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A623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BC58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BCFF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0.0234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5A30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3E68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05BF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3E64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5E72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4.1 </w:t>
            </w:r>
          </w:p>
        </w:tc>
      </w:tr>
      <w:tr w14:paraId="70E85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8EFE1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2375F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多效唑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C03F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638E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1587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F66A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0BF5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C759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4B14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E045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E7F0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0E6C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4.3 </w:t>
            </w:r>
          </w:p>
        </w:tc>
      </w:tr>
      <w:tr w14:paraId="4BC09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8F4F5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C2E71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甲氨基阿维菌素苯甲酸盐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11A2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C9F7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70E8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2444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4B90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9D60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B35F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62F5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1CBD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83.0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59EC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4.2 </w:t>
            </w:r>
          </w:p>
        </w:tc>
      </w:tr>
      <w:tr w14:paraId="06B79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7632E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7C3D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灭蝇胺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3246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0DFB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0.0148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F10B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0.0148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32A1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667C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0.0148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A1AA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0.0142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41F9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54C3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C54C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75.6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1698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5.0 </w:t>
            </w:r>
          </w:p>
        </w:tc>
      </w:tr>
      <w:tr w14:paraId="1C479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407A6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686DD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嘧菌酯</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CFA6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D9AF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ED75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433C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3428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0.0230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4EB7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0.0233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34FA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5501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ADB2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FB07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4.1 </w:t>
            </w:r>
          </w:p>
        </w:tc>
      </w:tr>
      <w:tr w14:paraId="1B68FA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906F9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1FE38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嘧霉胺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E8E1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642C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0.0230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1533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2FE6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7CC1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B3B9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D345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0.0230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CA69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0220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5B9C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 </w:t>
            </w:r>
          </w:p>
        </w:tc>
      </w:tr>
      <w:tr w14:paraId="65703B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1492D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1032B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噻虫嗪</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8C3E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A75D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9393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3C5E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F977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B537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733D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DE95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51FD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780C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2.4 </w:t>
            </w:r>
          </w:p>
        </w:tc>
      </w:tr>
      <w:tr w14:paraId="5AE474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707BE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2C9FD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霜霉威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C2C1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EF59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6916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0.0143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AFDF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F0AB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0.0143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199D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7754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334F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A6BD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2BD5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6.1 </w:t>
            </w:r>
          </w:p>
        </w:tc>
      </w:tr>
      <w:tr w14:paraId="48761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1ABCB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03B96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烯酰吗啉</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C953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3D9F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B516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DD00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9DE0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32C3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CDAE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989A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DA9B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727B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3.9 </w:t>
            </w:r>
          </w:p>
        </w:tc>
      </w:tr>
      <w:tr w14:paraId="2553E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7E835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E9E3B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毒死蜱</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2357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8D84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0547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98EF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0.0141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D518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0.0144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0E0C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0.0149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C521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BE08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DEE1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76.9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19F9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5.9 </w:t>
            </w:r>
          </w:p>
        </w:tc>
      </w:tr>
      <w:tr w14:paraId="12CAA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C05F2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9B773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甲胺磷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4550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FB19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5BD4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0.0147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EC20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BB66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6664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7927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9BC8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4D8C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213D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3.9 </w:t>
            </w:r>
          </w:p>
        </w:tc>
      </w:tr>
      <w:tr w14:paraId="5A8F9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CDE1E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EA8B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乙酰甲胺磷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9120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1F6A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0F7C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D6CE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E97B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3AAB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8EF1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F42C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F858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DBA7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2.7 </w:t>
            </w:r>
          </w:p>
        </w:tc>
      </w:tr>
      <w:tr w14:paraId="6B139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1B094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B1556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氧乐果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D8EC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A768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D403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0.0140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ED2A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F032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0.0148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1F79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35FB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586A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8BA5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77.1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5984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5.7 </w:t>
            </w:r>
          </w:p>
        </w:tc>
      </w:tr>
      <w:tr w14:paraId="69D52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0950F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5E6F2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苯醚甲环唑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853D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8B3C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0.0232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5BB0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587F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0.0230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60F2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0.0230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0E40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E600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72BB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525F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297A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4.0 </w:t>
            </w:r>
          </w:p>
        </w:tc>
      </w:tr>
      <w:tr w14:paraId="64F9D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CDF5F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1A93E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哒螨灵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2E64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65DF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330E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D6BC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B049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E385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7480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8FB9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96C5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95.3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C35A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4.0 </w:t>
            </w:r>
          </w:p>
        </w:tc>
      </w:tr>
      <w:tr w14:paraId="1CD43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34F3A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90CE3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三唑磷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3378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C8BE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7D81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5FAC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279C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E098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26AB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F381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A620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CAB6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1.9 </w:t>
            </w:r>
          </w:p>
        </w:tc>
      </w:tr>
      <w:tr w14:paraId="15BDB5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DDE8A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B2162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辛硫磷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0682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4D94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9CE1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9864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7E91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C3BA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D75C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D45A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6C95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1DCB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3.4 </w:t>
            </w:r>
          </w:p>
        </w:tc>
      </w:tr>
      <w:tr w14:paraId="0988F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9A1EB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36659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阿维菌素</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1CFA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852B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CA9B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FFEA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6BE6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5A47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4B1B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A6AD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A7EB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06B2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2.8 </w:t>
            </w:r>
          </w:p>
        </w:tc>
      </w:tr>
      <w:tr w14:paraId="486399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7386F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514A1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亚胺硫磷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E515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C6E4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F706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6CEC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6860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21F2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46B3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6D72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CD36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82.5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56DD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5.3 </w:t>
            </w:r>
          </w:p>
        </w:tc>
      </w:tr>
      <w:tr w14:paraId="6DC86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BA50A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65D63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伏杀硫磷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4819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187D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E09B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03A1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834C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1968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D4BC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3732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AC16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93.1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5363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 </w:t>
            </w:r>
          </w:p>
        </w:tc>
      </w:tr>
      <w:tr w14:paraId="4E980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A8321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519E4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乐果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4919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FBFC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D161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9F00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0.0142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F2D3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0.0148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BBE3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C89E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1B06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FF84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77.2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A806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5.0 </w:t>
            </w:r>
          </w:p>
        </w:tc>
      </w:tr>
      <w:tr w14:paraId="75A6E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CD915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242CB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倍硫磷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4930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ED40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2CE7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DC33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C808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54EE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E934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96DA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AD16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82.8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D698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4.2 </w:t>
            </w:r>
          </w:p>
        </w:tc>
      </w:tr>
      <w:tr w14:paraId="3A84B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B8600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C34A7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杀虫脒</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8EBB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2D59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D8C8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13D0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7862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FE39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A813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C755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4438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FC0F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3.2 </w:t>
            </w:r>
          </w:p>
        </w:tc>
      </w:tr>
      <w:tr w14:paraId="2AA96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47770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0391D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涕灭威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3F46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AE05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9B32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EFBB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C381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2F25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0D2E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B669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E682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83.1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585C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4.5 </w:t>
            </w:r>
          </w:p>
        </w:tc>
      </w:tr>
      <w:tr w14:paraId="6A126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D5CD5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9DE4E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涕灭威砜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72B7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7750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076A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6E1A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FE61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161D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F5A9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BA57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0002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96.4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7136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5.0 </w:t>
            </w:r>
          </w:p>
        </w:tc>
      </w:tr>
      <w:tr w14:paraId="14FF46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343A9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BA137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涕灭威亚砜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14E5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8E62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0DE5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DF9D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F01E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F09D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2FF0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EF4F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0DA2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9E6F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1.8 </w:t>
            </w:r>
          </w:p>
        </w:tc>
      </w:tr>
      <w:tr w14:paraId="5309F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C0864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80756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倍硫磷砜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D05D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FC5E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76BB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E6C2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726A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B68D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FFA6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C9A0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BD5E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B1D3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 </w:t>
            </w:r>
          </w:p>
        </w:tc>
      </w:tr>
      <w:tr w14:paraId="31A99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7E309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86FFB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倍硫磷亚砜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D6D3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A55D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BBA0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3B4E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1DF4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FA29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F5EE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FE0E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481D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93.5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7E11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5.3 </w:t>
            </w:r>
          </w:p>
        </w:tc>
      </w:tr>
      <w:tr w14:paraId="50C13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24CF1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AD7A3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杀螟硫磷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661F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3640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8574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CAC0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876A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2672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45EB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6095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E433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13E1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2.8 </w:t>
            </w:r>
          </w:p>
        </w:tc>
      </w:tr>
      <w:tr w14:paraId="0DA9B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64DFF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BA8E6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虫酰肼</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B209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8F2D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D801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9ABA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B8BA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A968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A69C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0B57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1BFB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94.7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0EAA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3.4 </w:t>
            </w:r>
          </w:p>
        </w:tc>
      </w:tr>
      <w:tr w14:paraId="250EB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285DD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3A869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除虫脲</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63B1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3657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4EE4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491E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07EE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852C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3221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BDC0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695E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256C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3.4 </w:t>
            </w:r>
          </w:p>
        </w:tc>
      </w:tr>
      <w:tr w14:paraId="401DE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F129C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786F6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二甲戊灵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4FD7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4334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9294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2C92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D048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6612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F8B6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C94E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DEAC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AF34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3.8 </w:t>
            </w:r>
          </w:p>
        </w:tc>
      </w:tr>
      <w:tr w14:paraId="381BB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7E5CA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2975B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氟啶脲</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E771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428B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3CA6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87F5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C03C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2709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FF8B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D2BB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ECB9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96.6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8EA2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4.7 </w:t>
            </w:r>
          </w:p>
        </w:tc>
      </w:tr>
      <w:tr w14:paraId="6AEEC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8134C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B0530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甲萘威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0835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44EC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66CC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0571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CB4D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65BC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925F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9002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7CC4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7069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2.7 </w:t>
            </w:r>
          </w:p>
        </w:tc>
      </w:tr>
      <w:tr w14:paraId="4DFD3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38A18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54D13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甲霜灵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7296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306C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8343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980F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0.0234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1B54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136C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0.0231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D4F2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1B87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AABD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60E6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 </w:t>
            </w:r>
          </w:p>
        </w:tc>
      </w:tr>
      <w:tr w14:paraId="5B358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7416E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61CF9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氯吡脲</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A261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8FD8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73C1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35A1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7B35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2DF8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A9BA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BEEC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CA1A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56C0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2.8 </w:t>
            </w:r>
          </w:p>
        </w:tc>
      </w:tr>
      <w:tr w14:paraId="2462F1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30C96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B0092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氯虫苯甲酰胺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E82A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E5BC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00D7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8DF3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30EF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C60F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E3AC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1487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A78D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96.0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EFE2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5.9 </w:t>
            </w:r>
          </w:p>
        </w:tc>
      </w:tr>
      <w:tr w14:paraId="06930C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98CA5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2D194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灭幼脲</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3623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8AA7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F64F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28AC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1905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4AF0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813C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9B22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6F9E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96.6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686C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4.5 </w:t>
            </w:r>
          </w:p>
        </w:tc>
      </w:tr>
      <w:tr w14:paraId="5B3AE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00F8D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FADC9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醚菊酯</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70D9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DF5C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97E0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6BE1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2C87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B8E3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0860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EA1D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4B70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96.4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D316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4.5 </w:t>
            </w:r>
          </w:p>
        </w:tc>
      </w:tr>
      <w:tr w14:paraId="2850E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19111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667BD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异菌脲</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3D03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F295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662D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AD29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F3D2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0.0144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BA7C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FFC0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0.0142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63DF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4FF5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76.9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52FE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5.2 </w:t>
            </w:r>
          </w:p>
        </w:tc>
      </w:tr>
      <w:tr w14:paraId="52DE3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63CF0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8DA28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丙溴磷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188D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C77E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3131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22EF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EFC4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7FC9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D6EB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1C54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472A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EDF6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2.1 </w:t>
            </w:r>
          </w:p>
        </w:tc>
      </w:tr>
      <w:tr w14:paraId="5D57D7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5E02D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BA40D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甲基异柳磷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18C7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2ABB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2E94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F061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DFFB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5890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1520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6C2B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5B5A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5927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3.8 </w:t>
            </w:r>
          </w:p>
        </w:tc>
      </w:tr>
      <w:tr w14:paraId="7509B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610F9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03D2E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水胺硫磷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077F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D474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7F88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49B9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053C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315B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6A58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07ED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C695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771E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5.9 </w:t>
            </w:r>
          </w:p>
        </w:tc>
      </w:tr>
      <w:tr w14:paraId="0B70ED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B1478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09617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乙基多杀菌素J</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467E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4905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D7B3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94F8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4E14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7641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57E2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0610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EE91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C141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2.8 </w:t>
            </w:r>
          </w:p>
        </w:tc>
      </w:tr>
      <w:tr w14:paraId="67CCE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35131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81B5D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乙基多杀菌素L</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12EE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9F4F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7051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2EE0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2EF6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42DC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A86A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481D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B2D8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2247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2.2 </w:t>
            </w:r>
          </w:p>
        </w:tc>
      </w:tr>
      <w:tr w14:paraId="3343E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BE175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04A0E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噻虫胺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BF4D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15E4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0.0234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0D6C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1CF6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0DE0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FC9E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39AF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CCCD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2F00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9232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3.9 </w:t>
            </w:r>
          </w:p>
        </w:tc>
      </w:tr>
      <w:tr w14:paraId="0B183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4975F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C0834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敌敌畏</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A17D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60F2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65EB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04F9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449F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3E09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9989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6A56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F6EB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94.5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6146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5.1 </w:t>
            </w:r>
          </w:p>
        </w:tc>
      </w:tr>
      <w:tr w14:paraId="1135C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F6400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24856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咪鲜胺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E51C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3B7F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84AD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BE02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9DA6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0064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0B4C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3F92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A1B4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E927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2.4 </w:t>
            </w:r>
          </w:p>
        </w:tc>
      </w:tr>
      <w:tr w14:paraId="548827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9EC7C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03DF1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甲拌磷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3872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3A41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E477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12FA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0110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E082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F7DF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887F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C7EE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82.1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0536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5.0 </w:t>
            </w:r>
          </w:p>
        </w:tc>
      </w:tr>
      <w:tr w14:paraId="52A99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C6CCF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A55D2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甲拌磷砜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65C7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CF7C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D532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FF2A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B131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6B8D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3EC9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8AA3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DBB9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83.7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3A46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4.4 </w:t>
            </w:r>
          </w:p>
        </w:tc>
      </w:tr>
      <w:tr w14:paraId="61DBA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1F771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E50CD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甲拌磷亚砜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6844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49DB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872B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BEA2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F5B5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4208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046C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81E7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B75A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6565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6.3 </w:t>
            </w:r>
          </w:p>
        </w:tc>
      </w:tr>
      <w:tr w14:paraId="013A3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E609B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899AA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灭多威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F0A4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473F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AF82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2820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10B1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E3CA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3EA8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0E25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D7F2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96.2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F4A3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5.8 </w:t>
            </w:r>
          </w:p>
        </w:tc>
      </w:tr>
      <w:tr w14:paraId="7FA14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7C7BD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5A656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抗蚜威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2C6A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E458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4D55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01D3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09DE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2390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250D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BB89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5797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96.7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9F6C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4.1 </w:t>
            </w:r>
          </w:p>
        </w:tc>
      </w:tr>
      <w:tr w14:paraId="0671C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E0AAE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663BE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氟虫腈</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DDCA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C57B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ADC1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21ED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E2C3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06E7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0245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AD11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2FBD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97.4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677F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4.1 </w:t>
            </w:r>
          </w:p>
        </w:tc>
      </w:tr>
      <w:tr w14:paraId="596AE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AD7C7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F74F4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氟虫腈砜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AC14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C29B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5A17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6CA4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8F27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CA98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E890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E3CD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806F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F985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2.7 </w:t>
            </w:r>
          </w:p>
        </w:tc>
      </w:tr>
      <w:tr w14:paraId="734B0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63312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AEBBA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氟虫腈硫醚</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EF5A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D2DB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9BD3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4C5D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F177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59AA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872C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48E4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D86F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94.3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2018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4.4 </w:t>
            </w:r>
          </w:p>
        </w:tc>
      </w:tr>
      <w:tr w14:paraId="3F328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5E0E7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38476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氟甲腈</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429D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C5CB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9FAE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EAEC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1FBE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B319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0702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8DA8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E474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D2A0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3.1 </w:t>
            </w:r>
          </w:p>
        </w:tc>
      </w:tr>
      <w:tr w14:paraId="756A1C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36D53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5A414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虫螨腈</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A6E8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51E0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93A4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1C81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30FF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6751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B7CE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6D84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2931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81.3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E35A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5.6 </w:t>
            </w:r>
          </w:p>
        </w:tc>
      </w:tr>
      <w:tr w14:paraId="0E7C2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A803D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CB1A9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赤霉酸</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48F1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4B38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A00D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34D0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06BD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3F49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EE4F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6334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EBC6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D236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2.6 </w:t>
            </w:r>
          </w:p>
        </w:tc>
      </w:tr>
      <w:tr w14:paraId="4CBEC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A24EB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6FB7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戊唑醇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808C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5CD1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DADB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A895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9C84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F35B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0B2D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FDFD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7C5A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97.4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1B9A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4.4 </w:t>
            </w:r>
          </w:p>
        </w:tc>
      </w:tr>
      <w:tr w14:paraId="5BA85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2B4B2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230C0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内吸磷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CFD9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BA9A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AAAC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9BA2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DABF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AE64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5A3B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28E8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9D79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82.2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AD8E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3.3 </w:t>
            </w:r>
          </w:p>
        </w:tc>
      </w:tr>
      <w:tr w14:paraId="134C2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8FECE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B6D54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氯唑磷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AAD6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332B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96A0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7E9B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A013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4F18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4B11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3204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17EE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6C6A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5.0 </w:t>
            </w:r>
          </w:p>
        </w:tc>
      </w:tr>
      <w:tr w14:paraId="4AFFB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70202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2AD40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马拉硫磷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215B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904C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4CAB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5F7E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F3AD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B136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4DE6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F879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553C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83.2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4ADB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5.1 </w:t>
            </w:r>
          </w:p>
        </w:tc>
      </w:tr>
      <w:tr w14:paraId="14A05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201D6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2E1B0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螺螨酯</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572B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D4AA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8ADF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9B90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F1EF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8577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5523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064C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462F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96.0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3FB2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4.5 </w:t>
            </w:r>
          </w:p>
        </w:tc>
      </w:tr>
      <w:tr w14:paraId="3F851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C345D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CAF36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噻螨酮</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188F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2C77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D926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0BED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9430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0875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4CB1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E594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03CA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97.2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1D17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3.9 </w:t>
            </w:r>
          </w:p>
        </w:tc>
      </w:tr>
      <w:tr w14:paraId="419CB7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485FD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5746D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抑霉唑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7C34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5E6B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F348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864A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03A1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75F6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67EB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AFF5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ECD4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95.7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BE4E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4.5 </w:t>
            </w:r>
          </w:p>
        </w:tc>
      </w:tr>
      <w:tr w14:paraId="699D1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58136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4C994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噻嗪酮</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F0A7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14E5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7552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AB41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E755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3F52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6474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7850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18B5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96.5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6056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4.7 </w:t>
            </w:r>
          </w:p>
        </w:tc>
      </w:tr>
      <w:tr w14:paraId="1983A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AD6BD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2E875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丁硫克百威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F6D6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0.0149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524B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A7DF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E298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97A7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0E67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0194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A39C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4864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77.5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1D63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4.0 </w:t>
            </w:r>
          </w:p>
        </w:tc>
      </w:tr>
      <w:tr w14:paraId="0A7C2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4B5C1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01D99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二嗪磷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F1B9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4221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93BE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415B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F34D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1EC5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A981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F24D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3635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82.2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C16E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6.9 </w:t>
            </w:r>
          </w:p>
        </w:tc>
      </w:tr>
      <w:tr w14:paraId="14D84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F6A0F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8AFBB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速灭磷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00D6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FA28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F114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AE89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E734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0214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5A4E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64F3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E658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4DB7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5.7 </w:t>
            </w:r>
          </w:p>
        </w:tc>
      </w:tr>
      <w:tr w14:paraId="548DE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80284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0AA29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啶酰菌胺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5F57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001A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BA2E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E0CD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2C9A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D14A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8C60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4A7E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C925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93.9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96F4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3.4 </w:t>
            </w:r>
          </w:p>
        </w:tc>
      </w:tr>
      <w:tr w14:paraId="05446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C5876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59931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腈苯唑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7A3C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EA5A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542A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D16D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6F39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8ACC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A6F7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5596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02AC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94.7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CEA3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3.8 </w:t>
            </w:r>
          </w:p>
        </w:tc>
      </w:tr>
      <w:tr w14:paraId="10947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37A2D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CC331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醚菌酯</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ED2E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A48C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0.0232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42BD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E5A7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1AF1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85B6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7D6E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0.0233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F2F0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5E54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D52F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4.0 </w:t>
            </w:r>
          </w:p>
        </w:tc>
      </w:tr>
      <w:tr w14:paraId="362C4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67A0C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9E576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三唑酮</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1F24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0.0232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9662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E644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75C6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0.0233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E831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65DE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82DE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351D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C59E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5331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 </w:t>
            </w:r>
          </w:p>
        </w:tc>
      </w:tr>
      <w:tr w14:paraId="38B2B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FEA1A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23508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硫环磷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DADD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3D89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C40A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EA64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61CF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08D9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7AEB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A189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010A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82.2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4877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5.6 </w:t>
            </w:r>
          </w:p>
        </w:tc>
      </w:tr>
      <w:tr w14:paraId="6C9DB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62EF8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50FB0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噻苯隆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DE63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9CB0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3695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14D1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1A33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F311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1C58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2EC3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6204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96.3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36DC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3.5 </w:t>
            </w:r>
          </w:p>
        </w:tc>
      </w:tr>
      <w:tr w14:paraId="35D8D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1FDE8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30F73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灭线磷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D84E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D278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EF74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34FA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7252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E3F4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954E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6F32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5508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E4A1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5.2 </w:t>
            </w:r>
          </w:p>
        </w:tc>
      </w:tr>
      <w:tr w14:paraId="7CF55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AF3A3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7543F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丙环唑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2C3D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EF40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0E05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5F23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BBD1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3B9A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99EF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0C2D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45FB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E032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4.0 </w:t>
            </w:r>
          </w:p>
        </w:tc>
      </w:tr>
      <w:tr w14:paraId="6DBDB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5A3CC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755C5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敌百虫</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1CC2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862F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2B14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400C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75C3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65C8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DD88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854D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7520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6D1E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2.8 </w:t>
            </w:r>
          </w:p>
        </w:tc>
      </w:tr>
      <w:tr w14:paraId="5BF56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DB286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7C79C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多杀霉素A</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B0C8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406C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24DD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1B76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EC14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C912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D28D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29A2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D730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3217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1.2 </w:t>
            </w:r>
          </w:p>
        </w:tc>
      </w:tr>
      <w:tr w14:paraId="455BE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E0A1B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C9E37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多杀霉素D</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9F59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DD88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B379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1179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2D3E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E8A2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53BE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CA31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03B7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E487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2.4 </w:t>
            </w:r>
          </w:p>
        </w:tc>
      </w:tr>
      <w:tr w14:paraId="680FE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349C4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E6546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特丁硫磷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9BF7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EBAA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2225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455D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5E24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ECB7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A007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B5AA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919C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42EC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5.1 </w:t>
            </w:r>
          </w:p>
        </w:tc>
      </w:tr>
      <w:tr w14:paraId="0143E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91CBE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C3520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特丁硫磷砜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BA4E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E9AC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FE30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BF47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6211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8925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BF58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E9E4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7D0D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8785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5.4 </w:t>
            </w:r>
          </w:p>
        </w:tc>
      </w:tr>
      <w:tr w14:paraId="6BFB0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3112C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CBEAE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特丁硫磷亚砜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B4AF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7725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BC93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1ED3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65FA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F4FE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9A66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F7BE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560D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82.4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7DDD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4.5 </w:t>
            </w:r>
          </w:p>
        </w:tc>
      </w:tr>
      <w:tr w14:paraId="5BF72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19935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9330D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异丙威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BD96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73BD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8513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800A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9783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AE02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4362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A8B2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60DA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96.6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1BB2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5.0 </w:t>
            </w:r>
          </w:p>
        </w:tc>
      </w:tr>
      <w:tr w14:paraId="79E39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3BC63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14024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久效磷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34F9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339F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1C38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204C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71AE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D46A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A2C2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A5BE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1978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32F9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3.9 </w:t>
            </w:r>
          </w:p>
        </w:tc>
      </w:tr>
      <w:tr w14:paraId="6EA7E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F2537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8FB1E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茚虫威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BD5E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030D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9728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809A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107D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0ABC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EC7D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C37F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D869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94.0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EFDD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4.8 </w:t>
            </w:r>
          </w:p>
        </w:tc>
      </w:tr>
      <w:tr w14:paraId="556CAC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D2ACF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80566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唑虫酰胺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F060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766E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6B1E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4BB4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1670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0627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82EB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39AB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7581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96.6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2783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4.6 </w:t>
            </w:r>
          </w:p>
        </w:tc>
      </w:tr>
      <w:tr w14:paraId="2B4CE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86947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AB30C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对硫磷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303D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A3DF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2FA4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E927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6761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4F8C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DF2D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D2CB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7FBF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7995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4.6 </w:t>
            </w:r>
          </w:p>
        </w:tc>
      </w:tr>
      <w:tr w14:paraId="229E54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C910C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D8577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氯苯嘧啶醇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8237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467A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CF7A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5132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825A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BDE7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1B22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6CB8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6477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94.7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8A85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5.7 </w:t>
            </w:r>
          </w:p>
        </w:tc>
      </w:tr>
      <w:tr w14:paraId="65EFD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3A054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27ECC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莠灭净</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2CC3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4FC7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8D4F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3490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B6C3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1518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E5EA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5D40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3BC8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95.8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B08A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5.9 </w:t>
            </w:r>
          </w:p>
        </w:tc>
      </w:tr>
      <w:tr w14:paraId="2A586C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E881B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116D1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蝇毒磷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42B6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5879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1AC8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0198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0A1A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355D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1DD8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564D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5F2C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A8F1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4.6 </w:t>
            </w:r>
          </w:p>
        </w:tc>
      </w:tr>
      <w:tr w14:paraId="187B7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907B8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2B6BD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甲基硫菌灵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2B34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0.0234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3C47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4D0A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0.0231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C8F8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707A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54E1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CC02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41BB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927B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09EF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3.7 </w:t>
            </w:r>
          </w:p>
        </w:tc>
      </w:tr>
      <w:tr w14:paraId="7096C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31BD1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B2952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肟菌酯</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6650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8131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239F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0F73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AC24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2475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D461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0395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6500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1D53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2.9 </w:t>
            </w:r>
          </w:p>
        </w:tc>
      </w:tr>
      <w:tr w14:paraId="4F64F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05B43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F071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腈菌唑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3679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727B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7ED5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41BC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8FB3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AFBF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B4F4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DB3F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70F6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5B11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3.2 </w:t>
            </w:r>
          </w:p>
        </w:tc>
      </w:tr>
    </w:tbl>
    <w:p w14:paraId="3D5494BE">
      <w:pPr>
        <w:ind w:firstLine="3060" w:firstLineChars="1700"/>
        <w:rPr>
          <w:sz w:val="18"/>
          <w:szCs w:val="18"/>
        </w:rPr>
      </w:pPr>
    </w:p>
    <w:p w14:paraId="262EDC39">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outlineLvl w:val="5"/>
        <w:rPr>
          <w:rFonts w:hint="eastAsia" w:ascii="黑体" w:hAnsi="黑体" w:eastAsia="黑体" w:cs="黑体"/>
          <w:lang w:val="en-US" w:eastAsia="zh-CN"/>
        </w:rPr>
      </w:pPr>
      <w:r>
        <w:rPr>
          <w:sz w:val="24"/>
        </w:rPr>
        <w:br w:type="page"/>
      </w:r>
      <w:r>
        <w:rPr>
          <w:rFonts w:hint="eastAsia" w:ascii="黑体" w:hAnsi="黑体" w:eastAsia="黑体" w:cs="黑体"/>
          <w:lang w:val="en-US" w:eastAsia="zh-CN"/>
        </w:rPr>
        <w:t>表8  浓度水平0.10 mg/kg添加结果（芒果）</w:t>
      </w:r>
    </w:p>
    <w:tbl>
      <w:tblPr>
        <w:tblStyle w:val="6"/>
        <w:tblW w:w="1368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16"/>
        <w:gridCol w:w="2196"/>
        <w:gridCol w:w="1052"/>
        <w:gridCol w:w="1052"/>
        <w:gridCol w:w="1052"/>
        <w:gridCol w:w="1052"/>
        <w:gridCol w:w="1052"/>
        <w:gridCol w:w="1052"/>
        <w:gridCol w:w="1052"/>
        <w:gridCol w:w="1053"/>
        <w:gridCol w:w="1034"/>
        <w:gridCol w:w="1017"/>
      </w:tblGrid>
      <w:tr w14:paraId="01E18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140" w:type="dxa"/>
            <w:vMerge w:val="restart"/>
            <w:tcBorders>
              <w:top w:val="single" w:color="000000" w:sz="4" w:space="0"/>
              <w:left w:val="single" w:color="000000" w:sz="4" w:space="0"/>
              <w:bottom w:val="single" w:color="000000" w:sz="4" w:space="0"/>
              <w:right w:val="single" w:color="000000" w:sz="4" w:space="0"/>
            </w:tcBorders>
            <w:noWrap w:val="0"/>
            <w:vAlign w:val="center"/>
          </w:tcPr>
          <w:p w14:paraId="519A9F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1140" w:type="dxa"/>
            <w:vMerge w:val="restart"/>
            <w:tcBorders>
              <w:top w:val="single" w:color="000000" w:sz="4" w:space="0"/>
              <w:left w:val="single" w:color="000000" w:sz="4" w:space="0"/>
              <w:bottom w:val="single" w:color="000000" w:sz="4" w:space="0"/>
              <w:right w:val="single" w:color="000000" w:sz="4" w:space="0"/>
            </w:tcBorders>
            <w:noWrap w:val="0"/>
            <w:vAlign w:val="center"/>
          </w:tcPr>
          <w:p w14:paraId="3A3A2A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名称</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123FD98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6210063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7F47B15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4A0FDAD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0B4DDC8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156AF40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4BE1445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792850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平均值</w:t>
            </w:r>
          </w:p>
        </w:tc>
        <w:tc>
          <w:tcPr>
            <w:tcW w:w="1140" w:type="dxa"/>
            <w:vMerge w:val="restart"/>
            <w:tcBorders>
              <w:top w:val="single" w:color="000000" w:sz="4" w:space="0"/>
              <w:left w:val="single" w:color="000000" w:sz="4" w:space="0"/>
              <w:bottom w:val="single" w:color="000000" w:sz="4" w:space="0"/>
              <w:right w:val="single" w:color="000000" w:sz="4" w:space="0"/>
            </w:tcBorders>
            <w:noWrap w:val="0"/>
            <w:vAlign w:val="center"/>
          </w:tcPr>
          <w:p w14:paraId="2756CA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回收率%</w:t>
            </w:r>
          </w:p>
        </w:tc>
        <w:tc>
          <w:tcPr>
            <w:tcW w:w="1140" w:type="dxa"/>
            <w:vMerge w:val="restart"/>
            <w:tcBorders>
              <w:top w:val="single" w:color="000000" w:sz="4" w:space="0"/>
              <w:left w:val="single" w:color="000000" w:sz="4" w:space="0"/>
              <w:bottom w:val="single" w:color="000000" w:sz="4" w:space="0"/>
              <w:right w:val="single" w:color="000000" w:sz="4" w:space="0"/>
            </w:tcBorders>
            <w:noWrap w:val="0"/>
            <w:vAlign w:val="center"/>
          </w:tcPr>
          <w:p w14:paraId="6E6D59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相对标准偏差%</w:t>
            </w:r>
          </w:p>
        </w:tc>
      </w:tr>
      <w:tr w14:paraId="01E87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1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441319">
            <w:pPr>
              <w:jc w:val="center"/>
              <w:rPr>
                <w:rFonts w:hint="eastAsia" w:ascii="宋体" w:hAnsi="宋体" w:eastAsia="宋体" w:cs="宋体"/>
                <w:i w:val="0"/>
                <w:iCs w:val="0"/>
                <w:color w:val="000000"/>
                <w:sz w:val="18"/>
                <w:szCs w:val="18"/>
                <w:u w:val="none"/>
              </w:rPr>
            </w:pPr>
          </w:p>
        </w:tc>
        <w:tc>
          <w:tcPr>
            <w:tcW w:w="11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20C548">
            <w:pPr>
              <w:jc w:val="center"/>
              <w:rPr>
                <w:rFonts w:hint="eastAsia" w:ascii="宋体" w:hAnsi="宋体" w:eastAsia="宋体" w:cs="宋体"/>
                <w:i w:val="0"/>
                <w:iCs w:val="0"/>
                <w:color w:val="000000"/>
                <w:sz w:val="18"/>
                <w:szCs w:val="18"/>
                <w:u w:val="none"/>
              </w:rPr>
            </w:pP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55C17C6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mg/kg</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695A3D5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mg/kg</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4BE708F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mg/kg</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3C0B7C5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mg/kg</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6CFA57A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mg/kg</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7726277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mg/kg</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08C7205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mg/kg</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72C9003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mg/kg</w:t>
            </w:r>
          </w:p>
        </w:tc>
        <w:tc>
          <w:tcPr>
            <w:tcW w:w="11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AFB775">
            <w:pPr>
              <w:jc w:val="center"/>
              <w:rPr>
                <w:rFonts w:hint="eastAsia" w:ascii="宋体" w:hAnsi="宋体" w:eastAsia="宋体" w:cs="宋体"/>
                <w:i w:val="0"/>
                <w:iCs w:val="0"/>
                <w:color w:val="000000"/>
                <w:sz w:val="18"/>
                <w:szCs w:val="18"/>
                <w:u w:val="none"/>
              </w:rPr>
            </w:pPr>
          </w:p>
        </w:tc>
        <w:tc>
          <w:tcPr>
            <w:tcW w:w="11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667BB07">
            <w:pPr>
              <w:jc w:val="center"/>
              <w:rPr>
                <w:rFonts w:hint="eastAsia" w:ascii="宋体" w:hAnsi="宋体" w:eastAsia="宋体" w:cs="宋体"/>
                <w:i w:val="0"/>
                <w:iCs w:val="0"/>
                <w:color w:val="000000"/>
                <w:sz w:val="18"/>
                <w:szCs w:val="18"/>
                <w:u w:val="none"/>
              </w:rPr>
            </w:pPr>
          </w:p>
        </w:tc>
      </w:tr>
      <w:tr w14:paraId="69224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0215A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526C3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克百威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DCA9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D58E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1015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E7A6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EEE7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F0BA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4763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C25C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87A7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91.9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CD5C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3.1 </w:t>
            </w:r>
          </w:p>
        </w:tc>
      </w:tr>
      <w:tr w14:paraId="44117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0A9AD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7DB1A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3-羟基克百威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53AE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50C9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495B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DE6B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D7BB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EE35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BC2E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562A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AFEF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A0F0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3.3 </w:t>
            </w:r>
          </w:p>
        </w:tc>
      </w:tr>
      <w:tr w14:paraId="411F6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83D4D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9DC1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吡虫啉</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7647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E783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F527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B0F9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3FE1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AEDB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FEDB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95CC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F480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A0C8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3.1 </w:t>
            </w:r>
          </w:p>
        </w:tc>
      </w:tr>
      <w:tr w14:paraId="4C71D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B2765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7414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吡唑醚菌酯</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D57D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8965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5BC5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AF3E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3FBC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5FB5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E044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F8F7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3348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FD14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1.3 </w:t>
            </w:r>
          </w:p>
        </w:tc>
      </w:tr>
      <w:tr w14:paraId="30F0D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BD60D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A297F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啶虫脒</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6082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6CBC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0644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FFD5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8EDA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F0F3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CFA2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3DF9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4C0E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25ED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2.8 </w:t>
            </w:r>
          </w:p>
        </w:tc>
      </w:tr>
      <w:tr w14:paraId="6C8DB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78B17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A8F1A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多菌灵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BA69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2D79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E650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180E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E3F6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81F9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A951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A659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540F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4E79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1.4 </w:t>
            </w:r>
          </w:p>
        </w:tc>
      </w:tr>
      <w:tr w14:paraId="7291D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9390D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B881E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多效唑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8574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EAE4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AE1B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EE67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6964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8A21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42F7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BDBD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B292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96.9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C138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5.0 </w:t>
            </w:r>
          </w:p>
        </w:tc>
      </w:tr>
      <w:tr w14:paraId="6C7B2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9AEDA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12789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甲氨基阿维菌素苯甲酸盐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2987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DDFE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7C16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23AC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6417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0791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D4DF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4A9F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ECD1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5FF7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1.9 </w:t>
            </w:r>
          </w:p>
        </w:tc>
      </w:tr>
      <w:tr w14:paraId="77C29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338C0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229B9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灭蝇胺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9FEC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CE5F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9EF1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E282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5F5D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4F91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FB59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1260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178F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82.9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4F80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2.9 </w:t>
            </w:r>
          </w:p>
        </w:tc>
      </w:tr>
      <w:tr w14:paraId="18804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81594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D85F0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嘧菌酯</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CFE7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0B2C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7074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A1DC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04DC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4AFA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04F4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62A2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8DC5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22E4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1.6 </w:t>
            </w:r>
          </w:p>
        </w:tc>
      </w:tr>
      <w:tr w14:paraId="2A484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6B172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98D35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嘧霉胺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F42F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8AC1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1572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74B7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CA72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FF2C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DF07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5F75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273E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D2AB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1.6 </w:t>
            </w:r>
          </w:p>
        </w:tc>
      </w:tr>
      <w:tr w14:paraId="135F9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02247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A748F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噻虫嗪</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1BF3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3E0E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D2FD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CE6D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45C7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DCEE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AAB0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0B04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DF7A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9308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1.8 </w:t>
            </w:r>
          </w:p>
        </w:tc>
      </w:tr>
      <w:tr w14:paraId="429A0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6A11C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A2C41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霜霉威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BC13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66B0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0EA7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262F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76D5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FB58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A1C9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E933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7DE3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85.9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78A3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2.3 </w:t>
            </w:r>
          </w:p>
        </w:tc>
      </w:tr>
      <w:tr w14:paraId="0DD79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2BED5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C9F85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烯酰吗啉</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E1C9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D11C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18EE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6BBE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1093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3B84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564F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F13B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66A7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E153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2.7 </w:t>
            </w:r>
          </w:p>
        </w:tc>
      </w:tr>
      <w:tr w14:paraId="3E036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1760D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AFB1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毒死蜱</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783E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089A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CCC4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D91F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9345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A9D8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FD4D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E94D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FB49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83.6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FCA9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3.4 </w:t>
            </w:r>
          </w:p>
        </w:tc>
      </w:tr>
      <w:tr w14:paraId="386F2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45487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CBAF0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甲胺磷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9BC0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95C1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1A67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31C4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7AF1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B464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E9B8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E3A5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4A2E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83.4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2100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3.7 </w:t>
            </w:r>
          </w:p>
        </w:tc>
      </w:tr>
      <w:tr w14:paraId="25168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C1F20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5334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乙酰甲胺磷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1416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C941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458D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A119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E64C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368F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C804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E8EE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38C1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82.9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FA5B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1.7 </w:t>
            </w:r>
          </w:p>
        </w:tc>
      </w:tr>
      <w:tr w14:paraId="3BCE1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CBBB5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6441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氧乐果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B200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C5C8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011B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A573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6F44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BD99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94BD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CD21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91BB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83.2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D062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2.3 </w:t>
            </w:r>
          </w:p>
        </w:tc>
      </w:tr>
      <w:tr w14:paraId="102E2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A5FEF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E59D5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苯醚甲环唑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159C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7079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5479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B3F5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0CA7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207C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92D0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C859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E376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523F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1.6 </w:t>
            </w:r>
          </w:p>
        </w:tc>
      </w:tr>
      <w:tr w14:paraId="493612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D84EB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1B1DF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哒螨灵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8914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A8F7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F97B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D15D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B1FA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DC00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19B7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E083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9BA7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2FB9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3.4 </w:t>
            </w:r>
          </w:p>
        </w:tc>
      </w:tr>
      <w:tr w14:paraId="48F6C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F732D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5DD21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三唑磷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C1A5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F6E5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8959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674D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00B8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A17D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2C16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377F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EAB8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96.6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3E2F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5.6 </w:t>
            </w:r>
          </w:p>
        </w:tc>
      </w:tr>
      <w:tr w14:paraId="1BA95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562B1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D4EB3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辛硫磷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7920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1A47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1C5C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084D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7778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18DF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8241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998B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AC9F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390B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2.9 </w:t>
            </w:r>
          </w:p>
        </w:tc>
      </w:tr>
      <w:tr w14:paraId="0F374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56346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398D4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阿维菌素</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C980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F60E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4E48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70CF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F244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3129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3248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9CA5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D171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87.1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74E4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2.4 </w:t>
            </w:r>
          </w:p>
        </w:tc>
      </w:tr>
      <w:tr w14:paraId="3F9C0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53444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E7AF1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亚胺硫磷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592C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2041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E728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0135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B560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6CAF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1BB3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3C65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ECCB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86.1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0813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 </w:t>
            </w:r>
          </w:p>
        </w:tc>
      </w:tr>
      <w:tr w14:paraId="51759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F72FB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D9152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伏杀硫磷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53DD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0806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A584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C5C3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8683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C7E6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69CD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EEB0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283A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94.7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FBED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4.6 </w:t>
            </w:r>
          </w:p>
        </w:tc>
      </w:tr>
      <w:tr w14:paraId="0A68E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5FBF6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A2358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乐果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23C0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30BA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2F13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8744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A4B6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FC90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995B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EE66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75B5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84.4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00C7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3.4 </w:t>
            </w:r>
          </w:p>
        </w:tc>
      </w:tr>
      <w:tr w14:paraId="50A7A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C4756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6DC84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倍硫磷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A2FE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672A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A6A1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7C7C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2B46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2F71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912F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3E37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69D7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87.2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5F0A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1.9 </w:t>
            </w:r>
          </w:p>
        </w:tc>
      </w:tr>
      <w:tr w14:paraId="139FA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D1689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628F4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杀虫脒</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AF36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FFC8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408C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684B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DBBD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69F8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5FED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1CED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6ACB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87.0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D251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2.4 </w:t>
            </w:r>
          </w:p>
        </w:tc>
      </w:tr>
      <w:tr w14:paraId="61147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0F99B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1F804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涕灭威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AEDF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F514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3565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4117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BCE1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59F0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CFE7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99CF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2705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DDC5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1.8 </w:t>
            </w:r>
          </w:p>
        </w:tc>
      </w:tr>
      <w:tr w14:paraId="5EB773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7D62D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320F4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涕灭威砜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C6C8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941D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989D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52DB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ADE8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F767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EF8C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066E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2036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B512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4.5 </w:t>
            </w:r>
          </w:p>
        </w:tc>
      </w:tr>
      <w:tr w14:paraId="43982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19910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4EE1D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涕灭威亚砜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ECEB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0826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17AD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CA87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844E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A5EB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317A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B036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9FD9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8401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2.5 </w:t>
            </w:r>
          </w:p>
        </w:tc>
      </w:tr>
      <w:tr w14:paraId="7DE576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3F512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7AFF3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倍硫磷砜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7334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4EEA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D7FA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AD8D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360F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AC09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8B81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09E4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B71F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95.0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1862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3.2 </w:t>
            </w:r>
          </w:p>
        </w:tc>
      </w:tr>
      <w:tr w14:paraId="3684C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688ED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15BE3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倍硫磷亚砜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3763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A6DD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8749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DB5E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635E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C5B5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B166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AFBA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0DFC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94.7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97AA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6.4 </w:t>
            </w:r>
          </w:p>
        </w:tc>
      </w:tr>
      <w:tr w14:paraId="0C753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053A1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91693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杀螟硫磷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8D2B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6521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15A3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17AF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8E53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DD39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9AE7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36E3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B276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7193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2.1 </w:t>
            </w:r>
          </w:p>
        </w:tc>
      </w:tr>
      <w:tr w14:paraId="61938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AF661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C8252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虫酰肼</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2390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05CD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EC27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6CB1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6B5D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8735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1F9F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6793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4038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766A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4.2 </w:t>
            </w:r>
          </w:p>
        </w:tc>
      </w:tr>
      <w:tr w14:paraId="710911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7556C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C9F3C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除虫脲</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9812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1E54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BAB6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2897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78FD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E1BA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549E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714B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1D2C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E950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2.1 </w:t>
            </w:r>
          </w:p>
        </w:tc>
      </w:tr>
      <w:tr w14:paraId="021F58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C2FE0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7C491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二甲戊灵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D7DA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002C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DA80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746F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9BDB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EBE9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96AD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A009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525E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3F5C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3.9 </w:t>
            </w:r>
          </w:p>
        </w:tc>
      </w:tr>
      <w:tr w14:paraId="13BD4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8C062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6CC91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氟啶脲</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BDC5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7491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59B2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C14E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D2C3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BB3E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196D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7B83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B9CA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5428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1.9 </w:t>
            </w:r>
          </w:p>
        </w:tc>
      </w:tr>
      <w:tr w14:paraId="7FA37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7427F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ECB12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甲萘威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0120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E338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0476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E185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211A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9F49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1A4D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AF39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4AB8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97.1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9769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5.1 </w:t>
            </w:r>
          </w:p>
        </w:tc>
      </w:tr>
      <w:tr w14:paraId="3F3CD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DF28C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082B9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甲霜灵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B0D3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6BC8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375D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5633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9619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62A1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6DBE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4B69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C345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093F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1.8 </w:t>
            </w:r>
          </w:p>
        </w:tc>
      </w:tr>
      <w:tr w14:paraId="33EDC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DD86A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13758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氯吡脲</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9684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851D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0C56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307B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26DD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DCB7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F6E0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38D1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D106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93.8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6771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3.8 </w:t>
            </w:r>
          </w:p>
        </w:tc>
      </w:tr>
      <w:tr w14:paraId="37133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AF69F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AE75C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氯虫苯甲酰胺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111A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16A0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22D6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7F31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AAEE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2935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D708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BEAD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2C08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5353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3.2 </w:t>
            </w:r>
          </w:p>
        </w:tc>
      </w:tr>
      <w:tr w14:paraId="46DB2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B42F3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40738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灭幼脲</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2B37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E718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FC66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680D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E5FA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E9C9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CACB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C4F6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3EF7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95.2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C33B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5.2 </w:t>
            </w:r>
          </w:p>
        </w:tc>
      </w:tr>
      <w:tr w14:paraId="35444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1CB0B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74E41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醚菊酯</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950E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6398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CD23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7EB1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EAE4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AF4A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56C5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84C6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23E8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93.4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56B2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2.9 </w:t>
            </w:r>
          </w:p>
        </w:tc>
      </w:tr>
      <w:tr w14:paraId="2BEF6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EE5E0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C874F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异菌脲</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04A8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AB02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EFC8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11F6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AAAA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90D1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32C3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C924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BC37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83.7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A380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2.2 </w:t>
            </w:r>
          </w:p>
        </w:tc>
      </w:tr>
      <w:tr w14:paraId="5ECC2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DA827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7EF80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丙溴磷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6062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A2CB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6C44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E0ED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2C24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024B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812B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99AC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C408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7168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4.8 </w:t>
            </w:r>
          </w:p>
        </w:tc>
      </w:tr>
      <w:tr w14:paraId="22A48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B78DF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D6353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甲基异柳磷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B154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F23C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007F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873E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E608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9A5A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8C66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D0B9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52D7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A0C0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1.8 </w:t>
            </w:r>
          </w:p>
        </w:tc>
      </w:tr>
      <w:tr w14:paraId="22847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1C5B7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A614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水胺硫磷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1072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384B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6335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42DE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2D1B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6022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9ED9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910D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641A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87.4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3D60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 </w:t>
            </w:r>
          </w:p>
        </w:tc>
      </w:tr>
      <w:tr w14:paraId="39E3C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E205D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449F3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乙基多杀菌素J</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EBE0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9F24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1DD8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6B3A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2729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8E63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A476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C36E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F68A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4D43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2.5 </w:t>
            </w:r>
          </w:p>
        </w:tc>
      </w:tr>
      <w:tr w14:paraId="58141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1E33F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317A1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乙基多杀菌素L</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99A0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BDB4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DD06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B0D4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BB5D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4DC1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74C8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C9FC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EE3E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E153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2.6 </w:t>
            </w:r>
          </w:p>
        </w:tc>
      </w:tr>
      <w:tr w14:paraId="37FCCF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C23C2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2678F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噻虫胺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881C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F58A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5F6B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2FFB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6E31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5C22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D7FF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C5B7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3BE2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9C9B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1.3 </w:t>
            </w:r>
          </w:p>
        </w:tc>
      </w:tr>
      <w:tr w14:paraId="4466A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EBEF4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48C9E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敌敌畏</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BF7A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B152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091B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3CA1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FADF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313C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1791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6526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E192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7C2A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3.1 </w:t>
            </w:r>
          </w:p>
        </w:tc>
      </w:tr>
      <w:tr w14:paraId="36990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E9683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D14C6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咪鲜胺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A1E6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9319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E6E1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7B5E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9642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3BDB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BC1C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12C5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EAF7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37DC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3.5 </w:t>
            </w:r>
          </w:p>
        </w:tc>
      </w:tr>
      <w:tr w14:paraId="030A11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3A395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D8BE5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甲拌磷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105F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2E01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6C51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197B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EEEB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8DCA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28AF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77DA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8336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87.3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DF83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2.7 </w:t>
            </w:r>
          </w:p>
        </w:tc>
      </w:tr>
      <w:tr w14:paraId="15CA8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25D41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F9BEE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甲拌磷砜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95CD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F997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8D09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312B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D899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979D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0305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433A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268C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C779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0.8 </w:t>
            </w:r>
          </w:p>
        </w:tc>
      </w:tr>
      <w:tr w14:paraId="5BDDC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A5D60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C585F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甲拌磷亚砜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C27A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A9DD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D025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F9C1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9A3B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77D7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A548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BDDB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CFB9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5A8B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 </w:t>
            </w:r>
          </w:p>
        </w:tc>
      </w:tr>
      <w:tr w14:paraId="202CD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3DF91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E8D22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灭多威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708F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99EF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53F1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989B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D8D5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2910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715D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424E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DD8F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93.3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C93A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2.9 </w:t>
            </w:r>
          </w:p>
        </w:tc>
      </w:tr>
      <w:tr w14:paraId="7F681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F9636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BE65F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抗蚜威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6CEF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E226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269C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6B42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809F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AA9F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9BE6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8116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FE67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95.4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7FD0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3.4 </w:t>
            </w:r>
          </w:p>
        </w:tc>
      </w:tr>
      <w:tr w14:paraId="2537E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0ED11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974E9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氟虫腈</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A1FE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E636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E64D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56F1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D03C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C14F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67D7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0C42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4FC4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20DC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2.4 </w:t>
            </w:r>
          </w:p>
        </w:tc>
      </w:tr>
      <w:tr w14:paraId="38762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1512D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0FE1B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氟虫腈砜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409A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D328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5C78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5234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B24C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8D89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0675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2F96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F87E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42E2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3.9 </w:t>
            </w:r>
          </w:p>
        </w:tc>
      </w:tr>
      <w:tr w14:paraId="6479C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52691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1229A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氟虫腈硫醚</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1DD2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DD53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E844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1AC9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707A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68C4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A277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B50D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4F32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95.9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2E49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3.4 </w:t>
            </w:r>
          </w:p>
        </w:tc>
      </w:tr>
      <w:tr w14:paraId="42EBF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91330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E371F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氟甲腈</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06EB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AE7A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B2CE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7F62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A485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C4AA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4700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4461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0483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97.2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21C8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5.0 </w:t>
            </w:r>
          </w:p>
        </w:tc>
      </w:tr>
      <w:tr w14:paraId="03C62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D7AF8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D4FDA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虫螨腈</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43BB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6C91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E239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1D05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CAC4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0D32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E38D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1DBC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629C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87.1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40B5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2.2 </w:t>
            </w:r>
          </w:p>
        </w:tc>
      </w:tr>
      <w:tr w14:paraId="2FF7E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8A6BF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4E4C2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赤霉酸</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1D5F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9585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3086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DFA3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D6FB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BD86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35C3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2854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4C7B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1055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3.2 </w:t>
            </w:r>
          </w:p>
        </w:tc>
      </w:tr>
      <w:tr w14:paraId="6F94A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429A0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AFF6A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戊唑醇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F0A2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82BE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65F0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D497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10A7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5B2C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6053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01ED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2AE5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4F1F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1.2 </w:t>
            </w:r>
          </w:p>
        </w:tc>
      </w:tr>
      <w:tr w14:paraId="09C6B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81F65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22A3E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内吸磷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E07F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0D18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69A5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1B19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54B1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3CDE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A240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11F1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0B42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E993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1.9 </w:t>
            </w:r>
          </w:p>
        </w:tc>
      </w:tr>
      <w:tr w14:paraId="39BE9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C675D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51D8C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氯唑磷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E86F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2314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436E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20FA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98AA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3E11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1B76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9756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10F7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87.1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68BA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1.8 </w:t>
            </w:r>
          </w:p>
        </w:tc>
      </w:tr>
      <w:tr w14:paraId="79D21A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D2043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91063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马拉硫磷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ABFD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6061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0A33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9586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B085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A742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3A55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5554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7DB0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2162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1.6 </w:t>
            </w:r>
          </w:p>
        </w:tc>
      </w:tr>
      <w:tr w14:paraId="21896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DB5BC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26A90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螺螨酯</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12FE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F446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170F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2466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FA9F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9628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5EF4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4B45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3E26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174C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3.7 </w:t>
            </w:r>
          </w:p>
        </w:tc>
      </w:tr>
      <w:tr w14:paraId="20FED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F16B3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0C804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噻螨酮</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5876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B1F2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BDC4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E24C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8309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6DFC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73F9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46D0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7688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92.5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35FE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5.3 </w:t>
            </w:r>
          </w:p>
        </w:tc>
      </w:tr>
      <w:tr w14:paraId="37A910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8FFC6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F7372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抑霉唑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312B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6B1D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E73C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F8B3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9EAF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910D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DCA2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529B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485D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95.2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6849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5.2 </w:t>
            </w:r>
          </w:p>
        </w:tc>
      </w:tr>
      <w:tr w14:paraId="13790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DEE21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6F3BF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噻嗪酮</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6774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932F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31AA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D498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CE53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244A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D761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489E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E1A8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96.8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2ADC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3.4 </w:t>
            </w:r>
          </w:p>
        </w:tc>
      </w:tr>
      <w:tr w14:paraId="4213B8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7FA2E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67956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丁硫克百威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6E27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7EBD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B4EE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735F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DE9B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68EE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3303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58C4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3887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83.6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F7D1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3.4 </w:t>
            </w:r>
          </w:p>
        </w:tc>
      </w:tr>
      <w:tr w14:paraId="0B166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7FCEC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7F3D3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二嗪磷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E517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707E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E745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EB64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37B6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2F76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16EC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F508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A37F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F77D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2.3 </w:t>
            </w:r>
          </w:p>
        </w:tc>
      </w:tr>
      <w:tr w14:paraId="241A8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D03F3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3822A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速灭磷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D919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2FBF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A8B4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6B8D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85C7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3560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B983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13FA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BEA8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B81B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2.8 </w:t>
            </w:r>
          </w:p>
        </w:tc>
      </w:tr>
      <w:tr w14:paraId="671F5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B9A98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3BDAF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啶酰菌胺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B716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EAC0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9DC6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994A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0EB6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5509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D30B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0CB4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2AC4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95.7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C0ED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5.6 </w:t>
            </w:r>
          </w:p>
        </w:tc>
      </w:tr>
      <w:tr w14:paraId="4F6F2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F4F50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ACE01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腈苯唑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CD17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0B71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1059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B673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CD3B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3F6C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B300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A905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0BD9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97.0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BC12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2.9 </w:t>
            </w:r>
          </w:p>
        </w:tc>
      </w:tr>
      <w:tr w14:paraId="7AA76C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A66A0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31A28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醚菌酯</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A23F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655F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6EB7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F18B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266A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F1A3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6CDB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8FA4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6753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E1ED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1.8 </w:t>
            </w:r>
          </w:p>
        </w:tc>
      </w:tr>
      <w:tr w14:paraId="2D2A4B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F2A85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ABDDA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三唑酮</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DC41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2752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EFCA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EE44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63BC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D3DF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CC16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D149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CC6A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742B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1.3 </w:t>
            </w:r>
          </w:p>
        </w:tc>
      </w:tr>
      <w:tr w14:paraId="30A01A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BAE41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B2235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硫环磷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5AF6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A8AE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C30F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1CBB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6030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2092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6AA2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98A6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EB71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87.1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C8E4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3.2 </w:t>
            </w:r>
          </w:p>
        </w:tc>
      </w:tr>
      <w:tr w14:paraId="791BC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B77D3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D02E4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噻苯隆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6421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71BC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2CF6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5E5D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10D6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9E33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500E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0CED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9583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93.7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6A2E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5.0 </w:t>
            </w:r>
          </w:p>
        </w:tc>
      </w:tr>
      <w:tr w14:paraId="50161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B258B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D04B3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灭线磷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4628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1AA1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96A6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A623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06AB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83E4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BCE2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B571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B327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86.8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9BAE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1.9 </w:t>
            </w:r>
          </w:p>
        </w:tc>
      </w:tr>
      <w:tr w14:paraId="6C53A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DBE66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EFB54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丙环唑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2981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10A7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8573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5D2E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B1C1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7040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A112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F8B0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9DA1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D3ED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1.8 </w:t>
            </w:r>
          </w:p>
        </w:tc>
      </w:tr>
      <w:tr w14:paraId="7AEAC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4B6D4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57C05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敌百虫</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6BEE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CC76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71EE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7C8C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62AE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2D48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B29A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A08A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ACAC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5CC6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3.8 </w:t>
            </w:r>
          </w:p>
        </w:tc>
      </w:tr>
      <w:tr w14:paraId="2E864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43AA5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15587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多杀霉素A</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020D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47B8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9107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847D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E299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57B8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EFBC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E261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02D2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92.7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23B7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5.6 </w:t>
            </w:r>
          </w:p>
        </w:tc>
      </w:tr>
      <w:tr w14:paraId="5B087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81185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812CF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多杀霉素D</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A680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1768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4F58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F3DF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332B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36FF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F253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DBCE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550A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FCDF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1.7 </w:t>
            </w:r>
          </w:p>
        </w:tc>
      </w:tr>
      <w:tr w14:paraId="17314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A6284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AE0F1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特丁硫磷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731C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C18A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7256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DD11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49F3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992E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8743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2531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9FA0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86.4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1A16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2.7 </w:t>
            </w:r>
          </w:p>
        </w:tc>
      </w:tr>
      <w:tr w14:paraId="696D2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D5725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3DA51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特丁硫磷砜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1F41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6966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C273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ECEA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DD20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BD78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82C5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442A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D5BC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87.3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851B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2.4 </w:t>
            </w:r>
          </w:p>
        </w:tc>
      </w:tr>
      <w:tr w14:paraId="7A3D8B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F859A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8B95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特丁硫磷亚砜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9236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7520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1B39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D58D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1345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AEA4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0FDB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C977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F9D6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87.3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D356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2.3 </w:t>
            </w:r>
          </w:p>
        </w:tc>
      </w:tr>
      <w:tr w14:paraId="241B1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A87B1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BBB72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异丙威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1062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DDE6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B372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3997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31FC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8572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38CF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84F4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DEC7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94.8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FFA5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4.2 </w:t>
            </w:r>
          </w:p>
        </w:tc>
      </w:tr>
      <w:tr w14:paraId="645E3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1F11F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D9706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久效磷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4820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6996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1F94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BADA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1F50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7A4F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5237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6364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9918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86.1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D51D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1.6 </w:t>
            </w:r>
          </w:p>
        </w:tc>
      </w:tr>
      <w:tr w14:paraId="45091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D23C3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D7675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茚虫威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9F31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39E8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7FAF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8619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DD75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8906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18AC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5B5E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AC4B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96.2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C4FC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2.6 </w:t>
            </w:r>
          </w:p>
        </w:tc>
      </w:tr>
      <w:tr w14:paraId="1714C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5627A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D3863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唑虫酰胺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2C2E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E542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FCB8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C6DB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0798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949D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7789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D7D3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F246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95.9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B37B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4.5 </w:t>
            </w:r>
          </w:p>
        </w:tc>
      </w:tr>
      <w:tr w14:paraId="472E7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4F0B2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8BA49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对硫磷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546A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EC3B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7754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ECFF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43D3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8D40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E1E4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97C6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62AB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FF20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1.6 </w:t>
            </w:r>
          </w:p>
        </w:tc>
      </w:tr>
      <w:tr w14:paraId="03B26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14510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3A368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氯苯嘧啶醇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A955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DF66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BA15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934C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7A3A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87B6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E4A3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DA37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E2FB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97.5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1627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4.9 </w:t>
            </w:r>
          </w:p>
        </w:tc>
      </w:tr>
      <w:tr w14:paraId="26601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97442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9330E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莠灭净</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F708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0E3B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BFD2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DCB3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5C9F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9360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28DA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7432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AD95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61ED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 </w:t>
            </w:r>
          </w:p>
        </w:tc>
      </w:tr>
      <w:tr w14:paraId="08FB5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6E47C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E3D1C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蝇毒磷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17D9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5165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375E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1FF7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E3E1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8D33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302B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75C6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7A79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319E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 </w:t>
            </w:r>
          </w:p>
        </w:tc>
      </w:tr>
      <w:tr w14:paraId="215E9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F6EFE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F160D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甲基硫菌灵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DF8A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58DF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E9D7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90D1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5468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AE2F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B9A0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CADA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C08E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2DE7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1.4 </w:t>
            </w:r>
          </w:p>
        </w:tc>
      </w:tr>
      <w:tr w14:paraId="13A5E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E3424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98B0D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肟菌酯</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8FFA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694A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6F0F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87CF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E5EC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49BF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2698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2932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512E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4A77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1.2 </w:t>
            </w:r>
          </w:p>
        </w:tc>
      </w:tr>
      <w:tr w14:paraId="3E4EE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E4F2F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1E273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腈菌唑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83B2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BC44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52A7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DE78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D25D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6068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DC91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27EE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493C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BBC4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2.5 </w:t>
            </w:r>
          </w:p>
        </w:tc>
      </w:tr>
    </w:tbl>
    <w:p w14:paraId="56A9E32E">
      <w:pPr>
        <w:spacing w:before="240" w:beforeLines="100" w:after="240" w:afterLines="100"/>
        <w:ind w:firstLine="4080" w:firstLineChars="1700"/>
        <w:rPr>
          <w:rFonts w:hint="eastAsia"/>
          <w:sz w:val="24"/>
        </w:rPr>
      </w:pPr>
    </w:p>
    <w:p w14:paraId="2C4570C1">
      <w:pPr>
        <w:rPr>
          <w:rFonts w:hint="eastAsia"/>
          <w:sz w:val="24"/>
        </w:rPr>
      </w:pPr>
      <w:r>
        <w:rPr>
          <w:rFonts w:hint="eastAsia"/>
          <w:sz w:val="24"/>
        </w:rPr>
        <w:br w:type="page"/>
      </w:r>
    </w:p>
    <w:p w14:paraId="325EB77A">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outlineLvl w:val="5"/>
        <w:rPr>
          <w:rFonts w:hint="eastAsia" w:ascii="黑体" w:hAnsi="黑体" w:eastAsia="黑体" w:cs="黑体"/>
          <w:lang w:val="en-US" w:eastAsia="zh-CN"/>
        </w:rPr>
      </w:pPr>
      <w:r>
        <w:rPr>
          <w:rFonts w:hint="eastAsia" w:ascii="黑体" w:hAnsi="黑体" w:eastAsia="黑体" w:cs="黑体"/>
          <w:lang w:val="en-US" w:eastAsia="zh-CN"/>
        </w:rPr>
        <w:t>表9  浓度水平0.01 mg/kg添加结果（豇豆）</w:t>
      </w:r>
    </w:p>
    <w:tbl>
      <w:tblPr>
        <w:tblStyle w:val="6"/>
        <w:tblW w:w="1368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00"/>
        <w:gridCol w:w="2196"/>
        <w:gridCol w:w="1058"/>
        <w:gridCol w:w="1058"/>
        <w:gridCol w:w="1058"/>
        <w:gridCol w:w="1058"/>
        <w:gridCol w:w="1058"/>
        <w:gridCol w:w="1058"/>
        <w:gridCol w:w="1058"/>
        <w:gridCol w:w="1058"/>
        <w:gridCol w:w="1020"/>
        <w:gridCol w:w="1000"/>
      </w:tblGrid>
      <w:tr w14:paraId="03E064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1000" w:type="dxa"/>
            <w:vMerge w:val="restart"/>
            <w:tcBorders>
              <w:top w:val="single" w:color="000000" w:sz="4" w:space="0"/>
              <w:left w:val="single" w:color="000000" w:sz="4" w:space="0"/>
              <w:bottom w:val="single" w:color="000000" w:sz="4" w:space="0"/>
              <w:right w:val="single" w:color="000000" w:sz="4" w:space="0"/>
            </w:tcBorders>
            <w:noWrap w:val="0"/>
            <w:vAlign w:val="center"/>
          </w:tcPr>
          <w:p w14:paraId="5FE674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2196" w:type="dxa"/>
            <w:vMerge w:val="restart"/>
            <w:tcBorders>
              <w:top w:val="single" w:color="000000" w:sz="4" w:space="0"/>
              <w:left w:val="single" w:color="000000" w:sz="4" w:space="0"/>
              <w:bottom w:val="single" w:color="000000" w:sz="4" w:space="0"/>
              <w:right w:val="single" w:color="000000" w:sz="4" w:space="0"/>
            </w:tcBorders>
            <w:noWrap w:val="0"/>
            <w:vAlign w:val="center"/>
          </w:tcPr>
          <w:p w14:paraId="296B2B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名称</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78478E8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05044E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385283B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21A59E1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5A07E5B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6EF7EB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7297B28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058DC1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平均值</w:t>
            </w:r>
          </w:p>
        </w:tc>
        <w:tc>
          <w:tcPr>
            <w:tcW w:w="1020" w:type="dxa"/>
            <w:vMerge w:val="restart"/>
            <w:tcBorders>
              <w:top w:val="single" w:color="000000" w:sz="4" w:space="0"/>
              <w:left w:val="single" w:color="000000" w:sz="4" w:space="0"/>
              <w:bottom w:val="single" w:color="000000" w:sz="4" w:space="0"/>
              <w:right w:val="single" w:color="000000" w:sz="4" w:space="0"/>
            </w:tcBorders>
            <w:noWrap w:val="0"/>
            <w:vAlign w:val="center"/>
          </w:tcPr>
          <w:p w14:paraId="2508B0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回收率%</w:t>
            </w:r>
          </w:p>
        </w:tc>
        <w:tc>
          <w:tcPr>
            <w:tcW w:w="1000" w:type="dxa"/>
            <w:vMerge w:val="restart"/>
            <w:tcBorders>
              <w:top w:val="single" w:color="000000" w:sz="4" w:space="0"/>
              <w:left w:val="single" w:color="000000" w:sz="4" w:space="0"/>
              <w:bottom w:val="single" w:color="000000" w:sz="4" w:space="0"/>
              <w:right w:val="single" w:color="000000" w:sz="4" w:space="0"/>
            </w:tcBorders>
            <w:noWrap w:val="0"/>
            <w:vAlign w:val="center"/>
          </w:tcPr>
          <w:p w14:paraId="73309B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相对标准偏差%</w:t>
            </w:r>
          </w:p>
        </w:tc>
      </w:tr>
      <w:tr w14:paraId="4B70D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0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401EF4">
            <w:pPr>
              <w:jc w:val="center"/>
              <w:rPr>
                <w:rFonts w:hint="eastAsia" w:ascii="宋体" w:hAnsi="宋体" w:eastAsia="宋体" w:cs="宋体"/>
                <w:i w:val="0"/>
                <w:iCs w:val="0"/>
                <w:color w:val="000000"/>
                <w:sz w:val="18"/>
                <w:szCs w:val="18"/>
                <w:u w:val="none"/>
              </w:rPr>
            </w:pPr>
          </w:p>
        </w:tc>
        <w:tc>
          <w:tcPr>
            <w:tcW w:w="21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FA73FD">
            <w:pPr>
              <w:jc w:val="center"/>
              <w:rPr>
                <w:rFonts w:hint="eastAsia" w:ascii="宋体" w:hAnsi="宋体" w:eastAsia="宋体" w:cs="宋体"/>
                <w:i w:val="0"/>
                <w:iCs w:val="0"/>
                <w:color w:val="000000"/>
                <w:sz w:val="18"/>
                <w:szCs w:val="18"/>
                <w:u w:val="none"/>
              </w:rPr>
            </w:pP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23EE95F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mg/kg</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033972B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mg/kg</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4668588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mg/kg</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2986C87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mg/kg</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7F39982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mg/kg</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330FF09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mg/kg</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0E59B3C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mg/kg</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121B651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mg/kg</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54714B">
            <w:pPr>
              <w:jc w:val="center"/>
              <w:rPr>
                <w:rFonts w:hint="eastAsia" w:ascii="宋体" w:hAnsi="宋体" w:eastAsia="宋体" w:cs="宋体"/>
                <w:i w:val="0"/>
                <w:iCs w:val="0"/>
                <w:color w:val="00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105250">
            <w:pPr>
              <w:jc w:val="center"/>
              <w:rPr>
                <w:rFonts w:hint="eastAsia" w:ascii="宋体" w:hAnsi="宋体" w:eastAsia="宋体" w:cs="宋体"/>
                <w:i w:val="0"/>
                <w:iCs w:val="0"/>
                <w:color w:val="000000"/>
                <w:sz w:val="18"/>
                <w:szCs w:val="18"/>
                <w:u w:val="none"/>
              </w:rPr>
            </w:pPr>
          </w:p>
        </w:tc>
      </w:tr>
      <w:tr w14:paraId="3CE33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3EE46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73D58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克百威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2926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4C99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67DE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5EB9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42E5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B24E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27F3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C377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AF8A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6E9D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2.8 </w:t>
            </w:r>
          </w:p>
        </w:tc>
      </w:tr>
      <w:tr w14:paraId="46CDE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B5BC7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216A5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3-羟基克百威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BB80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035F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3C94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78F3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5BCB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51A1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B6AF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A150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9820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9907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2.5 </w:t>
            </w:r>
          </w:p>
        </w:tc>
      </w:tr>
      <w:tr w14:paraId="48813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343D6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B9769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吡虫啉</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42EF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B0C7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7C8E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F9AE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B14A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61A6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59DD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068A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F112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95.1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E784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4.4 </w:t>
            </w:r>
          </w:p>
        </w:tc>
      </w:tr>
      <w:tr w14:paraId="67096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228C8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CC01C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吡唑醚菌酯</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605A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939A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587A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ECED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10B6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F772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D02C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D70F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D163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C735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3.4 </w:t>
            </w:r>
          </w:p>
        </w:tc>
      </w:tr>
      <w:tr w14:paraId="14952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1C832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37210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啶虫脒</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734A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3C9A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EBA1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A6B7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77D2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E122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EFB0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4321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6702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88E0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2.9 </w:t>
            </w:r>
          </w:p>
        </w:tc>
      </w:tr>
      <w:tr w14:paraId="783B6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7E0E0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52287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多菌灵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D688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378F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B2EC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03E4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8E58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2753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A68C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EDED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FCF1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556F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3.5 </w:t>
            </w:r>
          </w:p>
        </w:tc>
      </w:tr>
      <w:tr w14:paraId="794AD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105A5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D9BBF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多效唑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FDE5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BF8A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46C6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1D71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FC6F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CC4F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3097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CAC5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ADFD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94.0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4C80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4.1 </w:t>
            </w:r>
          </w:p>
        </w:tc>
      </w:tr>
      <w:tr w14:paraId="47E11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AF50A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870E6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甲氨基阿维菌素苯甲酸盐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4415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3DB9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29B4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A83D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6BAE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93BE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7B5A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B58B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A6B4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1096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2.9 </w:t>
            </w:r>
          </w:p>
        </w:tc>
      </w:tr>
      <w:tr w14:paraId="7C1C6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A8D0D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D0306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灭蝇胺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7E49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54E7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C265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CE08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DDC0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8233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96D2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CDB2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C680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76.4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BBA7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4.7 </w:t>
            </w:r>
          </w:p>
        </w:tc>
      </w:tr>
      <w:tr w14:paraId="29F62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95AAE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D955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嘧菌酯</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3FDD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B014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7C4D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ACB1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6512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DD61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F3FB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50B6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8404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6E78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 </w:t>
            </w:r>
          </w:p>
        </w:tc>
      </w:tr>
      <w:tr w14:paraId="17E53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66E19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BF576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嘧霉胺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3259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3499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CB14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B762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6FBB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21B1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588C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6C7E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AFEB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C748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3.2 </w:t>
            </w:r>
          </w:p>
        </w:tc>
      </w:tr>
      <w:tr w14:paraId="0F948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78480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E8825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噻虫嗪</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5FD9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8241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041B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1853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7FBB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4559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3E29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7414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0A92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FC81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 </w:t>
            </w:r>
          </w:p>
        </w:tc>
      </w:tr>
      <w:tr w14:paraId="6D693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5155E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6E11D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霜霉威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C389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5476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A7D8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C079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1E81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CCAB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49AA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69AD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42D4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74.1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FBBA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4.9 </w:t>
            </w:r>
          </w:p>
        </w:tc>
      </w:tr>
      <w:tr w14:paraId="13C4C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9CFD4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99B80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烯酰吗啉</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2994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42C4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2C15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C417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0555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65A8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A299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396F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BA33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B89F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3.2 </w:t>
            </w:r>
          </w:p>
        </w:tc>
      </w:tr>
      <w:tr w14:paraId="44B6B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F8047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2968B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毒死蜱</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DA77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836E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DFCE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B4AA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E86A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F3A5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34AF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215C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4823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76.4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BC2A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4.8 </w:t>
            </w:r>
          </w:p>
        </w:tc>
      </w:tr>
      <w:tr w14:paraId="5A2A6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22728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9ED14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甲胺磷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4E70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2E36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F522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92A1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EFDF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D108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A68C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5EEF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83C7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76.0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D933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5.3 </w:t>
            </w:r>
          </w:p>
        </w:tc>
      </w:tr>
      <w:tr w14:paraId="4166D1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A8008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3B5A8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乙酰甲胺磷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8C0C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FFBE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2E25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33CA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6404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920D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DC06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2225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82A2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76.8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C798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6.3 </w:t>
            </w:r>
          </w:p>
        </w:tc>
      </w:tr>
      <w:tr w14:paraId="4875E9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0B488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58C97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氧乐果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7987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0A5E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35A1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EBE0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25D5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69EB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8F01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8339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9180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CCD0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3.1 </w:t>
            </w:r>
          </w:p>
        </w:tc>
      </w:tr>
      <w:tr w14:paraId="25DBB7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AADB2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30812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苯醚甲环唑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8A01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E46E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0C58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487E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169A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6787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A00F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6C70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3116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A93C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3.4 </w:t>
            </w:r>
          </w:p>
        </w:tc>
      </w:tr>
      <w:tr w14:paraId="134C65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24FF3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92651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哒螨灵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E32E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A092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7FF4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1817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F8A1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F13A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8096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6865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3374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92.6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6B9F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2.8 </w:t>
            </w:r>
          </w:p>
        </w:tc>
      </w:tr>
      <w:tr w14:paraId="63574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4DC08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D67E0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三唑磷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2C18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7B71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122C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358B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D925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2FBA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BF77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A341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56FE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96.2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0F12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4.9 </w:t>
            </w:r>
          </w:p>
        </w:tc>
      </w:tr>
      <w:tr w14:paraId="34E37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923D2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8FFB3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辛硫磷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F49B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1857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A7E2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1773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1383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31A9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289F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BC67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424D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95.9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B3DA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3.8 </w:t>
            </w:r>
          </w:p>
        </w:tc>
      </w:tr>
      <w:tr w14:paraId="2AE47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FB2F8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68C6D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阿维菌素</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C3EF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FE91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F200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0D7B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2814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612E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3CBC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4796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F5A7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82.2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ABC3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5.7 </w:t>
            </w:r>
          </w:p>
        </w:tc>
      </w:tr>
      <w:tr w14:paraId="1EAB8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70ECC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9AF53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亚胺硫磷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2C24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E330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891A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2264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79EC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9DF1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E49D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7FB2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5DE8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82.4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7240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5.2 </w:t>
            </w:r>
          </w:p>
        </w:tc>
      </w:tr>
      <w:tr w14:paraId="36E6D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387C8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C3B16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伏杀硫磷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9013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D62F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9B88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D436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3F48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6718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07C5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87AF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0170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96.1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CD5A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3.6 </w:t>
            </w:r>
          </w:p>
        </w:tc>
      </w:tr>
      <w:tr w14:paraId="2A0E5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D797D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A10B3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乐果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1720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1CC8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9865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8254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31F5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23F0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AD3B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12BE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84A3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75.6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E82F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5.7 </w:t>
            </w:r>
          </w:p>
        </w:tc>
      </w:tr>
      <w:tr w14:paraId="3C801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474E7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4F873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倍硫磷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4F21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D1FE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B4E5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774E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A5BC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9FD0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4A9E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AF8F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338A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37D0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5.8 </w:t>
            </w:r>
          </w:p>
        </w:tc>
      </w:tr>
      <w:tr w14:paraId="49ED0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F8E5C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5B838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杀虫脒</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3674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2D44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D932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F6EF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92C4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7DDD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B5EC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F66A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A3A6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81.7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F7B9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4.6 </w:t>
            </w:r>
          </w:p>
        </w:tc>
      </w:tr>
      <w:tr w14:paraId="72BC8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89C53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55E9E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涕灭威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4073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CDBF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2EE1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A913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B9CB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54B1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D949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09B0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FAD3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B2AB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4.7 </w:t>
            </w:r>
          </w:p>
        </w:tc>
      </w:tr>
      <w:tr w14:paraId="00262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433DA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6A901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涕灭威砜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BD2A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B7CF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715F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54E3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3027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24D8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AA77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9450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6457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D9B0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 </w:t>
            </w:r>
          </w:p>
        </w:tc>
      </w:tr>
      <w:tr w14:paraId="6AF79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58415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9D179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涕灭威亚砜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A931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3FD8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D630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C378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D57F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4A69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A451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9558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C0B1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E3DC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3.6 </w:t>
            </w:r>
          </w:p>
        </w:tc>
      </w:tr>
      <w:tr w14:paraId="6C1F50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E68B4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545F3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倍硫磷砜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8987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66B9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1C5F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CE80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3616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11F0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D388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AB3C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087F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6C39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1.6 </w:t>
            </w:r>
          </w:p>
        </w:tc>
      </w:tr>
      <w:tr w14:paraId="0F9AC5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B14A1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BD6D8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倍硫磷亚砜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E6A9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6F36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89E8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BC8E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B171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1EC3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FCA4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896C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4AB7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0A05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5.1 </w:t>
            </w:r>
          </w:p>
        </w:tc>
      </w:tr>
      <w:tr w14:paraId="70853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E0737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207B7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杀螟硫磷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1233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1D23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4819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BD35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2453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84C9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2783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BC74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3DB7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32D3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4.6 </w:t>
            </w:r>
          </w:p>
        </w:tc>
      </w:tr>
      <w:tr w14:paraId="5334E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2BEAD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3DB6E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虫酰肼</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913B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4A59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1FFF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77FB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47D3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A975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5CE9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3473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3F8D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E2CF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2.7 </w:t>
            </w:r>
          </w:p>
        </w:tc>
      </w:tr>
      <w:tr w14:paraId="148DE7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47E34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190FD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除虫脲</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A1B8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9B2F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8E7F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F206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903F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8CF1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C36F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F33A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3382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E7FA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7.3 </w:t>
            </w:r>
          </w:p>
        </w:tc>
      </w:tr>
      <w:tr w14:paraId="4DC94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69DBD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49C6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二甲戊灵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3BAC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F8C0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A30A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34FD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2083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EEED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40FE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AE5C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20AA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389E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3.6 </w:t>
            </w:r>
          </w:p>
        </w:tc>
      </w:tr>
      <w:tr w14:paraId="75E116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253F8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5B86D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氟啶脲</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E731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7F7B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A002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319C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ADB0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65D4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BE15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E62F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9879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95.8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7369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4.1 </w:t>
            </w:r>
          </w:p>
        </w:tc>
      </w:tr>
      <w:tr w14:paraId="6B390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0FEE7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2237A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甲萘威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AD48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D1D4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FB02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54CA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5BC8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CB8E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07D2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4627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1B20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4169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3.6 </w:t>
            </w:r>
          </w:p>
        </w:tc>
      </w:tr>
      <w:tr w14:paraId="40F95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E90BC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4093B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甲霜灵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3EAA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3488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A42A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80E3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3AC0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4892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0141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9823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BA85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6739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4.3 </w:t>
            </w:r>
          </w:p>
        </w:tc>
      </w:tr>
      <w:tr w14:paraId="177B4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E64CE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AA140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氯吡脲</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7DF1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0057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9811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B751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0A88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88F1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C9AF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B1C1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39A0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389D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4.7 </w:t>
            </w:r>
          </w:p>
        </w:tc>
      </w:tr>
      <w:tr w14:paraId="134D9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CF568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85BBC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氯虫苯甲酰胺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7D6A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5BC4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D9E6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2FAB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7166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C304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F3C5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6808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B9BB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499F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3.7 </w:t>
            </w:r>
          </w:p>
        </w:tc>
      </w:tr>
      <w:tr w14:paraId="272C1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EED0F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AB68C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灭幼脲</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19DA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95E7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575A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5452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CF7B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1D19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AF25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DE66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8B62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95.5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7015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4.0 </w:t>
            </w:r>
          </w:p>
        </w:tc>
      </w:tr>
      <w:tr w14:paraId="48B17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1F618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6B141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醚菊酯</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123A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AC2E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1C76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D3E6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17EA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7065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2AC0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5E0B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88BF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34CC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3.3 </w:t>
            </w:r>
          </w:p>
        </w:tc>
      </w:tr>
      <w:tr w14:paraId="18FC0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334DA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04587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异菌脲</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FF62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DB96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363C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0A2B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A920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D90B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A6E2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7619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76F2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77.0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E3F7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3.6 </w:t>
            </w:r>
          </w:p>
        </w:tc>
      </w:tr>
      <w:tr w14:paraId="7ABD1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499E4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8D0DB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丙溴磷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9259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CC8F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4B80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460F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3A8D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B165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1A53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C453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EAC3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FBC9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2.8 </w:t>
            </w:r>
          </w:p>
        </w:tc>
      </w:tr>
      <w:tr w14:paraId="707E5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0DD1E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C0DFC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甲基异柳磷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0959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60BE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7EB5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9ABA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CB08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FA3F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4ADA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75D3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C1CD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82.3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502B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4.9 </w:t>
            </w:r>
          </w:p>
        </w:tc>
      </w:tr>
      <w:tr w14:paraId="0FFA09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13F92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994C9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水胺硫磷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5063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205B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20B0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E800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97C3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977B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64B0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338C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A1D9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82.4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363A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3.9 </w:t>
            </w:r>
          </w:p>
        </w:tc>
      </w:tr>
      <w:tr w14:paraId="15454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67A65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67DB4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乙基多杀菌素J</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406E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9270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CCF9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CA43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DF3F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85AA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6878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DA8A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FA32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8AF6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2.3 </w:t>
            </w:r>
          </w:p>
        </w:tc>
      </w:tr>
      <w:tr w14:paraId="1382F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49056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ED86E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乙基多杀菌素L</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3820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7FD1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5B96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464F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46C0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8142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BDB2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A9EA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C57E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1FE2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2.3 </w:t>
            </w:r>
          </w:p>
        </w:tc>
      </w:tr>
      <w:tr w14:paraId="14E443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1700A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CCAE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噻虫胺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1C0D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57B8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5F28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852C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DBAD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CA3D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AAE9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1556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769B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EEC9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2.8 </w:t>
            </w:r>
          </w:p>
        </w:tc>
      </w:tr>
      <w:tr w14:paraId="4DE95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47476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E21CF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敌敌畏</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E77D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4AB2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8EAB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605E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3992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3466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0A69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FE9B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2181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92.4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831A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4.3 </w:t>
            </w:r>
          </w:p>
        </w:tc>
      </w:tr>
      <w:tr w14:paraId="4A41B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18F64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012DB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咪鲜胺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0408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0289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DF70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A924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C1E7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765C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5AEA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5561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6621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A2F5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2.8 </w:t>
            </w:r>
          </w:p>
        </w:tc>
      </w:tr>
      <w:tr w14:paraId="7A3B9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06EB9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E9148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甲拌磷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6E79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CB5B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2048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B3E7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4235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F828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0516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3ADE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0616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82.9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F011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5.5 </w:t>
            </w:r>
          </w:p>
        </w:tc>
      </w:tr>
      <w:tr w14:paraId="05F78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2F957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03456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甲拌磷砜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27F0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CA2D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2160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9CD8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8901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6ACB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FB8C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AD5A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92C0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E006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4.3 </w:t>
            </w:r>
          </w:p>
        </w:tc>
      </w:tr>
      <w:tr w14:paraId="0864A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53AC6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E4003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甲拌磷亚砜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5AA2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C421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6C6E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D9B0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8A11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0D55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5CD2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9A5E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1AC6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81.9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E913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4.1 </w:t>
            </w:r>
          </w:p>
        </w:tc>
      </w:tr>
      <w:tr w14:paraId="78CA5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3DF66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F7356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灭多威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5DBF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81B1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FAFE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23CC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09DD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817C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439B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4A8D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B42A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92.5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EBA5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4.3 </w:t>
            </w:r>
          </w:p>
        </w:tc>
      </w:tr>
      <w:tr w14:paraId="68FBD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4263C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F75DE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抗蚜威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83DA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1534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D987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8CD6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36C1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604B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41E5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B0BE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1ED2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502A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3.9 </w:t>
            </w:r>
          </w:p>
        </w:tc>
      </w:tr>
      <w:tr w14:paraId="7D95F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D12ED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EE42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氟虫腈</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7692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EC59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0A49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3E98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A3B3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5450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13C7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A257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63BF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95.4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033D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6.5 </w:t>
            </w:r>
          </w:p>
        </w:tc>
      </w:tr>
      <w:tr w14:paraId="59864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FF4B5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59EAE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氟虫腈砜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D022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4A25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90BE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3096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29CC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7B18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7AD3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EDD8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5652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3FB1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2.1 </w:t>
            </w:r>
          </w:p>
        </w:tc>
      </w:tr>
      <w:tr w14:paraId="28A12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0EE5E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68DD9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氟虫腈硫醚</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9348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7DA0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5469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D73A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78A0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7D35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5F3B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0D5E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CE28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31A0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3.8 </w:t>
            </w:r>
          </w:p>
        </w:tc>
      </w:tr>
      <w:tr w14:paraId="21FC1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C2126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38054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氟甲腈</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9908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6737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176E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24D6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8C5E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FCF0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4EBC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97A7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D02F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1FA5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1.7 </w:t>
            </w:r>
          </w:p>
        </w:tc>
      </w:tr>
      <w:tr w14:paraId="131AE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45839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A05E3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虫螨腈</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A283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9C79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1501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B5A9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96FA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3A94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D352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4D91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5380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81.2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5070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2.5 </w:t>
            </w:r>
          </w:p>
        </w:tc>
      </w:tr>
      <w:tr w14:paraId="509FC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BAC2B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9323B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赤霉酸</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6970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976B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9DEE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74F9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33C0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6D06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1B08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19A2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A997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91.5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B8A8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2.9 </w:t>
            </w:r>
          </w:p>
        </w:tc>
      </w:tr>
      <w:tr w14:paraId="0D6B0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5F6C4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4F985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戊唑醇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E18B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A842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E689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28AD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B7B9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1A47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B195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2EED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9475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D9DE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3.5 </w:t>
            </w:r>
          </w:p>
        </w:tc>
      </w:tr>
      <w:tr w14:paraId="49104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090FC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F4C30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内吸磷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CBF9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4F0D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D0F2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6D47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A910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70F6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3631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601B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D053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5A56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3.4 </w:t>
            </w:r>
          </w:p>
        </w:tc>
      </w:tr>
      <w:tr w14:paraId="2CC3D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E6B9A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8ED84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氯唑磷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8ECF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E8BF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B32B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0486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C0C7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6E39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A70C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AF24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9FE5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83.0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2CC7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5.1 </w:t>
            </w:r>
          </w:p>
        </w:tc>
      </w:tr>
      <w:tr w14:paraId="6F770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E81B9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29083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马拉硫磷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D0B3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9FCB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A35C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3337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35DA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0897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D504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7638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F98E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82.3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2718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6.0 </w:t>
            </w:r>
          </w:p>
        </w:tc>
      </w:tr>
      <w:tr w14:paraId="2ED83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B7041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B76A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螺螨酯</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7FCC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3826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BEDA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506F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3EF6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4BB4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4FC6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F1C9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07F5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96.0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A1BD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5.5 </w:t>
            </w:r>
          </w:p>
        </w:tc>
      </w:tr>
      <w:tr w14:paraId="598E2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D9C78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0BC3E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噻螨酮</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D321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5D0C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EF35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0F1E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EFB0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49D6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051D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3342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290B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92.7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896E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2.2 </w:t>
            </w:r>
          </w:p>
        </w:tc>
      </w:tr>
      <w:tr w14:paraId="5D535B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FB200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E725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抑霉唑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3A15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BC41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DFF6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409A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7BA0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67E0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9CE3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DCE4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D382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AC3E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3.8 </w:t>
            </w:r>
          </w:p>
        </w:tc>
      </w:tr>
      <w:tr w14:paraId="28FE1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650CB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79951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噻嗪酮</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11E9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942A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DD58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6517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4282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A3B3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3483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099B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5208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95.2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CB18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4.7 </w:t>
            </w:r>
          </w:p>
        </w:tc>
      </w:tr>
      <w:tr w14:paraId="6774D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55DE6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0F555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丁硫克百威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2AD6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7E08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B789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A96D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95AE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FABF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8334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971F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F426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74.2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154F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5.4 </w:t>
            </w:r>
          </w:p>
        </w:tc>
      </w:tr>
      <w:tr w14:paraId="14F22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AD169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60BBB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二嗪磷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A19D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3190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AA6B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9B82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D51E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8CEF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7C7B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2D79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6CE1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E8AB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4.5 </w:t>
            </w:r>
          </w:p>
        </w:tc>
      </w:tr>
      <w:tr w14:paraId="62688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2D5CB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BD3D5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速灭磷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EFB0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E183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8B6A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5A78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48DA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E9C3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E406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2D2B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A973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81.8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53F9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4.0 </w:t>
            </w:r>
          </w:p>
        </w:tc>
      </w:tr>
      <w:tr w14:paraId="2FBA5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0F052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B9840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啶酰菌胺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B1BC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8441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8D1B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B146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1B10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F45B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13CA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0B69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BFB3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0F8C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3.7 </w:t>
            </w:r>
          </w:p>
        </w:tc>
      </w:tr>
      <w:tr w14:paraId="7116A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1242E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C9786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腈苯唑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E770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13C0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A153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7808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61F5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708D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8166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38B4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F7E9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1E2D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2.3 </w:t>
            </w:r>
          </w:p>
        </w:tc>
      </w:tr>
      <w:tr w14:paraId="121F80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A0C32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5C19F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醚菌酯</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6163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1884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9591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F9C0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2797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902E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87D1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514D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8657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BAA7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2.2 </w:t>
            </w:r>
          </w:p>
        </w:tc>
      </w:tr>
      <w:tr w14:paraId="4505A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FE032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DD412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三唑酮</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2A74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A846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6564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085F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A8DD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0ED0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6468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3281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CE55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0AE9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2.8 </w:t>
            </w:r>
          </w:p>
        </w:tc>
      </w:tr>
      <w:tr w14:paraId="0F26F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93BAA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5F360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硫环磷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D89C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65CB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66A5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C9F7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BF17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7B20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95A6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CEFF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7C37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83.8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BE94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3.1 </w:t>
            </w:r>
          </w:p>
        </w:tc>
      </w:tr>
      <w:tr w14:paraId="10EF8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D59F2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B7417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噻苯隆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8DD9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A6C5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348B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4081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CF66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435B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CA3F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9FF5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B024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6CB2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3.2 </w:t>
            </w:r>
          </w:p>
        </w:tc>
      </w:tr>
      <w:tr w14:paraId="646A0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7934C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5C383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灭线磷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C9D1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C4C1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F35D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DC0A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2B33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5DD1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2A1E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8492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84B3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1143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4.6 </w:t>
            </w:r>
          </w:p>
        </w:tc>
      </w:tr>
      <w:tr w14:paraId="3E09D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6436B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5F6FE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丙环唑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2123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1DF3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6085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433B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9BD2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5800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0AEE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8CEC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A061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97.1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4A76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3.8 </w:t>
            </w:r>
          </w:p>
        </w:tc>
      </w:tr>
      <w:tr w14:paraId="292AB7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525C2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FEB1A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敌百虫</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1E2D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6C8A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6760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729A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D867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DB51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40EF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0F74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558E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BF42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3.5 </w:t>
            </w:r>
          </w:p>
        </w:tc>
      </w:tr>
      <w:tr w14:paraId="078C0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DE361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D24EC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多杀霉素A</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3132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3549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687D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A199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7327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D72A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D588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28D6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FC71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8CAC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2.8 </w:t>
            </w:r>
          </w:p>
        </w:tc>
      </w:tr>
      <w:tr w14:paraId="0254C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04A22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B856B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多杀霉素D</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5CB3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0C47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B950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243B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5D2B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86BC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EDCE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A7EE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CADC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4EDD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2.6 </w:t>
            </w:r>
          </w:p>
        </w:tc>
      </w:tr>
      <w:tr w14:paraId="64C87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732F9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322E2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特丁硫磷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B9B9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C61C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FD02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A72B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02A3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DAC7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A71D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175A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A461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81.4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0AF2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5.1 </w:t>
            </w:r>
          </w:p>
        </w:tc>
      </w:tr>
      <w:tr w14:paraId="0BCC6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89F0F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43304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特丁硫磷砜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1480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63E7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7E42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5BFD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680C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5799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A4E0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C22B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3F9C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B375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5.0 </w:t>
            </w:r>
          </w:p>
        </w:tc>
      </w:tr>
      <w:tr w14:paraId="4599C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DA690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07C2E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特丁硫磷亚砜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66DF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D294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B381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DDA0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E5B1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DD3D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0E6A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9A9A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CBC7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0A2E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3.8 </w:t>
            </w:r>
          </w:p>
        </w:tc>
      </w:tr>
      <w:tr w14:paraId="65127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2079A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EFCB6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异丙威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98E4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2125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2510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93CE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C3B0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30DA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4CED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9E66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3809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93.6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CED2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3.4 </w:t>
            </w:r>
          </w:p>
        </w:tc>
      </w:tr>
      <w:tr w14:paraId="0839F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BF88C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E6EC2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久效磷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F93E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FD9F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F2C0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1FD1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B145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FA27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086C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E89A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DA46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27AA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4.4 </w:t>
            </w:r>
          </w:p>
        </w:tc>
      </w:tr>
      <w:tr w14:paraId="48778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850E9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EEB77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茚虫威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825C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8FFB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59CF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FFDC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0988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9901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F5C0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E506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556E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96.1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35F5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4.2 </w:t>
            </w:r>
          </w:p>
        </w:tc>
      </w:tr>
      <w:tr w14:paraId="1E074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9A1E2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35BAF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唑虫酰胺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2DD0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E36C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098D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5F90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07B4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2280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AAFB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D390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D566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84FF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3.1 </w:t>
            </w:r>
          </w:p>
        </w:tc>
      </w:tr>
      <w:tr w14:paraId="06C1A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B9596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52D75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对硫磷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8D84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EEA0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DFA9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354C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CF8E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E697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A3FB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A554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E642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B22F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5.4 </w:t>
            </w:r>
          </w:p>
        </w:tc>
      </w:tr>
      <w:tr w14:paraId="01BF7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9B0DA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359D1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氯苯嘧啶醇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F2CB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C707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8A62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D44C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1D63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E0B9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70A5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35E6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0749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0C2E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3.7 </w:t>
            </w:r>
          </w:p>
        </w:tc>
      </w:tr>
      <w:tr w14:paraId="7D1E3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E86D2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120AC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莠灭净</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8E4B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DF65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DB09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1AAE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BD7C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88A8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0C39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1522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264C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96.4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5D99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4.1 </w:t>
            </w:r>
          </w:p>
        </w:tc>
      </w:tr>
      <w:tr w14:paraId="75517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A1053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98327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蝇毒磷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7190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301A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EB09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901B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001B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C6B0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9839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3EC4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0253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FDFC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5.3 </w:t>
            </w:r>
          </w:p>
        </w:tc>
      </w:tr>
      <w:tr w14:paraId="0EA05A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49DD1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EE2F5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甲基硫菌灵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AD5A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5947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55A9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E36F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D3BA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1B94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9660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8D3A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45E6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A0A6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2.7 </w:t>
            </w:r>
          </w:p>
        </w:tc>
      </w:tr>
      <w:tr w14:paraId="4BDF9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2B608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F1C08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肟菌酯</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E541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D338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9945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7A66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D2AC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96A1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F1BB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7C88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2DB3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0A5E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3.8 </w:t>
            </w:r>
          </w:p>
        </w:tc>
      </w:tr>
      <w:tr w14:paraId="40A3D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95772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3D724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腈菌唑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8789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E08B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F9AB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BB37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1208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76BF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4411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6064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63CD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94.7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2A65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4.4 </w:t>
            </w:r>
          </w:p>
        </w:tc>
      </w:tr>
    </w:tbl>
    <w:p w14:paraId="5B29E9FC">
      <w:pPr>
        <w:ind w:firstLine="3060" w:firstLineChars="1700"/>
        <w:rPr>
          <w:sz w:val="18"/>
          <w:szCs w:val="18"/>
        </w:rPr>
      </w:pPr>
    </w:p>
    <w:p w14:paraId="6DF281F4">
      <w:pPr>
        <w:ind w:firstLine="3060" w:firstLineChars="1700"/>
        <w:rPr>
          <w:sz w:val="18"/>
          <w:szCs w:val="18"/>
        </w:rPr>
      </w:pPr>
    </w:p>
    <w:p w14:paraId="145D29A4">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outlineLvl w:val="5"/>
        <w:rPr>
          <w:rFonts w:hint="eastAsia" w:ascii="黑体" w:hAnsi="黑体" w:eastAsia="黑体" w:cs="黑体"/>
          <w:lang w:val="en-US" w:eastAsia="zh-CN"/>
        </w:rPr>
      </w:pPr>
      <w:r>
        <w:rPr>
          <w:sz w:val="24"/>
        </w:rPr>
        <w:br w:type="page"/>
      </w:r>
      <w:r>
        <w:rPr>
          <w:rFonts w:hint="eastAsia" w:ascii="黑体" w:hAnsi="黑体" w:eastAsia="黑体" w:cs="黑体"/>
          <w:lang w:val="en-US" w:eastAsia="zh-CN"/>
        </w:rPr>
        <w:t>表10  浓度水平0.02 mg/kg添加结果（豇豆）</w:t>
      </w:r>
    </w:p>
    <w:tbl>
      <w:tblPr>
        <w:tblStyle w:val="6"/>
        <w:tblW w:w="1368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00"/>
        <w:gridCol w:w="2196"/>
        <w:gridCol w:w="1058"/>
        <w:gridCol w:w="1058"/>
        <w:gridCol w:w="1058"/>
        <w:gridCol w:w="1058"/>
        <w:gridCol w:w="1058"/>
        <w:gridCol w:w="1058"/>
        <w:gridCol w:w="1058"/>
        <w:gridCol w:w="1058"/>
        <w:gridCol w:w="1020"/>
        <w:gridCol w:w="1000"/>
      </w:tblGrid>
      <w:tr w14:paraId="4FFAD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000" w:type="dxa"/>
            <w:vMerge w:val="restart"/>
            <w:tcBorders>
              <w:top w:val="single" w:color="000000" w:sz="4" w:space="0"/>
              <w:left w:val="single" w:color="000000" w:sz="4" w:space="0"/>
              <w:bottom w:val="single" w:color="000000" w:sz="4" w:space="0"/>
              <w:right w:val="single" w:color="000000" w:sz="4" w:space="0"/>
            </w:tcBorders>
            <w:noWrap w:val="0"/>
            <w:vAlign w:val="center"/>
          </w:tcPr>
          <w:p w14:paraId="2EEC1B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2196" w:type="dxa"/>
            <w:vMerge w:val="restart"/>
            <w:tcBorders>
              <w:top w:val="single" w:color="000000" w:sz="4" w:space="0"/>
              <w:left w:val="single" w:color="000000" w:sz="4" w:space="0"/>
              <w:bottom w:val="single" w:color="000000" w:sz="4" w:space="0"/>
              <w:right w:val="single" w:color="000000" w:sz="4" w:space="0"/>
            </w:tcBorders>
            <w:noWrap w:val="0"/>
            <w:vAlign w:val="center"/>
          </w:tcPr>
          <w:p w14:paraId="70CAFA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名称</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2ECADAB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2D63F06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16D708B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7DD2E4E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0E484AE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06146C8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72F855A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1A8458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平均值</w:t>
            </w:r>
          </w:p>
        </w:tc>
        <w:tc>
          <w:tcPr>
            <w:tcW w:w="1020" w:type="dxa"/>
            <w:vMerge w:val="restart"/>
            <w:tcBorders>
              <w:top w:val="single" w:color="000000" w:sz="4" w:space="0"/>
              <w:left w:val="single" w:color="000000" w:sz="4" w:space="0"/>
              <w:bottom w:val="single" w:color="000000" w:sz="4" w:space="0"/>
              <w:right w:val="single" w:color="000000" w:sz="4" w:space="0"/>
            </w:tcBorders>
            <w:noWrap w:val="0"/>
            <w:vAlign w:val="center"/>
          </w:tcPr>
          <w:p w14:paraId="3798B0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回收率%</w:t>
            </w:r>
          </w:p>
        </w:tc>
        <w:tc>
          <w:tcPr>
            <w:tcW w:w="1000" w:type="dxa"/>
            <w:vMerge w:val="restart"/>
            <w:tcBorders>
              <w:top w:val="single" w:color="000000" w:sz="4" w:space="0"/>
              <w:left w:val="single" w:color="000000" w:sz="4" w:space="0"/>
              <w:bottom w:val="single" w:color="000000" w:sz="4" w:space="0"/>
              <w:right w:val="single" w:color="000000" w:sz="4" w:space="0"/>
            </w:tcBorders>
            <w:noWrap w:val="0"/>
            <w:vAlign w:val="center"/>
          </w:tcPr>
          <w:p w14:paraId="1C3128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相对标准偏差%</w:t>
            </w:r>
          </w:p>
        </w:tc>
      </w:tr>
      <w:tr w14:paraId="287A8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0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DBB45A">
            <w:pPr>
              <w:jc w:val="center"/>
              <w:rPr>
                <w:rFonts w:hint="eastAsia" w:ascii="宋体" w:hAnsi="宋体" w:eastAsia="宋体" w:cs="宋体"/>
                <w:i w:val="0"/>
                <w:iCs w:val="0"/>
                <w:color w:val="000000"/>
                <w:sz w:val="18"/>
                <w:szCs w:val="18"/>
                <w:u w:val="none"/>
              </w:rPr>
            </w:pPr>
          </w:p>
        </w:tc>
        <w:tc>
          <w:tcPr>
            <w:tcW w:w="21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B110D8">
            <w:pPr>
              <w:jc w:val="center"/>
              <w:rPr>
                <w:rFonts w:hint="eastAsia" w:ascii="宋体" w:hAnsi="宋体" w:eastAsia="宋体" w:cs="宋体"/>
                <w:i w:val="0"/>
                <w:iCs w:val="0"/>
                <w:color w:val="000000"/>
                <w:sz w:val="18"/>
                <w:szCs w:val="18"/>
                <w:u w:val="none"/>
              </w:rPr>
            </w:pP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6F513E2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mg/kg</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4920D85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mg/kg</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5CA109A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mg/kg</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387D176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mg/kg</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7EB6269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mg/kg</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28BA4EA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mg/kg</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1772F0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mg/kg</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790B41B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mg/kg</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87B0FC">
            <w:pPr>
              <w:jc w:val="center"/>
              <w:rPr>
                <w:rFonts w:hint="eastAsia" w:ascii="宋体" w:hAnsi="宋体" w:eastAsia="宋体" w:cs="宋体"/>
                <w:i w:val="0"/>
                <w:iCs w:val="0"/>
                <w:color w:val="00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F1FDB2">
            <w:pPr>
              <w:jc w:val="center"/>
              <w:rPr>
                <w:rFonts w:hint="eastAsia" w:ascii="宋体" w:hAnsi="宋体" w:eastAsia="宋体" w:cs="宋体"/>
                <w:i w:val="0"/>
                <w:iCs w:val="0"/>
                <w:color w:val="000000"/>
                <w:sz w:val="18"/>
                <w:szCs w:val="18"/>
                <w:u w:val="none"/>
              </w:rPr>
            </w:pPr>
          </w:p>
        </w:tc>
      </w:tr>
      <w:tr w14:paraId="09EE3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41ACE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B55BC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克百威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022E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894C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ECE1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E70E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1879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E62B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1C59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F087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950D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93.7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0234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4.6 </w:t>
            </w:r>
          </w:p>
        </w:tc>
      </w:tr>
      <w:tr w14:paraId="04D7D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36D0D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1EE1E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3-羟基克百威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8A7B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F9B3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B806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3B27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562A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BEB0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D398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DE64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D8FE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96.3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9A6F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5.6 </w:t>
            </w:r>
          </w:p>
        </w:tc>
      </w:tr>
      <w:tr w14:paraId="3E67F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C1671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7575C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吡虫啉</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5BC0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AD5B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C207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8C3B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14A3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3981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244C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06B1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432C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95.9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9BFC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4.5 </w:t>
            </w:r>
          </w:p>
        </w:tc>
      </w:tr>
      <w:tr w14:paraId="2DE7D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FB620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056A4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吡唑醚菌酯</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ECF0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652B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87F7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2D4F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0.0230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475A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5ED9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0.0234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6F2A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D988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CFA3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8764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3.7 </w:t>
            </w:r>
          </w:p>
        </w:tc>
      </w:tr>
      <w:tr w14:paraId="758E3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96A7E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C0943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啶虫脒</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5532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F380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E6AA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AC05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1B2B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6D4C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2E85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9F3A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4718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B311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3.6 </w:t>
            </w:r>
          </w:p>
        </w:tc>
      </w:tr>
      <w:tr w14:paraId="4CF23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187F8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2A99E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多菌灵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579F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0.0234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D258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0.0231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F4E4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8F3E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0.0233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EDFA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7A99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5470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2653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1FF7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8B97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3.6 </w:t>
            </w:r>
          </w:p>
        </w:tc>
      </w:tr>
      <w:tr w14:paraId="78A3B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F4622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F9DB8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多效唑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4D63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4177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9A6F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EA7B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E63B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1E27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8A57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85E5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DF83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94.6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4FBD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4.8 </w:t>
            </w:r>
          </w:p>
        </w:tc>
      </w:tr>
      <w:tr w14:paraId="45C49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72375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7DEF2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甲氨基阿维菌素苯甲酸盐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C927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744A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ECD2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F4FB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1325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BFE8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DC92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FF22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77A5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83.1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B0D3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4.6 </w:t>
            </w:r>
          </w:p>
        </w:tc>
      </w:tr>
      <w:tr w14:paraId="6D06DE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76823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66E17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灭蝇胺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7CD1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2596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56DA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0.0145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D460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1885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DCC1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2448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F497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6D8A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33BD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5.0 </w:t>
            </w:r>
          </w:p>
        </w:tc>
      </w:tr>
      <w:tr w14:paraId="6A61D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B4C44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29D48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嘧菌酯</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EAB7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A819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0.0232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A409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87B9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0.0231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0678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212F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CE1B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4979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6667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C54D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2.5 </w:t>
            </w:r>
          </w:p>
        </w:tc>
      </w:tr>
      <w:tr w14:paraId="42896A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46D35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5E43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嘧霉胺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1526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8EEC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A939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C0A8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0.0232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113E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ADA4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0.0234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B198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0.0230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14AB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6FA0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AF56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4.3 </w:t>
            </w:r>
          </w:p>
        </w:tc>
      </w:tr>
      <w:tr w14:paraId="0385C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D93C5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2E999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噻虫嗪</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D4E4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44BE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06F5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5BF4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0E28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13D6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4EFD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BC46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900A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EE16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3.5 </w:t>
            </w:r>
          </w:p>
        </w:tc>
      </w:tr>
      <w:tr w14:paraId="6E843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9986F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A7040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霜霉威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9F2E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0.0146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EDB3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C7DD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A3CA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C5DC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D4F5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0.0143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E86E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A018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5E1C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77.3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880A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5.0 </w:t>
            </w:r>
          </w:p>
        </w:tc>
      </w:tr>
      <w:tr w14:paraId="259FB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6D587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74C46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烯酰吗啉</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DB71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D2D1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91F3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6544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DDB0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96BB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548F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47EA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4292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FDD9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2.9 </w:t>
            </w:r>
          </w:p>
        </w:tc>
      </w:tr>
      <w:tr w14:paraId="71A64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2A452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E28C0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毒死蜱</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933B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C1EE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0.0146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FE8D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0.0141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426E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57E0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F8CF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0.0145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A184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0.0145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BBD3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A084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75.4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6421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5.9 </w:t>
            </w:r>
          </w:p>
        </w:tc>
      </w:tr>
      <w:tr w14:paraId="4465D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C4D02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E2188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甲胺磷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1BBE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90D8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F5FC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5989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D1D2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E2A2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758F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F4F7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BBC0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76F1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3.1 </w:t>
            </w:r>
          </w:p>
        </w:tc>
      </w:tr>
      <w:tr w14:paraId="5778F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EB020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A3E9D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乙酰甲胺磷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6FDF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0.0143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39EF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0.0146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5FB7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85B2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4567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0.0141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8F2A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0952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36FD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6113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75.9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B75B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5.6 </w:t>
            </w:r>
          </w:p>
        </w:tc>
      </w:tr>
      <w:tr w14:paraId="2160E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A34C5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A3B7C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氧乐果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C1C7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3C19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71FF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0.0143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41F4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0.0147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87AF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BBA2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EE7B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8E9C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6CAA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76.9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C968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4.6 </w:t>
            </w:r>
          </w:p>
        </w:tc>
      </w:tr>
      <w:tr w14:paraId="4041F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891AC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A94A3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苯醚甲环唑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6EB8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5CD9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B113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BA81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AF49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027E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454D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AC32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DF86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3436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2.3 </w:t>
            </w:r>
          </w:p>
        </w:tc>
      </w:tr>
      <w:tr w14:paraId="0F02C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9C555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FF5BC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哒螨灵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F010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457D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E0B2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280B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470C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871D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3E56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AB27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619B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94.8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3BDB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4.3 </w:t>
            </w:r>
          </w:p>
        </w:tc>
      </w:tr>
      <w:tr w14:paraId="4001F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B093D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93E83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三唑磷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E388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BAF8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1338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040E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3B97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51B9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C660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8832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A660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96.9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EF5D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4.9 </w:t>
            </w:r>
          </w:p>
        </w:tc>
      </w:tr>
      <w:tr w14:paraId="03DD6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C0C49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B3D8E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辛硫磷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ACD0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4C43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60AF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FE4D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564C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0F27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8BF8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D935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AB35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94.8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B604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5.2 </w:t>
            </w:r>
          </w:p>
        </w:tc>
      </w:tr>
      <w:tr w14:paraId="7F20A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D6753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AD456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阿维菌素</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8CF2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0A98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EE5B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1D75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34AF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98B6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D344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8DB6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E8C8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83.0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F632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4.3 </w:t>
            </w:r>
          </w:p>
        </w:tc>
      </w:tr>
      <w:tr w14:paraId="40F4B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93E09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F1B70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亚胺硫磷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A38E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1BD1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4F43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57DB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0FEF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C0D3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043D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629E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F7C4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82.7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0151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5.3 </w:t>
            </w:r>
          </w:p>
        </w:tc>
      </w:tr>
      <w:tr w14:paraId="098A2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9B823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834B2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伏杀硫磷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4904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2018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2363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4D31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42FA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02DF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69F2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468A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CD23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798B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 </w:t>
            </w:r>
          </w:p>
        </w:tc>
      </w:tr>
      <w:tr w14:paraId="21271D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05CAF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B6986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乐果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5A76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0.0142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E847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0.0148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DED5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F5CE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31C7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0.0148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19F0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BD65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4B17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D3F7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75.0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C0C2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3.2 </w:t>
            </w:r>
          </w:p>
        </w:tc>
      </w:tr>
      <w:tr w14:paraId="4E84F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97E3C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413EC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倍硫磷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D75C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63F9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AEFC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4001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230B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7EF6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15AE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9EC7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122A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84.3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9BC6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4.3 </w:t>
            </w:r>
          </w:p>
        </w:tc>
      </w:tr>
      <w:tr w14:paraId="3DD06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2E1E1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65332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杀虫脒</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E87E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9513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67ED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F85C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2DC5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6D81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3169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DF31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791E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83.6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06D4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4.9 </w:t>
            </w:r>
          </w:p>
        </w:tc>
      </w:tr>
      <w:tr w14:paraId="18052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17C78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001B5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涕灭威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4452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030C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BD1A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BB10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37CA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B2A4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2D61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0318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7D43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82.1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86A3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5.2 </w:t>
            </w:r>
          </w:p>
        </w:tc>
      </w:tr>
      <w:tr w14:paraId="2D851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54A3A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40795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涕灭威砜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98B6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58AB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C901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4792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6E0A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DD84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5D39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2B6F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53DE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DC3A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 </w:t>
            </w:r>
          </w:p>
        </w:tc>
      </w:tr>
      <w:tr w14:paraId="67D3A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64BE0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736E1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涕灭威亚砜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019E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CBB1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7703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657F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8290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A920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4A5E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57D7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CE2A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E836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2.9 </w:t>
            </w:r>
          </w:p>
        </w:tc>
      </w:tr>
      <w:tr w14:paraId="64744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F6F2E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6B097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倍硫磷砜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9EE2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FA3F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4CBF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8732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62D4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FB44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9A4C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AC12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424D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48F8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2.2 </w:t>
            </w:r>
          </w:p>
        </w:tc>
      </w:tr>
      <w:tr w14:paraId="1A01C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A6B9E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26478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倍硫磷亚砜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9FA2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193C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7431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72E6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426B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569E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9A55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56F7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C32D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6E9B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2.7 </w:t>
            </w:r>
          </w:p>
        </w:tc>
      </w:tr>
      <w:tr w14:paraId="0DF47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CB0A0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DF8DB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杀螟硫磷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DAAE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A670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5F2C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23A5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7159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3258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1B4A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B203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CB64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44B9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6.2 </w:t>
            </w:r>
          </w:p>
        </w:tc>
      </w:tr>
      <w:tr w14:paraId="11B50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B0D42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B4093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虫酰肼</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0C8E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B5CE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9A2E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B107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4FB0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B411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6740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0079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FDED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96.6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D639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4.5 </w:t>
            </w:r>
          </w:p>
        </w:tc>
      </w:tr>
      <w:tr w14:paraId="506AD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5C9A3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BEFDA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除虫脲</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0BF2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49BF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BC49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42D8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6E5E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1436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CE8F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F7B2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41CC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82.5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008E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5.1 </w:t>
            </w:r>
          </w:p>
        </w:tc>
      </w:tr>
      <w:tr w14:paraId="652864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AC305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097D0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二甲戊灵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CFC9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58EC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0E11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9ADD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4096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0A27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B20E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0FFE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B8B8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27AC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2.5 </w:t>
            </w:r>
          </w:p>
        </w:tc>
      </w:tr>
      <w:tr w14:paraId="68245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01F3F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662BF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氟啶脲</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B552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265A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063F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6074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6AC1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608D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F154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89B8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1F7B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93.8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8265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3.6 </w:t>
            </w:r>
          </w:p>
        </w:tc>
      </w:tr>
      <w:tr w14:paraId="770BE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DE367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345C1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甲萘威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C3DF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7C1D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D0EF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3A62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8B57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341C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8217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888F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6FFF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9075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4.6 </w:t>
            </w:r>
          </w:p>
        </w:tc>
      </w:tr>
      <w:tr w14:paraId="25920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AB154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44DF3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甲霜灵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81A2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B697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B2E0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0.0233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0B24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D7AB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0.0231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7883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BD58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5285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B0BB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5419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2.9 </w:t>
            </w:r>
          </w:p>
        </w:tc>
      </w:tr>
      <w:tr w14:paraId="57816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B0A64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1BDB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氯吡脲</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B0A1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DD99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3F0B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5DD4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BC24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DAE9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4752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0E71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B396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95.2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F9B6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5.7 </w:t>
            </w:r>
          </w:p>
        </w:tc>
      </w:tr>
      <w:tr w14:paraId="2D79F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20B8E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4F7FD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氯虫苯甲酰胺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81E8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A488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AFEF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927B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D3D8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8F1D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F03C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AEBE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95C2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96.6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CC8D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5.2 </w:t>
            </w:r>
          </w:p>
        </w:tc>
      </w:tr>
      <w:tr w14:paraId="5A465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C71CD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75994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灭幼脲</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E849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2ED1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9236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99B2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C6F0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049A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75F3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1F6E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3620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93.1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F642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2.6 </w:t>
            </w:r>
          </w:p>
        </w:tc>
      </w:tr>
      <w:tr w14:paraId="219B6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D2129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582DA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醚菊酯</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CAF4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DBDD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6102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1BAD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165A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27F1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27B1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BE90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9717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5916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2.7 </w:t>
            </w:r>
          </w:p>
        </w:tc>
      </w:tr>
      <w:tr w14:paraId="65243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EBB1C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11000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异菌脲</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1276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0.0146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D950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0.0149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5761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0.0149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915A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0.0142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05EA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0.0149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8A52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4F47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0.0145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0188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0.0148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FF71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73.9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001F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2.6 </w:t>
            </w:r>
          </w:p>
        </w:tc>
      </w:tr>
      <w:tr w14:paraId="54CC7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5877B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6537B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丙溴磷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F5CD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31A1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0CD5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25B7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9BAC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0B90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561F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5C61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DBDE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96.8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B145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5.0 </w:t>
            </w:r>
          </w:p>
        </w:tc>
      </w:tr>
      <w:tr w14:paraId="4E798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14D1C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63DA8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甲基异柳磷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FF9D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7D28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1DAE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C8EF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5ED5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2390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3EBB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90BD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52D6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884C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5.4 </w:t>
            </w:r>
          </w:p>
        </w:tc>
      </w:tr>
      <w:tr w14:paraId="117C5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703A8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8DB4E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水胺硫磷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8EF6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BD7B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B9BB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2395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9C8B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0364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98CA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A2E6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57FE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7DFF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6.5 </w:t>
            </w:r>
          </w:p>
        </w:tc>
      </w:tr>
      <w:tr w14:paraId="2A621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AC412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3A26D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乙基多杀菌素J</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8C6D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8089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3EE5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B874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C0AA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54F5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5684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398F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E434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11BB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3.4 </w:t>
            </w:r>
          </w:p>
        </w:tc>
      </w:tr>
      <w:tr w14:paraId="3A0B5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06921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BC1DB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乙基多杀菌素L</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93BF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2082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428A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C836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AA5A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5717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72D3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F9A6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4FAB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12F6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2.7 </w:t>
            </w:r>
          </w:p>
        </w:tc>
      </w:tr>
      <w:tr w14:paraId="54306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E3F03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32F90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噻虫胺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B39B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FF40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6C0A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15DA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8943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8848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F788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E4E7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4576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A81D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3.2 </w:t>
            </w:r>
          </w:p>
        </w:tc>
      </w:tr>
      <w:tr w14:paraId="761EE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DFA1B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53224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敌敌畏</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912E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5286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F970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8335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4099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1C28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9F4B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CAD3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BFEF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021F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3.1 </w:t>
            </w:r>
          </w:p>
        </w:tc>
      </w:tr>
      <w:tr w14:paraId="61EBC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40E2D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FB5CF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咪鲜胺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D6FD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F378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BD14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048D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EE14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BE50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3D27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613A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9F2B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4EF6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3.8 </w:t>
            </w:r>
          </w:p>
        </w:tc>
      </w:tr>
      <w:tr w14:paraId="522EB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63567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6ACDA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甲拌磷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7107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DDE8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0F36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9A97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FDCB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167D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5560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E985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1E69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A363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2.8 </w:t>
            </w:r>
          </w:p>
        </w:tc>
      </w:tr>
      <w:tr w14:paraId="107AA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49459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F50A6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甲拌磷砜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F29C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30BD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5062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D84A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47E5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09D5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D675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AC14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9D24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83.3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4676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4.6 </w:t>
            </w:r>
          </w:p>
        </w:tc>
      </w:tr>
      <w:tr w14:paraId="6879B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1B40F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4EAE5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甲拌磷亚砜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D884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28F1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C62B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DD48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2E9A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3A46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B979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9251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C594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9DDE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4.7 </w:t>
            </w:r>
          </w:p>
        </w:tc>
      </w:tr>
      <w:tr w14:paraId="7676B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AA99D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7BA50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灭多威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09B0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A9F2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FEC1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8900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A666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498D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FE82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D0CA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D266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97.5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A084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4.9 </w:t>
            </w:r>
          </w:p>
        </w:tc>
      </w:tr>
      <w:tr w14:paraId="0061F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16D5D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B46C6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抗蚜威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5DB2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37E9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21F1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C13D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3876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9C2F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CFEE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EC78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A26C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94.6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9F00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4.8 </w:t>
            </w:r>
          </w:p>
        </w:tc>
      </w:tr>
      <w:tr w14:paraId="0C44E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C6E24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29F39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氟虫腈</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1EF3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271F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5C01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824B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7DBC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ECAC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98B5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F3F2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651B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95.0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6DFF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3.4 </w:t>
            </w:r>
          </w:p>
        </w:tc>
      </w:tr>
      <w:tr w14:paraId="69ED0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832FC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7FE82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氟虫腈砜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DD4A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F645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A883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06A3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4008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EE9E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BC22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CF22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7DD8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96.9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4E27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3.2 </w:t>
            </w:r>
          </w:p>
        </w:tc>
      </w:tr>
      <w:tr w14:paraId="39638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DE409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AB628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氟虫腈硫醚</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C6FC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AA43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E39E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0A56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6ED9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AECF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05B7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E681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F79B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427B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 </w:t>
            </w:r>
          </w:p>
        </w:tc>
      </w:tr>
      <w:tr w14:paraId="4F39A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789DE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A4D07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氟甲腈</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6F4D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27F1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CA15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4044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D8DC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899B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8286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61C2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DEDA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5FCA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1.6 </w:t>
            </w:r>
          </w:p>
        </w:tc>
      </w:tr>
      <w:tr w14:paraId="4C008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76606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CCA60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虫螨腈</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F60A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DF01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9C1D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E3FA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08A3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7EC5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90CA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8986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23FC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D611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2.6 </w:t>
            </w:r>
          </w:p>
        </w:tc>
      </w:tr>
      <w:tr w14:paraId="0B73E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61AA4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9C8C4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赤霉酸</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A671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AC0E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19A6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C81B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1B4D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EFE7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01E3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9B74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E867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92.3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237F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2.6 </w:t>
            </w:r>
          </w:p>
        </w:tc>
      </w:tr>
      <w:tr w14:paraId="6448F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484A6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8758A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戊唑醇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D33D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CC2E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DD2F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400E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686D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4192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5880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7B17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115C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DB76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3.7 </w:t>
            </w:r>
          </w:p>
        </w:tc>
      </w:tr>
      <w:tr w14:paraId="293CD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4E0B6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C4D64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内吸磷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132C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3761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8B13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C5E9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B6CE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5D28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F445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B9BC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6EB3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82.5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E32F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4.7 </w:t>
            </w:r>
          </w:p>
        </w:tc>
      </w:tr>
      <w:tr w14:paraId="207A4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7F601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20121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氯唑磷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26E4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6E63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4A4E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0054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7169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36C0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7942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E0E1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41D8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3C76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3.9 </w:t>
            </w:r>
          </w:p>
        </w:tc>
      </w:tr>
      <w:tr w14:paraId="3C662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5D58C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601F2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马拉硫磷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171B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FAD8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425A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4982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7FF1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583B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4BE5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E511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68AB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2B39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3.3 </w:t>
            </w:r>
          </w:p>
        </w:tc>
      </w:tr>
      <w:tr w14:paraId="6A18F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E4166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BD1CC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螺螨酯</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F4EE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A17D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D525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BB6C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314B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EEDD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D853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01F8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1243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247F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1.9 </w:t>
            </w:r>
          </w:p>
        </w:tc>
      </w:tr>
      <w:tr w14:paraId="208F3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8A8DA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910D9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噻螨酮</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FB93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E9D5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EC54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EF0A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A7BD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5423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ABBE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FD62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D644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0933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3.9 </w:t>
            </w:r>
          </w:p>
        </w:tc>
      </w:tr>
      <w:tr w14:paraId="0B1FE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9E2D2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28580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抑霉唑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C76F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7870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1A28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2D3A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CD27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3245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8B0A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0AFA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58ED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94.0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E256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3.4 </w:t>
            </w:r>
          </w:p>
        </w:tc>
      </w:tr>
      <w:tr w14:paraId="06102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76BB8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29272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噻嗪酮</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33E7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FFB8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94B4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143A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7C29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C102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DE9D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49C3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D22D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B5AD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2.8 </w:t>
            </w:r>
          </w:p>
        </w:tc>
      </w:tr>
      <w:tr w14:paraId="729A5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4D09A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22548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丁硫克百威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4B56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BB4B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3119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EB97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033A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0.0143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C1D5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0.0140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410F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0.0145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AA0D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BB1C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74.8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D1A0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4.4 </w:t>
            </w:r>
          </w:p>
        </w:tc>
      </w:tr>
      <w:tr w14:paraId="6516F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A64C4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7C5B6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二嗪磷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AAE8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B804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BEC1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C662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D555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0398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D4D3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B3D9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F436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81.6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77F4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5.1 </w:t>
            </w:r>
          </w:p>
        </w:tc>
      </w:tr>
      <w:tr w14:paraId="005652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4BA92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679A8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速灭磷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DDE3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7DE6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374A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100C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0F92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EE52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5363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6F19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6B15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81.5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135E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3.9 </w:t>
            </w:r>
          </w:p>
        </w:tc>
      </w:tr>
      <w:tr w14:paraId="7FFD5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24D63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D30FE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啶酰菌胺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B346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5C64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BBE0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D2D2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24C5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7250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97ED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FE18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00F5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31CE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2.6 </w:t>
            </w:r>
          </w:p>
        </w:tc>
      </w:tr>
      <w:tr w14:paraId="751A3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E7214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7691A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腈苯唑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C2C3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03F8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CB02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4527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B668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E186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81F7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E7DB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2C15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95.4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A257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6.7 </w:t>
            </w:r>
          </w:p>
        </w:tc>
      </w:tr>
      <w:tr w14:paraId="3FE02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4CE24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9B311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醚菌酯</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9E36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551E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F9FA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5BA0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CE2E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442E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0.0230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30F1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CAFE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6B83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C977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2.5 </w:t>
            </w:r>
          </w:p>
        </w:tc>
      </w:tr>
      <w:tr w14:paraId="76D6F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7FF4A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89114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三唑酮</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714B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11EB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9B1E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D59D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0D6B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87FA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0E61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0.0233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9C6B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1F37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65B3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3.4 </w:t>
            </w:r>
          </w:p>
        </w:tc>
      </w:tr>
      <w:tr w14:paraId="4B4E2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06EE7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B7A22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硫环磷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AD2B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A976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76E9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4BE5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FE4D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FD33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2631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488D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1A4A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84.5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A86B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 </w:t>
            </w:r>
          </w:p>
        </w:tc>
      </w:tr>
      <w:tr w14:paraId="244C9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2FDA5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2EE1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噻苯隆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B922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464D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088A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D35A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8534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B43B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4C90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21B9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57C9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5B6F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2.4 </w:t>
            </w:r>
          </w:p>
        </w:tc>
      </w:tr>
      <w:tr w14:paraId="28457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8DCA8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D4120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灭线磷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1E9C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D1F1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CDD9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A3A2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88F9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0511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C008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8F7F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B692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395E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4.9 </w:t>
            </w:r>
          </w:p>
        </w:tc>
      </w:tr>
      <w:tr w14:paraId="3BA63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CB6EC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B0F87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丙环唑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5712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9A07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A19A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A9E6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D758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7E54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DE15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9E94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2702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95.1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6D25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4.6 </w:t>
            </w:r>
          </w:p>
        </w:tc>
      </w:tr>
      <w:tr w14:paraId="7937A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505C1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8F59F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敌百虫</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6FC3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89D5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3F36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30D1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D1E7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00DA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CD4A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F72C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950F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1278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3.3 </w:t>
            </w:r>
          </w:p>
        </w:tc>
      </w:tr>
      <w:tr w14:paraId="3160E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095C3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7DA93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多杀霉素A</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DA4A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6D06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B4F0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C033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DDE3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E61C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C4D1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AEDE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4C8A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563F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3.4 </w:t>
            </w:r>
          </w:p>
        </w:tc>
      </w:tr>
      <w:tr w14:paraId="4C406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71844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4E38B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多杀霉素D</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ADEC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A7F5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03CA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89C5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7E9C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9434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9D9D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519E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406D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36EE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3.4 </w:t>
            </w:r>
          </w:p>
        </w:tc>
      </w:tr>
      <w:tr w14:paraId="51979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2B5D4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F2E84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特丁硫磷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C020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7B2F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B543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D189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9C71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1D2F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59DD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84A4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554D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82.7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327D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5.3 </w:t>
            </w:r>
          </w:p>
        </w:tc>
      </w:tr>
      <w:tr w14:paraId="280E6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B5E24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A47B1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特丁硫磷砜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2310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46AC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53B5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2D1A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034F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1610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AEEA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B7D9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CB9F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83.5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8CBF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4.4 </w:t>
            </w:r>
          </w:p>
        </w:tc>
      </w:tr>
      <w:tr w14:paraId="47F76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B4461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539D3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特丁硫磷亚砜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564A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F667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17EC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F9E4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A3FB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4EB0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C9DC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7EDA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7CEA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C7CE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5.6 </w:t>
            </w:r>
          </w:p>
        </w:tc>
      </w:tr>
      <w:tr w14:paraId="1F29FD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2A24D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1991E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异丙威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2CC2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5F43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DAE9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4C3D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462F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E407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7C8A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D601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3BCC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96.7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3367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3.7 </w:t>
            </w:r>
          </w:p>
        </w:tc>
      </w:tr>
      <w:tr w14:paraId="4D2F6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A59F9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D0C65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久效磷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206D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3A19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01BE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0A7D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C463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7EE7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5FC1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0FDF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7EE3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5DDC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5.4 </w:t>
            </w:r>
          </w:p>
        </w:tc>
      </w:tr>
      <w:tr w14:paraId="4437D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15B9A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AE9D4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茚虫威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A983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1DE0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D022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A8E3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4883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FD47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FE0E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A992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6CA1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AF77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 </w:t>
            </w:r>
          </w:p>
        </w:tc>
      </w:tr>
      <w:tr w14:paraId="5C895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CEB24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C5E6B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唑虫酰胺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609B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1AE7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3DEE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21E5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9344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8793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CB3E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2EDE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071F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93.4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7A64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3.3 </w:t>
            </w:r>
          </w:p>
        </w:tc>
      </w:tr>
      <w:tr w14:paraId="51A7E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4F38E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524CF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对硫磷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D89C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76FB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7169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2E88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BA1E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C5F8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B24C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C691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6436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DEF0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4.8 </w:t>
            </w:r>
          </w:p>
        </w:tc>
      </w:tr>
      <w:tr w14:paraId="04FB27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3C006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7C70A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氯苯嘧啶醇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6AD6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F420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B8E9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4349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3AC3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F972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5A50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BB8A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7DBD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95.4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059E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4.8 </w:t>
            </w:r>
          </w:p>
        </w:tc>
      </w:tr>
      <w:tr w14:paraId="0005B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75D1C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D8F4C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莠灭净</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7672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09D1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1756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7405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D464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4197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EDD2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1642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2037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96.1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C231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5.1 </w:t>
            </w:r>
          </w:p>
        </w:tc>
      </w:tr>
      <w:tr w14:paraId="1D99B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A099C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23156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蝇毒磷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7E16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BBDC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0744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702C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27C8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60A4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0.0174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F326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0.0153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6FDF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0.0166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27B9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82.9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9087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5.6 </w:t>
            </w:r>
          </w:p>
        </w:tc>
      </w:tr>
      <w:tr w14:paraId="4F098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F34C6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56B37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甲基硫菌灵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A32E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0E6A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F950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6C02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8CE8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C169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C20A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6E81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46E1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31F1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2.2 </w:t>
            </w:r>
          </w:p>
        </w:tc>
      </w:tr>
      <w:tr w14:paraId="3706A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CE556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E591D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肟菌酯</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54D6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89F3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B343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0.0212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9CFC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9740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51EA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0.0233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1E69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0.0231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831C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0.0225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B8A2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F83C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 </w:t>
            </w:r>
          </w:p>
        </w:tc>
      </w:tr>
      <w:tr w14:paraId="4C614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EBB2D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6D94C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腈菌唑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5EC3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75ED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DCA8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0.0206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BCB6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2852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065F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2C48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D4D1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0.0191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9463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95.4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2E28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4.9 </w:t>
            </w:r>
          </w:p>
        </w:tc>
      </w:tr>
    </w:tbl>
    <w:p w14:paraId="2A388234">
      <w:pPr>
        <w:ind w:firstLine="3060" w:firstLineChars="1700"/>
        <w:rPr>
          <w:sz w:val="18"/>
          <w:szCs w:val="18"/>
        </w:rPr>
      </w:pPr>
    </w:p>
    <w:p w14:paraId="5AB71B49">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outlineLvl w:val="5"/>
        <w:rPr>
          <w:rFonts w:hint="eastAsia" w:ascii="黑体" w:hAnsi="黑体" w:eastAsia="黑体" w:cs="黑体"/>
          <w:lang w:val="en-US" w:eastAsia="zh-CN"/>
        </w:rPr>
      </w:pPr>
      <w:r>
        <w:rPr>
          <w:sz w:val="24"/>
        </w:rPr>
        <w:br w:type="page"/>
      </w:r>
      <w:r>
        <w:rPr>
          <w:rFonts w:hint="eastAsia" w:ascii="黑体" w:hAnsi="黑体" w:eastAsia="黑体" w:cs="黑体"/>
          <w:lang w:val="en-US" w:eastAsia="zh-CN"/>
        </w:rPr>
        <w:t>表11  浓度水平0.10 mg/kg添加结果（豇豆）</w:t>
      </w:r>
    </w:p>
    <w:p w14:paraId="08A351D7">
      <w:pPr>
        <w:rPr>
          <w:rFonts w:hint="eastAsia"/>
          <w:sz w:val="18"/>
          <w:szCs w:val="18"/>
        </w:rPr>
      </w:pPr>
    </w:p>
    <w:tbl>
      <w:tblPr>
        <w:tblStyle w:val="6"/>
        <w:tblW w:w="1368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16"/>
        <w:gridCol w:w="2196"/>
        <w:gridCol w:w="1052"/>
        <w:gridCol w:w="1052"/>
        <w:gridCol w:w="1052"/>
        <w:gridCol w:w="1052"/>
        <w:gridCol w:w="1052"/>
        <w:gridCol w:w="1052"/>
        <w:gridCol w:w="1052"/>
        <w:gridCol w:w="1053"/>
        <w:gridCol w:w="1034"/>
        <w:gridCol w:w="1017"/>
      </w:tblGrid>
      <w:tr w14:paraId="4EB2E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140" w:type="dxa"/>
            <w:vMerge w:val="restart"/>
            <w:tcBorders>
              <w:top w:val="single" w:color="000000" w:sz="4" w:space="0"/>
              <w:left w:val="single" w:color="000000" w:sz="4" w:space="0"/>
              <w:bottom w:val="single" w:color="000000" w:sz="4" w:space="0"/>
              <w:right w:val="single" w:color="000000" w:sz="4" w:space="0"/>
            </w:tcBorders>
            <w:noWrap w:val="0"/>
            <w:vAlign w:val="center"/>
          </w:tcPr>
          <w:p w14:paraId="3F9AA4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1140" w:type="dxa"/>
            <w:vMerge w:val="restart"/>
            <w:tcBorders>
              <w:top w:val="single" w:color="000000" w:sz="4" w:space="0"/>
              <w:left w:val="single" w:color="000000" w:sz="4" w:space="0"/>
              <w:bottom w:val="single" w:color="000000" w:sz="4" w:space="0"/>
              <w:right w:val="single" w:color="000000" w:sz="4" w:space="0"/>
            </w:tcBorders>
            <w:noWrap w:val="0"/>
            <w:vAlign w:val="center"/>
          </w:tcPr>
          <w:p w14:paraId="58F4E9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名称</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4FD2440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0777BA9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50BD568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6DF88CE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2CEF2E2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568B9AF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5079E93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2C313C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平均值</w:t>
            </w:r>
          </w:p>
        </w:tc>
        <w:tc>
          <w:tcPr>
            <w:tcW w:w="1140" w:type="dxa"/>
            <w:vMerge w:val="restart"/>
            <w:tcBorders>
              <w:top w:val="single" w:color="000000" w:sz="4" w:space="0"/>
              <w:left w:val="single" w:color="000000" w:sz="4" w:space="0"/>
              <w:bottom w:val="single" w:color="000000" w:sz="4" w:space="0"/>
              <w:right w:val="single" w:color="000000" w:sz="4" w:space="0"/>
            </w:tcBorders>
            <w:noWrap w:val="0"/>
            <w:vAlign w:val="center"/>
          </w:tcPr>
          <w:p w14:paraId="1C04C4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回收率%</w:t>
            </w:r>
          </w:p>
        </w:tc>
        <w:tc>
          <w:tcPr>
            <w:tcW w:w="1140" w:type="dxa"/>
            <w:vMerge w:val="restart"/>
            <w:tcBorders>
              <w:top w:val="single" w:color="000000" w:sz="4" w:space="0"/>
              <w:left w:val="single" w:color="000000" w:sz="4" w:space="0"/>
              <w:bottom w:val="single" w:color="000000" w:sz="4" w:space="0"/>
              <w:right w:val="single" w:color="000000" w:sz="4" w:space="0"/>
            </w:tcBorders>
            <w:noWrap w:val="0"/>
            <w:vAlign w:val="center"/>
          </w:tcPr>
          <w:p w14:paraId="62CD01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相对标准偏差%</w:t>
            </w:r>
          </w:p>
        </w:tc>
      </w:tr>
      <w:tr w14:paraId="1496C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1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C7F823">
            <w:pPr>
              <w:jc w:val="center"/>
              <w:rPr>
                <w:rFonts w:hint="eastAsia" w:ascii="宋体" w:hAnsi="宋体" w:eastAsia="宋体" w:cs="宋体"/>
                <w:i w:val="0"/>
                <w:iCs w:val="0"/>
                <w:color w:val="000000"/>
                <w:sz w:val="18"/>
                <w:szCs w:val="18"/>
                <w:u w:val="none"/>
              </w:rPr>
            </w:pPr>
          </w:p>
        </w:tc>
        <w:tc>
          <w:tcPr>
            <w:tcW w:w="11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C093DF">
            <w:pPr>
              <w:jc w:val="center"/>
              <w:rPr>
                <w:rFonts w:hint="eastAsia" w:ascii="宋体" w:hAnsi="宋体" w:eastAsia="宋体" w:cs="宋体"/>
                <w:i w:val="0"/>
                <w:iCs w:val="0"/>
                <w:color w:val="000000"/>
                <w:sz w:val="18"/>
                <w:szCs w:val="18"/>
                <w:u w:val="none"/>
              </w:rPr>
            </w:pP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0F32F7B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mg/kg</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28332C1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mg/kg</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1B1DE91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mg/kg</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2C9EC57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mg/kg</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6FB0B83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mg/kg</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16BB986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mg/kg</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190DBB9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mg/kg</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23D2B8E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mg/kg</w:t>
            </w:r>
          </w:p>
        </w:tc>
        <w:tc>
          <w:tcPr>
            <w:tcW w:w="11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310ABD">
            <w:pPr>
              <w:jc w:val="center"/>
              <w:rPr>
                <w:rFonts w:hint="eastAsia" w:ascii="宋体" w:hAnsi="宋体" w:eastAsia="宋体" w:cs="宋体"/>
                <w:i w:val="0"/>
                <w:iCs w:val="0"/>
                <w:color w:val="000000"/>
                <w:sz w:val="18"/>
                <w:szCs w:val="18"/>
                <w:u w:val="none"/>
              </w:rPr>
            </w:pPr>
          </w:p>
        </w:tc>
        <w:tc>
          <w:tcPr>
            <w:tcW w:w="11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147C7D">
            <w:pPr>
              <w:jc w:val="center"/>
              <w:rPr>
                <w:rFonts w:hint="eastAsia" w:ascii="宋体" w:hAnsi="宋体" w:eastAsia="宋体" w:cs="宋体"/>
                <w:i w:val="0"/>
                <w:iCs w:val="0"/>
                <w:color w:val="000000"/>
                <w:sz w:val="18"/>
                <w:szCs w:val="18"/>
                <w:u w:val="none"/>
              </w:rPr>
            </w:pPr>
          </w:p>
        </w:tc>
      </w:tr>
      <w:tr w14:paraId="131EE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D60CD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41050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克百威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B0C5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DB6B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62B6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70B9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D0B1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55C4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5BC4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65F6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1534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FC7C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3.9 </w:t>
            </w:r>
          </w:p>
        </w:tc>
      </w:tr>
      <w:tr w14:paraId="69FC4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6D363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8EB09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3-羟基克百威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BCA4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DD4B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7800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7E40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A014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70BC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1E34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D03D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E548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FC29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2.9 </w:t>
            </w:r>
          </w:p>
        </w:tc>
      </w:tr>
      <w:tr w14:paraId="19C38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2B09E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9EFC5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吡虫啉</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132C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AE17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88AC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E5E0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9DD0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70CE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CFFE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606D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017E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94.0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F5E5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3.7 </w:t>
            </w:r>
          </w:p>
        </w:tc>
      </w:tr>
      <w:tr w14:paraId="37754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1D450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D90F3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吡唑醚菌酯</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01C5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B276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F9FE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C462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BA11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BFB0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93C3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79D3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862C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C7DF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 </w:t>
            </w:r>
          </w:p>
        </w:tc>
      </w:tr>
      <w:tr w14:paraId="2143E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3C4BC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6212D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啶虫脒</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FC24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F9EA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504F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78B5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DFA7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6C77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0121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EA0F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DC10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E4C1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3.6 </w:t>
            </w:r>
          </w:p>
        </w:tc>
      </w:tr>
      <w:tr w14:paraId="37C4BF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775DF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44B25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多菌灵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BC70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807D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6504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DA88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9A0C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0D55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EF7E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8B40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FB7E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9E39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 </w:t>
            </w:r>
          </w:p>
        </w:tc>
      </w:tr>
      <w:tr w14:paraId="0F79A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3B94D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EAD92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多效唑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B67C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4EDF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EAEF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C9C1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CEF4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500F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366A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C670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CD7E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95.6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6BB5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5.9 </w:t>
            </w:r>
          </w:p>
        </w:tc>
      </w:tr>
      <w:tr w14:paraId="1710A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60DD2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F1B44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甲氨基阿维菌素苯甲酸盐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54AD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2A79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0D42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EEFD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0120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F4AF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5BDC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CD66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A725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86.8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7D52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2.7 </w:t>
            </w:r>
          </w:p>
        </w:tc>
      </w:tr>
      <w:tr w14:paraId="37AC2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212B1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FC42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灭蝇胺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0B3B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014C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5836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DCEC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49B9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9EBC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7C4F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C279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20D8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84.8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55AE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 </w:t>
            </w:r>
          </w:p>
        </w:tc>
      </w:tr>
      <w:tr w14:paraId="67F4F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059D2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9B7DB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嘧菌酯</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C23A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738A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F0CD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9BFC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6CCB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0A6C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1195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577E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B4EE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2AF8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 </w:t>
            </w:r>
          </w:p>
        </w:tc>
      </w:tr>
      <w:tr w14:paraId="38585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012E3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4FF7A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嘧霉胺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7AB0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78F4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5ADB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896A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48C8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3C9F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3209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CA9A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B512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B5CE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1.4 </w:t>
            </w:r>
          </w:p>
        </w:tc>
      </w:tr>
      <w:tr w14:paraId="073F8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54562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2293A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噻虫嗪</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FB3C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4266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577F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C140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AA78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C0A6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2C51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A902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9B62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8EFA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3.6 </w:t>
            </w:r>
          </w:p>
        </w:tc>
      </w:tr>
      <w:tr w14:paraId="1C8D5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0DB2F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E523B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霜霉威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317D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2A53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44D0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41CC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9EBC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9CC8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3C56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62D1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8826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84.8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197E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2.8 </w:t>
            </w:r>
          </w:p>
        </w:tc>
      </w:tr>
      <w:tr w14:paraId="35FF2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EBDA0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3243B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烯酰吗啉</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8C50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850F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550C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9468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377D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0A80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2D3A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2E7B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9E51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FA2D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3.9 </w:t>
            </w:r>
          </w:p>
        </w:tc>
      </w:tr>
      <w:tr w14:paraId="7CB55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53D9F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E551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毒死蜱</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D9FD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2D46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DF70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DFE9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1FFE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4BF8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560E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36B2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48FF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83.1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CC82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2.7 </w:t>
            </w:r>
          </w:p>
        </w:tc>
      </w:tr>
      <w:tr w14:paraId="08FDB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318CC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A4803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甲胺磷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570F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D68B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F32B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465E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26C7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32A3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5CC2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7538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EDC2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85.8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B3E4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2.4 </w:t>
            </w:r>
          </w:p>
        </w:tc>
      </w:tr>
      <w:tr w14:paraId="1B157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D6417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F1245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乙酰甲胺磷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4A6E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AF64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DD84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6005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3DDD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9B42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DC48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AD58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B06D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83.9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76AE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3.3 </w:t>
            </w:r>
          </w:p>
        </w:tc>
      </w:tr>
      <w:tr w14:paraId="29ABD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9E7FF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55F78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氧乐果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2D7A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0310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8723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8030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D472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97BB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4A54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253D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0364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84.8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1650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3.4 </w:t>
            </w:r>
          </w:p>
        </w:tc>
      </w:tr>
      <w:tr w14:paraId="6BFD0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46AD3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59917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苯醚甲环唑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2C29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F4B2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2304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D957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BD0D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4730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C89C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16CB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0755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FE09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 </w:t>
            </w:r>
          </w:p>
        </w:tc>
      </w:tr>
      <w:tr w14:paraId="4274E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12EB4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90009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哒螨灵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3DE1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F21C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D30C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F509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FE29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E0F4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0CED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9671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C2D9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97.5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9C9F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4.2 </w:t>
            </w:r>
          </w:p>
        </w:tc>
      </w:tr>
      <w:tr w14:paraId="730E6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79205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A96DA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三唑磷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D577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8306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EF0C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AEE6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92E1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E83E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C68E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2734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2027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94.6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C9DF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4.4 </w:t>
            </w:r>
          </w:p>
        </w:tc>
      </w:tr>
      <w:tr w14:paraId="47F33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2FB19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33D4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辛硫磷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F0B7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C976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1B86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AD3E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DDC6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0E81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7745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16F4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ECE2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BD61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2.7 </w:t>
            </w:r>
          </w:p>
        </w:tc>
      </w:tr>
      <w:tr w14:paraId="4A3B1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095F6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83CCF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阿维菌素</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0C09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DF98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FFA5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FB3C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6D18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9FD2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E5E6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0FA6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03A8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87.8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3010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2.3 </w:t>
            </w:r>
          </w:p>
        </w:tc>
      </w:tr>
      <w:tr w14:paraId="2E84D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E4749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54280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亚胺硫磷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A1F5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A2FA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8E82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E043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543C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0D6A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5B4B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3AE8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3874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A30C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1.9 </w:t>
            </w:r>
          </w:p>
        </w:tc>
      </w:tr>
      <w:tr w14:paraId="58544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91110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C336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伏杀硫磷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72DC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4CBB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5ABA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2C9C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946F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15B3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2F70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E007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41A4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97.3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8330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3.9 </w:t>
            </w:r>
          </w:p>
        </w:tc>
      </w:tr>
      <w:tr w14:paraId="60559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A5FAA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505ED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乐果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7F80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CEA8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3BB7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19A3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CB92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36DF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E1E4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B21A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20D4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83.8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93CD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3.3 </w:t>
            </w:r>
          </w:p>
        </w:tc>
      </w:tr>
      <w:tr w14:paraId="7E0F25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AE43C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16AC3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倍硫磷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D742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B47A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4CF7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CED4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7014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505E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DE81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AB0C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599F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87.4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431A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2.4 </w:t>
            </w:r>
          </w:p>
        </w:tc>
      </w:tr>
      <w:tr w14:paraId="4A6B2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FC9DF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F2B5F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杀虫脒</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32E4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6FAD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F72E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74D4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995F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FC80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A252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BB16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8CAB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87.3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FDBF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1.3 </w:t>
            </w:r>
          </w:p>
        </w:tc>
      </w:tr>
      <w:tr w14:paraId="1E320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B460E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1A22E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涕灭威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4316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2196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6DE0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9745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B58A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DD75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9113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8FAA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4053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86.7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F30D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2.2 </w:t>
            </w:r>
          </w:p>
        </w:tc>
      </w:tr>
      <w:tr w14:paraId="6A9CA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1F0BE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99334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涕灭威砜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AE09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6386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3F15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31C4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69DA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766D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B9A8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7B62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3976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B6D4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2.4 </w:t>
            </w:r>
          </w:p>
        </w:tc>
      </w:tr>
      <w:tr w14:paraId="41B61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D87D7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52B56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涕灭威亚砜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5950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15AE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3A9E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80E7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915D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48BA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527A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4F9E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1439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6F93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 </w:t>
            </w:r>
          </w:p>
        </w:tc>
      </w:tr>
      <w:tr w14:paraId="6CE68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6D312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DF030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倍硫磷砜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E6E8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ACAF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4D88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68F2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296F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5458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BEC8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693E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7206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95.7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F14B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5.7 </w:t>
            </w:r>
          </w:p>
        </w:tc>
      </w:tr>
      <w:tr w14:paraId="5EBE4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CEEA9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06E1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倍硫磷亚砜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D71D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3EC7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2566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F43D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2A27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A07F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9BA9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54E6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DB33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96.1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7983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2.9 </w:t>
            </w:r>
          </w:p>
        </w:tc>
      </w:tr>
      <w:tr w14:paraId="7892B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642BA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AB3C5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杀螟硫磷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9B67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EC1F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7ED5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F0CF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31E7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F02A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CE42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BC70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8033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86.8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B98C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2.7 </w:t>
            </w:r>
          </w:p>
        </w:tc>
      </w:tr>
      <w:tr w14:paraId="68A44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305E4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FFDEE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虫酰肼</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D471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2370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0E87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7FF3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F59E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DA3A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81D4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891E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5843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95.9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848F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5.5 </w:t>
            </w:r>
          </w:p>
        </w:tc>
      </w:tr>
      <w:tr w14:paraId="6CC98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61D45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A7C21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除虫脲</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D4EB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91C0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CD47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D98D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D8E0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5B39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3911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B9D0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9435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C840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2.9 </w:t>
            </w:r>
          </w:p>
        </w:tc>
      </w:tr>
      <w:tr w14:paraId="6B643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AA8CB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A36BF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二甲戊灵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4AD1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E631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05BC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269B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E371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B588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6872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677C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2F7F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CB93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 </w:t>
            </w:r>
          </w:p>
        </w:tc>
      </w:tr>
      <w:tr w14:paraId="100A4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A1D5D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B5883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氟啶脲</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39FF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F704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ED02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E4EB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AA78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F578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6C7F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B829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53B0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C778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2.4 </w:t>
            </w:r>
          </w:p>
        </w:tc>
      </w:tr>
      <w:tr w14:paraId="04647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09749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A7A93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甲萘威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6FE7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3DC2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ABC3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8ADF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58B7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A22C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C407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8DEC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A6B2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95.2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7FDE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5.8 </w:t>
            </w:r>
          </w:p>
        </w:tc>
      </w:tr>
      <w:tr w14:paraId="3BD46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64052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A627B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甲霜灵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6DB1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153C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0113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6007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95C8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22A7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FFEE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0B43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E2C4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0E91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0.9 </w:t>
            </w:r>
          </w:p>
        </w:tc>
      </w:tr>
      <w:tr w14:paraId="47787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7F9E7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25F84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氯吡脲</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576D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A281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8B7D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46AF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6CF8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D53E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5CDF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52FB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6EE5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97.2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5516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4.8 </w:t>
            </w:r>
          </w:p>
        </w:tc>
      </w:tr>
      <w:tr w14:paraId="04D0E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7D937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0FBF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氯虫苯甲酰胺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E6CF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3E4B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AC7C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849D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DD38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F399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FDF0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EDB1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D3D8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98B4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1.4 </w:t>
            </w:r>
          </w:p>
        </w:tc>
      </w:tr>
      <w:tr w14:paraId="6FF9E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355C1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B95F9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灭幼脲</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F70F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2B06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736B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41F7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7008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4491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FEA0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293C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3B0F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97.0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D625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3.2 </w:t>
            </w:r>
          </w:p>
        </w:tc>
      </w:tr>
      <w:tr w14:paraId="721E8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0BACD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9F2A4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醚菊酯</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DE5B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3236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84CA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8E20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C25E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FBA4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99BB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F1D0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56A8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91.3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A5E4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2.6 </w:t>
            </w:r>
          </w:p>
        </w:tc>
      </w:tr>
      <w:tr w14:paraId="6666E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3C4C4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A0A03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异菌脲</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9942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F892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305E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E100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4528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5878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5992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88ED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0D23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84.1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A791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 </w:t>
            </w:r>
          </w:p>
        </w:tc>
      </w:tr>
      <w:tr w14:paraId="45CAC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15F1E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232B7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丙溴磷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E37E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B922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D7E0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9DBC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0EC5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E1C9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7140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56EF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69F6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83FB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2.4 </w:t>
            </w:r>
          </w:p>
        </w:tc>
      </w:tr>
      <w:tr w14:paraId="4DABC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00927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2A75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甲基异柳磷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216A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634A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71E9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6EAE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040E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F3B5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B2FE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586A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3E6E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87.0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E8CE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2.4 </w:t>
            </w:r>
          </w:p>
        </w:tc>
      </w:tr>
      <w:tr w14:paraId="6D2A4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5C34E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E2B75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水胺硫磷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B161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FCB1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DDE7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D073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D0B9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4117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36E3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F5AD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BE62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0A63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1.6 </w:t>
            </w:r>
          </w:p>
        </w:tc>
      </w:tr>
      <w:tr w14:paraId="5051C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D80A6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43B23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乙基多杀菌素J</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C867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76E4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93A7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B592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0F67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2D2A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6A25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22B4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F2E1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00A8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3.1 </w:t>
            </w:r>
          </w:p>
        </w:tc>
      </w:tr>
      <w:tr w14:paraId="3C807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8E52A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19E3D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乙基多杀菌素L</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C9DD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2ECC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99BE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9204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4744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FE1A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2657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6B51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081B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94.0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5032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 </w:t>
            </w:r>
          </w:p>
        </w:tc>
      </w:tr>
      <w:tr w14:paraId="1E9E3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EB78F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8B57A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噻虫胺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9CE5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425F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9638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4E52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ADA2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9FC6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5113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3B05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C1D2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02FB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 </w:t>
            </w:r>
          </w:p>
        </w:tc>
      </w:tr>
      <w:tr w14:paraId="22BC4B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DF29C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5AEAB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敌敌畏</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34CE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0C5C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66CD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A9C6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6515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257D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4E05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A53A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15B4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97.3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684F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4.1 </w:t>
            </w:r>
          </w:p>
        </w:tc>
      </w:tr>
      <w:tr w14:paraId="68DD7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2F5C7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CD7C7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咪鲜胺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C41A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8022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F106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B459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25FB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1A90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FBE4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5134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228E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C44B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2.2 </w:t>
            </w:r>
          </w:p>
        </w:tc>
      </w:tr>
      <w:tr w14:paraId="0AD1DF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CFBCC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8CB84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甲拌磷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2509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62A8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8B70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CF8E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EB84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3C26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D9F8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3C1D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F184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D187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2.7 </w:t>
            </w:r>
          </w:p>
        </w:tc>
      </w:tr>
      <w:tr w14:paraId="58875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B68DD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94A00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甲拌磷砜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B826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2716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34ED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0C06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300E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18DD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269B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0046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4415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CC0E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1.4 </w:t>
            </w:r>
          </w:p>
        </w:tc>
      </w:tr>
      <w:tr w14:paraId="3702C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8D05C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A1C06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甲拌磷亚砜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CB5C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E2BC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7B6D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620E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CABB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2CD2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3204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18D9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9B08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40E0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2.1 </w:t>
            </w:r>
          </w:p>
        </w:tc>
      </w:tr>
      <w:tr w14:paraId="73184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FB0D8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AFFC8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灭多威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1672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F813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EDA0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5CAD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7220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FE1B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8F2F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7C40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EC6B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97.0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3166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4.5 </w:t>
            </w:r>
          </w:p>
        </w:tc>
      </w:tr>
      <w:tr w14:paraId="73F3D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0D8B7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439C8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抗蚜威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BE49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4F2E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2D1F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C4FB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6D1B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313B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D162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0228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5A95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96.1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A56C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3.6 </w:t>
            </w:r>
          </w:p>
        </w:tc>
      </w:tr>
      <w:tr w14:paraId="49619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923FB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3F76A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氟虫腈</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DEB5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4032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216C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E100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D53A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96DD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7E04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AA4A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40DF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93.3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EB05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3.2 </w:t>
            </w:r>
          </w:p>
        </w:tc>
      </w:tr>
      <w:tr w14:paraId="446F6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97A24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EAEA2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氟虫腈砜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F704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26BD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B185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4A44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1863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652D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B92C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1437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7DF2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3891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2.4 </w:t>
            </w:r>
          </w:p>
        </w:tc>
      </w:tr>
      <w:tr w14:paraId="1DFBB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2FEE1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4E924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氟虫腈硫醚</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76AD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530D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6EF0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6E3A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9E6B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0EAC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A5E6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EF97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C8F5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97.6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9226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4.6 </w:t>
            </w:r>
          </w:p>
        </w:tc>
      </w:tr>
      <w:tr w14:paraId="01CB9B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6E816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C3716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氟甲腈</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D419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42C1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4689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B2F2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1987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1328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64BB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C0F1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274E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9EEA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3.1 </w:t>
            </w:r>
          </w:p>
        </w:tc>
      </w:tr>
      <w:tr w14:paraId="723A1E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44A69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09111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虫螨腈</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208F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20D8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97A9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862C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5CE8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A487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5FB2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032E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DC22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B1A5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0.8 </w:t>
            </w:r>
          </w:p>
        </w:tc>
      </w:tr>
      <w:tr w14:paraId="1C9F37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2A1AF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CD7D5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赤霉酸</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A3E1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DB80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20EE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7CED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3C46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7D90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5131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C4AA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8179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95.5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6712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5.9 </w:t>
            </w:r>
          </w:p>
        </w:tc>
      </w:tr>
      <w:tr w14:paraId="2605C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90DE4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3284F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戊唑醇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DF6D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3BFC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4C20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3D02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1BF2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9DE2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6197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FBC4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B098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534A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3.4 </w:t>
            </w:r>
          </w:p>
        </w:tc>
      </w:tr>
      <w:tr w14:paraId="326E2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B4968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CE6AD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内吸磷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9845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BA38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ACE6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45D7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1442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E52C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C145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12C0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56B8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F3C0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 </w:t>
            </w:r>
          </w:p>
        </w:tc>
      </w:tr>
      <w:tr w14:paraId="78D33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1A2F4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5D3CE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氯唑磷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7C2C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0074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5E55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E37F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CE34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7AE6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55AA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7D75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D0B9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413D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2.5 </w:t>
            </w:r>
          </w:p>
        </w:tc>
      </w:tr>
      <w:tr w14:paraId="6A659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1772F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01ADD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马拉硫磷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B91C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6B89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EFFB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AEBD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8340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720D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A646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5081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B743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3653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2.3 </w:t>
            </w:r>
          </w:p>
        </w:tc>
      </w:tr>
      <w:tr w14:paraId="055802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578D3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757A7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螺螨酯</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EE7F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CC54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36F4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7022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E6FE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4D2C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2118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778D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2661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A4FA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2.3 </w:t>
            </w:r>
          </w:p>
        </w:tc>
      </w:tr>
      <w:tr w14:paraId="2B5F0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DC5CE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8B888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噻螨酮</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A5C7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AF54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5875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9307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E6DF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353E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8759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42CE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062A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CAEE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3.5 </w:t>
            </w:r>
          </w:p>
        </w:tc>
      </w:tr>
      <w:tr w14:paraId="76FD2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292DA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311D2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抑霉唑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ADAD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C12F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18E4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FEF7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7240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6202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0A48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8660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15E4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F8E7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3.2 </w:t>
            </w:r>
          </w:p>
        </w:tc>
      </w:tr>
      <w:tr w14:paraId="1E868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91F1E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A215C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噻嗪酮</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3AF9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8A07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4A3C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07ED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C73E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6DF6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A270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5D9C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4807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95.7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CFBB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3.1 </w:t>
            </w:r>
          </w:p>
        </w:tc>
      </w:tr>
      <w:tr w14:paraId="071436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27669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F32DF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丁硫克百威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63D2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B295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CE9D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0DC2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D6C7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3DD5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D25E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15E3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6062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82.8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D1F5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 </w:t>
            </w:r>
          </w:p>
        </w:tc>
      </w:tr>
      <w:tr w14:paraId="759F5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76D98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97953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二嗪磷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4FAF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868B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D970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8CED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CFF0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C488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9EC4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F66D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6D3A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85.6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27D9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 </w:t>
            </w:r>
          </w:p>
        </w:tc>
      </w:tr>
      <w:tr w14:paraId="73776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28183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E3AFA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速灭磷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4F0E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685D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CEF9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9E06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6128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F898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CFDC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9F6C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3F75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88.3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6D5B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1.9 </w:t>
            </w:r>
          </w:p>
        </w:tc>
      </w:tr>
      <w:tr w14:paraId="24051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24280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F62A3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啶酰菌胺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4974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B1A1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A242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E279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781F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A3EF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FAAF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11B6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5791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94.3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20DB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4.0 </w:t>
            </w:r>
          </w:p>
        </w:tc>
      </w:tr>
      <w:tr w14:paraId="337C1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8D59B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C0476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腈苯唑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1527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F7DA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96F8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9B28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9067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5290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5AFC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7CAA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8773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92.8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FC6B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4.2 </w:t>
            </w:r>
          </w:p>
        </w:tc>
      </w:tr>
      <w:tr w14:paraId="0E950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44E7E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FF08A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醚菌酯</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57D4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67D5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30BF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439E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02C8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6A25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D1C2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DA35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56D4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BD59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1.8 </w:t>
            </w:r>
          </w:p>
        </w:tc>
      </w:tr>
      <w:tr w14:paraId="1E400A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E6CBE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950F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三唑酮</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5746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70DD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F78C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DBBB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7034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B8B7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2F04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5A89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49DE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C1D1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1.8 </w:t>
            </w:r>
          </w:p>
        </w:tc>
      </w:tr>
      <w:tr w14:paraId="105B3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7F808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E5770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硫环磷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FCC8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AFA1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808F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67DC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C3B4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DE57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9482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F165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046D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D7EA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2.1 </w:t>
            </w:r>
          </w:p>
        </w:tc>
      </w:tr>
      <w:tr w14:paraId="64AA4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47849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6E821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噻苯隆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2077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DF06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D799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FD46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BA2F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E3D8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5590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2B62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BE30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95.6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B4D1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4.8 </w:t>
            </w:r>
          </w:p>
        </w:tc>
      </w:tr>
      <w:tr w14:paraId="7FCD5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29163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E6F0C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灭线磷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6D4F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408D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822C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F374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AE53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F93F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AE02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20EC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FE5D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86.9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C599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2.6 </w:t>
            </w:r>
          </w:p>
        </w:tc>
      </w:tr>
      <w:tr w14:paraId="0F6F4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FD095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B91B9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丙环唑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676F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BC9A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566C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E625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3CE0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C30F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BDF6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1463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332A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98.0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4D41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2.9 </w:t>
            </w:r>
          </w:p>
        </w:tc>
      </w:tr>
      <w:tr w14:paraId="2110F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09C86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52749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敌百虫</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BCB9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CDF5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8548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3E42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41D3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153E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885C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5FDC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E4C3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3BB8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3.2 </w:t>
            </w:r>
          </w:p>
        </w:tc>
      </w:tr>
      <w:tr w14:paraId="4F2D0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ED72C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E2A0E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多杀霉素A</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333A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8CC5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36DD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45F7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A46C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64BB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30CA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9AB5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CF15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95.1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ACE9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6.7 </w:t>
            </w:r>
          </w:p>
        </w:tc>
      </w:tr>
      <w:tr w14:paraId="05356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78A65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D087B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多杀霉素D</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3D86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44C4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79AF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286C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2344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B954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D1FF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AA0F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E538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97.9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987E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4.2 </w:t>
            </w:r>
          </w:p>
        </w:tc>
      </w:tr>
      <w:tr w14:paraId="74114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44024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388FA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特丁硫磷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322E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9C5E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3127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ACB2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03E2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AEBD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4078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70AA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289D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87.3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635C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2.8 </w:t>
            </w:r>
          </w:p>
        </w:tc>
      </w:tr>
      <w:tr w14:paraId="44AE0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A76CC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7C1E2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特丁硫磷砜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47A2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714F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F7B6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58BC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3575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0BB1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C4BE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EFC1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5C08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86.3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7246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 </w:t>
            </w:r>
          </w:p>
        </w:tc>
      </w:tr>
      <w:tr w14:paraId="7989E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7A111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24DA1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特丁硫磷亚砜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5228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6894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93F2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B80D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8113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8B66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6FE9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D91D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311C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86.5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3735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2.8 </w:t>
            </w:r>
          </w:p>
        </w:tc>
      </w:tr>
      <w:tr w14:paraId="1CB04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2B6DB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4F1BD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异丙威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4BC7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2204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A1F8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41CB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CA51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51D4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3A77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E639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109F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54F1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 </w:t>
            </w:r>
          </w:p>
        </w:tc>
      </w:tr>
      <w:tr w14:paraId="5BFCE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F9355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ACE2F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久效磷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E8E9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CC25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2156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2988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4696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7CDF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B386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CA79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9B52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88.2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0A60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3.1 </w:t>
            </w:r>
          </w:p>
        </w:tc>
      </w:tr>
      <w:tr w14:paraId="091E0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A8650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618F1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茚虫威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D611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98A9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53D5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4566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8D0B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688B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B18D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3AE9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8381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93.7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DA77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3.5 </w:t>
            </w:r>
          </w:p>
        </w:tc>
      </w:tr>
      <w:tr w14:paraId="114A2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F0EF3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434C2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唑虫酰胺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40BE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82B8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8EF1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076B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F58D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044A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6098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CA9D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241A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95.1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C3E2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4.1 </w:t>
            </w:r>
          </w:p>
        </w:tc>
      </w:tr>
      <w:tr w14:paraId="64C7F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B63EA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86889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对硫磷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4142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267E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9FC9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EC3F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91F0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F5F8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D8A6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A1B8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07C7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86.7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9C8F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2.8 </w:t>
            </w:r>
          </w:p>
        </w:tc>
      </w:tr>
      <w:tr w14:paraId="25F42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CC182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8884C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氯苯嘧啶醇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2BB6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7AE8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AA0E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371F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6AE2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EDD4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082E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4C95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4788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97.0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AF4F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4.5 </w:t>
            </w:r>
          </w:p>
        </w:tc>
      </w:tr>
      <w:tr w14:paraId="12801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F8E80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13ED5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莠灭净</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DE8E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F448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66EE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4184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618D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81FE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4311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689D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62D3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8C7C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2.2 </w:t>
            </w:r>
          </w:p>
        </w:tc>
      </w:tr>
      <w:tr w14:paraId="78A28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5CEDA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2AE16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蝇毒磷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E4BD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6339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19CB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D60A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5BF4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9668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2B17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D975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D79E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D3CA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1.7 </w:t>
            </w:r>
          </w:p>
        </w:tc>
      </w:tr>
      <w:tr w14:paraId="0C3D8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A0889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A135E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甲基硫菌灵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C1CC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44DC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63D2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D41C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A2A4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789C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FBE9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2B49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E5DF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BFF4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 </w:t>
            </w:r>
          </w:p>
        </w:tc>
      </w:tr>
      <w:tr w14:paraId="09D65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B7AE8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28511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肟菌酯</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68CF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ACA6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CC3F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E5A3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93D0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FA7B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4E86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88C4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6DDD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7238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1.2 </w:t>
            </w:r>
          </w:p>
        </w:tc>
      </w:tr>
      <w:tr w14:paraId="28E0B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0FA0B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8874F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腈菌唑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14A4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323D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9FAF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9702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2911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52DA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E254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14FF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5640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4757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3.2 </w:t>
            </w:r>
          </w:p>
        </w:tc>
      </w:tr>
    </w:tbl>
    <w:p w14:paraId="287D05F5">
      <w:pPr>
        <w:rPr>
          <w:rFonts w:hint="eastAsia"/>
          <w:sz w:val="18"/>
          <w:szCs w:val="18"/>
        </w:rPr>
        <w:sectPr>
          <w:pgSz w:w="16838" w:h="11906" w:orient="landscape"/>
          <w:pgMar w:top="1134" w:right="1440" w:bottom="567" w:left="1440" w:header="851" w:footer="992" w:gutter="0"/>
          <w:cols w:space="720" w:num="1"/>
          <w:docGrid w:linePitch="312" w:charSpace="0"/>
        </w:sectPr>
      </w:pPr>
    </w:p>
    <w:p w14:paraId="6DF77D83">
      <w:pPr>
        <w:keepNext w:val="0"/>
        <w:keepLines w:val="0"/>
        <w:pageBreakBefore w:val="0"/>
        <w:widowControl w:val="0"/>
        <w:kinsoku/>
        <w:wordWrap/>
        <w:overflowPunct/>
        <w:topLinePunct w:val="0"/>
        <w:autoSpaceDE/>
        <w:autoSpaceDN/>
        <w:bidi w:val="0"/>
        <w:adjustRightInd/>
        <w:snapToGrid/>
        <w:spacing w:line="560" w:lineRule="exact"/>
        <w:ind w:left="0" w:firstLine="420"/>
        <w:textAlignment w:val="auto"/>
        <w:outlineLvl w:val="4"/>
        <w:rPr>
          <w:rFonts w:hint="eastAsia" w:eastAsia="仿宋_GB2312" w:cs="Arial"/>
          <w:b/>
          <w:bCs/>
          <w:sz w:val="28"/>
          <w:szCs w:val="28"/>
          <w:lang w:val="en-US" w:eastAsia="zh-CN"/>
        </w:rPr>
      </w:pPr>
      <w:r>
        <w:rPr>
          <w:rFonts w:hint="eastAsia" w:eastAsia="仿宋_GB2312" w:cs="Arial"/>
          <w:b/>
          <w:bCs/>
          <w:sz w:val="28"/>
          <w:szCs w:val="28"/>
          <w:lang w:val="en-US" w:eastAsia="zh-CN"/>
        </w:rPr>
        <w:t>1.9样品测定实验</w:t>
      </w:r>
    </w:p>
    <w:p w14:paraId="2EFF2339">
      <w:pPr>
        <w:spacing w:line="560" w:lineRule="exact"/>
        <w:ind w:left="0" w:firstLine="420"/>
        <w:rPr>
          <w:rFonts w:hint="eastAsia" w:ascii="Times New Roman" w:hAnsi="Times New Roman" w:eastAsia="仿宋_GB2312" w:cs="Arial"/>
          <w:sz w:val="28"/>
          <w:szCs w:val="28"/>
          <w:highlight w:val="none"/>
          <w:lang w:val="en-US" w:eastAsia="zh-CN"/>
        </w:rPr>
      </w:pPr>
      <w:r>
        <w:rPr>
          <w:rFonts w:hint="eastAsia" w:ascii="Times New Roman" w:hAnsi="Times New Roman" w:eastAsia="仿宋_GB2312" w:cs="Arial"/>
          <w:sz w:val="28"/>
          <w:szCs w:val="28"/>
          <w:highlight w:val="none"/>
          <w:lang w:val="en-US" w:eastAsia="zh-CN"/>
        </w:rPr>
        <w:t>为系统掌握热带果蔬中农药残留状况，本研究对收集的262批样品开展全面检测。检测样品涵盖芒果、豇豆、荔枝、香蕉、辣椒、菠萝、丝瓜和苦瓜等多种热带常见果蔬，均采用优化后的前处理方法进行样品处理，并通过液相色谱-串联质谱法（LC-MS/MS）对100种目标农药残留量进行精准监测</w:t>
      </w:r>
      <w:r>
        <w:rPr>
          <w:rFonts w:hint="eastAsia" w:eastAsia="仿宋_GB2312" w:cs="Arial"/>
          <w:sz w:val="28"/>
          <w:szCs w:val="28"/>
          <w:highlight w:val="none"/>
          <w:lang w:val="en-US" w:eastAsia="zh-CN"/>
        </w:rPr>
        <w:t>，</w:t>
      </w:r>
      <w:r>
        <w:rPr>
          <w:rFonts w:hint="eastAsia" w:ascii="Times New Roman" w:hAnsi="Times New Roman" w:eastAsia="仿宋_GB2312" w:cs="Arial"/>
          <w:sz w:val="28"/>
          <w:szCs w:val="28"/>
          <w:highlight w:val="none"/>
          <w:lang w:val="en-US" w:eastAsia="zh-CN"/>
        </w:rPr>
        <w:t>每份样品均同步进行2次平行测定</w:t>
      </w:r>
      <w:r>
        <w:rPr>
          <w:rFonts w:hint="eastAsia" w:eastAsia="仿宋_GB2312" w:cs="Arial"/>
          <w:sz w:val="28"/>
          <w:szCs w:val="28"/>
          <w:highlight w:val="none"/>
          <w:lang w:val="en-US" w:eastAsia="zh-CN"/>
        </w:rPr>
        <w:t>，检出结果见表12、表13</w:t>
      </w:r>
      <w:r>
        <w:rPr>
          <w:rFonts w:hint="eastAsia" w:ascii="Times New Roman" w:hAnsi="Times New Roman" w:eastAsia="仿宋_GB2312" w:cs="Arial"/>
          <w:sz w:val="28"/>
          <w:szCs w:val="28"/>
          <w:highlight w:val="none"/>
          <w:lang w:val="en-US" w:eastAsia="zh-CN"/>
        </w:rPr>
        <w:t>。</w:t>
      </w:r>
    </w:p>
    <w:p w14:paraId="725EDAED">
      <w:pPr>
        <w:spacing w:line="560" w:lineRule="exact"/>
        <w:ind w:left="0" w:firstLine="420"/>
        <w:rPr>
          <w:rFonts w:hint="eastAsia" w:ascii="Times New Roman" w:hAnsi="Times New Roman" w:eastAsia="仿宋_GB2312" w:cs="Arial"/>
          <w:sz w:val="28"/>
          <w:szCs w:val="28"/>
          <w:highlight w:val="none"/>
          <w:lang w:val="en-US" w:eastAsia="zh-CN"/>
        </w:rPr>
      </w:pPr>
      <w:r>
        <w:rPr>
          <w:rFonts w:hint="eastAsia" w:ascii="Times New Roman" w:hAnsi="Times New Roman" w:eastAsia="仿宋_GB2312" w:cs="Arial"/>
          <w:b/>
          <w:bCs/>
          <w:sz w:val="28"/>
          <w:szCs w:val="28"/>
          <w:highlight w:val="none"/>
          <w:lang w:val="en-US" w:eastAsia="zh-CN"/>
        </w:rPr>
        <w:t>芒果样品：</w:t>
      </w:r>
      <w:r>
        <w:rPr>
          <w:rFonts w:hint="eastAsia" w:ascii="Times New Roman" w:hAnsi="Times New Roman" w:eastAsia="仿宋_GB2312" w:cs="Arial"/>
          <w:sz w:val="28"/>
          <w:szCs w:val="28"/>
          <w:highlight w:val="none"/>
          <w:lang w:val="en-US" w:eastAsia="zh-CN"/>
        </w:rPr>
        <w:t>在检测的53批芒果样品中，共有9批检出农药残留，检出率为16.98%。检出的农药种类达7种，分别为吡虫啉、多菌灵、苯醚甲环唑、嘧菌酯、氯虫苯甲酰胺、吡唑醚菌酯和戊唑醇，均为果蔬种植中常用的杀虫剂和杀菌剂。其中，有1个芒果样品检出吡唑醚菌酯残留量超过GB 2763-2021《食品安全国家标准 食品中农药最大残留限量》中规定的限值，超标率为 1.89%。</w:t>
      </w:r>
    </w:p>
    <w:p w14:paraId="002F052A">
      <w:pPr>
        <w:spacing w:line="560" w:lineRule="exact"/>
        <w:ind w:left="0" w:firstLine="420"/>
        <w:rPr>
          <w:rFonts w:hint="eastAsia" w:eastAsia="仿宋_GB2312" w:cs="Arial"/>
          <w:sz w:val="28"/>
          <w:szCs w:val="28"/>
          <w:highlight w:val="none"/>
          <w:lang w:val="en-US" w:eastAsia="zh-CN"/>
        </w:rPr>
      </w:pPr>
      <w:r>
        <w:rPr>
          <w:rFonts w:hint="eastAsia" w:eastAsia="仿宋_GB2312" w:cs="Arial"/>
          <w:b/>
          <w:bCs/>
          <w:sz w:val="28"/>
          <w:szCs w:val="28"/>
          <w:highlight w:val="none"/>
          <w:lang w:val="en-US" w:eastAsia="zh-CN"/>
        </w:rPr>
        <w:t>豇豆样品：</w:t>
      </w:r>
      <w:r>
        <w:rPr>
          <w:rFonts w:hint="eastAsia" w:eastAsia="仿宋_GB2312" w:cs="Arial"/>
          <w:sz w:val="28"/>
          <w:szCs w:val="28"/>
          <w:highlight w:val="none"/>
          <w:lang w:val="en-US" w:eastAsia="zh-CN"/>
        </w:rPr>
        <w:t>50批豇豆样品的农药残留检出情况相对突出，31批样品检出农药残留，检出率高达62.00%。检出农药包括啶虫脒、多菌灵、甲氨基阿维菌素苯甲酸盐、灭蝇胺、嘧霉胺、烯酰吗啉、倍硫磷、氯虫苯甲酰胺、异菌脲等9种，涉及杀虫剂和杀菌剂两大类。值得注意的是，有2个豇豆样品检出倍硫磷残留超标，超标率为4.00%，倍硫磷作为高毒杀虫剂，其超标情况需重点关注。</w:t>
      </w:r>
    </w:p>
    <w:p w14:paraId="7DFEC3FE">
      <w:pPr>
        <w:spacing w:line="560" w:lineRule="exact"/>
        <w:ind w:left="0" w:firstLine="420"/>
        <w:rPr>
          <w:rFonts w:hint="eastAsia" w:eastAsia="仿宋_GB2312" w:cs="Arial"/>
          <w:sz w:val="28"/>
          <w:szCs w:val="28"/>
          <w:highlight w:val="none"/>
          <w:lang w:val="en-US" w:eastAsia="zh-CN"/>
        </w:rPr>
      </w:pPr>
      <w:r>
        <w:rPr>
          <w:rFonts w:hint="eastAsia" w:eastAsia="仿宋_GB2312" w:cs="Arial"/>
          <w:b/>
          <w:bCs/>
          <w:sz w:val="28"/>
          <w:szCs w:val="28"/>
          <w:highlight w:val="none"/>
          <w:lang w:val="en-US" w:eastAsia="zh-CN"/>
        </w:rPr>
        <w:t>荔枝样品：</w:t>
      </w:r>
      <w:r>
        <w:rPr>
          <w:rFonts w:hint="eastAsia" w:eastAsia="仿宋_GB2312" w:cs="Arial"/>
          <w:sz w:val="28"/>
          <w:szCs w:val="28"/>
          <w:highlight w:val="none"/>
          <w:lang w:val="en-US" w:eastAsia="zh-CN"/>
        </w:rPr>
        <w:t>69批荔枝样品中，31批检出农药残留，检出率为44.93%。检出的农药种类较多，共15种，包括毒死蜱、丙溴磷、异菌脲、啶虫脒、烯酰吗啉、吡唑醚菌酯、嘧菌酯、噻虫胺、噻嗪酮、除虫脲、氯虫苯甲酰胺等，涵盖了杀虫剂、杀菌剂等多种类型。其中，2个荔枝样品检出除虫脲超标，1个荔枝样品检出吡唑醚菌酯超标，总超标率为4.35%。</w:t>
      </w:r>
    </w:p>
    <w:p w14:paraId="346F9EBD">
      <w:pPr>
        <w:spacing w:line="560" w:lineRule="exact"/>
        <w:ind w:left="0" w:firstLine="420"/>
        <w:rPr>
          <w:rFonts w:hint="eastAsia" w:eastAsia="仿宋_GB2312" w:cs="Arial"/>
          <w:sz w:val="28"/>
          <w:szCs w:val="28"/>
          <w:highlight w:val="none"/>
          <w:lang w:val="en-US" w:eastAsia="zh-CN"/>
        </w:rPr>
      </w:pPr>
      <w:r>
        <w:rPr>
          <w:rFonts w:hint="eastAsia" w:eastAsia="仿宋_GB2312" w:cs="Arial"/>
          <w:b/>
          <w:bCs/>
          <w:sz w:val="28"/>
          <w:szCs w:val="28"/>
          <w:highlight w:val="none"/>
          <w:lang w:val="en-US" w:eastAsia="zh-CN"/>
        </w:rPr>
        <w:t>香蕉样品：</w:t>
      </w:r>
      <w:r>
        <w:rPr>
          <w:rFonts w:hint="eastAsia" w:eastAsia="仿宋_GB2312" w:cs="Arial"/>
          <w:sz w:val="28"/>
          <w:szCs w:val="28"/>
          <w:highlight w:val="none"/>
          <w:lang w:val="en-US" w:eastAsia="zh-CN"/>
        </w:rPr>
        <w:t>40批香蕉样品中，25批检出农药残留，检出率为62.50%。检出的9种农药为吡虫啉、啶虫脒、咪鲜胺、吡唑醚菌酯、多菌灵、除虫脲、抑霉唑、甲基硫菌灵和戊唑醇，主要用于香蕉病虫害防治。检测发现有2个香蕉样品的吡虫啉残留量超过标准限值，超标率为5.00%。</w:t>
      </w:r>
    </w:p>
    <w:p w14:paraId="1A4C83A4">
      <w:pPr>
        <w:spacing w:line="560" w:lineRule="exact"/>
        <w:ind w:left="0" w:firstLine="420"/>
        <w:rPr>
          <w:rFonts w:hint="default" w:eastAsia="仿宋_GB2312" w:cs="Arial"/>
          <w:sz w:val="28"/>
          <w:szCs w:val="28"/>
          <w:highlight w:val="none"/>
          <w:lang w:val="en-US" w:eastAsia="zh-CN"/>
        </w:rPr>
      </w:pPr>
      <w:r>
        <w:rPr>
          <w:rFonts w:hint="default" w:eastAsia="仿宋_GB2312" w:cs="Arial"/>
          <w:b/>
          <w:bCs/>
          <w:sz w:val="28"/>
          <w:szCs w:val="28"/>
          <w:highlight w:val="none"/>
          <w:lang w:val="en-US" w:eastAsia="zh-CN"/>
        </w:rPr>
        <w:t>其他果蔬样品：</w:t>
      </w:r>
      <w:r>
        <w:rPr>
          <w:rFonts w:hint="default" w:eastAsia="仿宋_GB2312" w:cs="Arial"/>
          <w:sz w:val="28"/>
          <w:szCs w:val="28"/>
          <w:highlight w:val="none"/>
          <w:lang w:val="en-US" w:eastAsia="zh-CN"/>
        </w:rPr>
        <w:t>在20批辣椒样品中，仅有2批检出农药残留，涉及啶虫脒和苯醚甲环唑两种农药，检出率为10.00%，未发现超标样品。而采集的10批菠萝、丝瓜和苦瓜样品中，均未检出上述100种目标农药残留，检测结果全部合格。</w:t>
      </w:r>
    </w:p>
    <w:p w14:paraId="4054D2F4">
      <w:pPr>
        <w:spacing w:line="560" w:lineRule="exact"/>
        <w:ind w:left="0" w:firstLine="420"/>
        <w:rPr>
          <w:rFonts w:hint="default" w:eastAsia="仿宋_GB2312" w:cs="Arial"/>
          <w:sz w:val="28"/>
          <w:szCs w:val="28"/>
          <w:highlight w:val="none"/>
          <w:lang w:val="en-US" w:eastAsia="zh-CN"/>
        </w:rPr>
        <w:sectPr>
          <w:pgSz w:w="11906" w:h="16838"/>
          <w:pgMar w:top="2098" w:right="1474" w:bottom="1985" w:left="1588" w:header="851" w:footer="992" w:gutter="0"/>
          <w:pgNumType w:start="1"/>
          <w:cols w:space="720" w:num="1"/>
          <w:docGrid w:type="lines" w:linePitch="312" w:charSpace="0"/>
        </w:sectPr>
      </w:pPr>
      <w:r>
        <w:rPr>
          <w:rFonts w:hint="default" w:eastAsia="仿宋_GB2312" w:cs="Arial"/>
          <w:sz w:val="28"/>
          <w:szCs w:val="28"/>
          <w:highlight w:val="none"/>
          <w:lang w:val="en-US" w:eastAsia="zh-CN"/>
        </w:rPr>
        <w:t>试验结果表明，该检测方法具有良好的平行性。对所有样品的2次平行测定结果进行统计分析，其相对标准偏差（RSD）均小于5%，远低于方法学验证中规定的允许偏差范围。这一数据充分证明，该方法在热带果蔬复杂基质中对目标农药残留量的测定具有较高的精密度和准确性，能够满足日常定量分析的严格要求，可为热带果蔬农药残留监管提供可靠的技术支撑。</w:t>
      </w:r>
    </w:p>
    <w:p w14:paraId="4ACA30A4">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outlineLvl w:val="5"/>
        <w:rPr>
          <w:rFonts w:hint="default" w:ascii="黑体" w:hAnsi="黑体" w:eastAsia="黑体" w:cs="黑体"/>
          <w:lang w:val="en-US" w:eastAsia="zh-CN"/>
        </w:rPr>
      </w:pPr>
      <w:r>
        <w:rPr>
          <w:rFonts w:hint="eastAsia" w:ascii="黑体" w:hAnsi="黑体" w:eastAsia="黑体" w:cs="黑体"/>
          <w:lang w:val="en-US" w:eastAsia="zh-CN"/>
        </w:rPr>
        <w:t>表12  样品测定结果一（mg/kg）</w:t>
      </w:r>
    </w:p>
    <w:tbl>
      <w:tblPr>
        <w:tblStyle w:val="6"/>
        <w:tblW w:w="1320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16"/>
        <w:gridCol w:w="876"/>
        <w:gridCol w:w="666"/>
        <w:gridCol w:w="730"/>
        <w:gridCol w:w="730"/>
        <w:gridCol w:w="730"/>
        <w:gridCol w:w="730"/>
        <w:gridCol w:w="777"/>
        <w:gridCol w:w="777"/>
        <w:gridCol w:w="730"/>
        <w:gridCol w:w="730"/>
        <w:gridCol w:w="730"/>
        <w:gridCol w:w="730"/>
        <w:gridCol w:w="777"/>
        <w:gridCol w:w="731"/>
        <w:gridCol w:w="731"/>
        <w:gridCol w:w="778"/>
        <w:gridCol w:w="731"/>
      </w:tblGrid>
      <w:tr w14:paraId="38B64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983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1FF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样品名称</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1B6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编号</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1C0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毒死蜱</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CEF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丙溴磷</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AB8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异菌脲</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572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啶虫脒</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8AC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烯酰吗啉</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E2D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吡唑醚菌酯</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B5C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嘧菌酯</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576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噻虫胺</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895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噻虫嗪</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961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丙环唑</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287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苯醚甲环唑</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724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噻嗪酮</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53B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除虫脲</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423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氯虫苯甲酰胺</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841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戊唑醇</w:t>
            </w:r>
          </w:p>
        </w:tc>
      </w:tr>
      <w:tr w14:paraId="3BC79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412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DCC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芒果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FF7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mg001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D1D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6DB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283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DA2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9A3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E3B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BCA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579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D0C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D0C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F46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98C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FFF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41D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DE1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2F5E3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674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984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芒果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33C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mg005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008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32A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891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F7F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423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A32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C53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0B2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842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0C6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768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F80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B8F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96F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16B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69EAA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CA4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7BC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芒果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8AA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mg008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D18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7CF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4DA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311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A8B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5D2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99A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F46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837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84B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173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B83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EE0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336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D27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47386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6DD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F96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芒果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172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mg009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791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B49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8B7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BC6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7B0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5B2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792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712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22B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725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4F9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188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616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7A61E521">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0.026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9EE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2CBFCF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4C3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AEE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芒果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0C6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mg010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6A7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223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A4B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76B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009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A65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86A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605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988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EC9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306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12A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AC8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A4F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5FE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2F4EA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E38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282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芒果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F7A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mg011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27A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FC2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F35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106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769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4CB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4F3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E48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170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5C0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CAD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DAC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6B5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A6A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4A5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425F8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F3E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DD7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芒果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F77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mg012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06B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869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FE9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472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19A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FEA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792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FC8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7AC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2A6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FDA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195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01A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265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196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0A1E9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7EC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424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芒果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5B0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mg015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628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480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6B3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48C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8B8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651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DBC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DBE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9B6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8D3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8A2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C65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DD8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CA7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A3E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59088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E1E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31C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芒果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0C4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mg016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F19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1D3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390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0FF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B75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CB8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C75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1FB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E25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4D4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CED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EC8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25E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A49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445C9CD9">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0.030 </w:t>
            </w:r>
          </w:p>
        </w:tc>
      </w:tr>
      <w:tr w14:paraId="54CFF1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418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976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4FD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559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E91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C6F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8BB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C7F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670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18C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4B0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28F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7F2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987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31C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7A8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6EC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03F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45AE7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FD5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261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9C0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606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FB3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A66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B1F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D4A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37A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2A3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8C9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9A1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54A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EB8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490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C44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696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F6D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72D3B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5F1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90B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F93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7C6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6A5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137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AB2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9A8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4F9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1D4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25A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E5A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3A3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481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786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BD6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3A8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A6B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38BFE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68F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FBE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E62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3E4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897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10F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64A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B60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349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16E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3B2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818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B5C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058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EF8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4D7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17A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B13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41AF1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66F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2D2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7CA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B56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CF6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B93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80A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757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B73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265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80F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C8C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CE3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2BE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CC3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56D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7FE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016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743D0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FB1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D99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C8D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5BB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52C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EA6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E9D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31E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8C9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AB4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E83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A5F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302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5DC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BF0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6D5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AEB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38E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3155C5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D43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D85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7C2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C7F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F40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64D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DDB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1A3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819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CC3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831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1D1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6F1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6AC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14D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CF4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D77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353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68307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DB8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77E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12D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B86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255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120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F34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3C096B7E">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0.010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017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32C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FA7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2E4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F64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EFD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34B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2EB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2B5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8DE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4EF63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B83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DF1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5E0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50F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1BD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7FBFD2EA">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0.014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CA5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77F232FF">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0.070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330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552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435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96A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75A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BDA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865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F51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3E7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63A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3ABC2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C70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8FD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C8D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007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EE5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321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D62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46D5995A">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0.092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8FF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E71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668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7E0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792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581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B4F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2AC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239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282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283E7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94F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186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026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65E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DEC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ADC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BEB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5C3FAD95">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0.029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5CD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3BF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24D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149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14F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F62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E48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5CC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188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694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1C5D75F6">
        <w:tblPrEx>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8C5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7DE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BD6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9A8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46A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40DA1FD5">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0.012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D2A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6C0B4070">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0.047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6B9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4E5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925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5B8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60D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BC1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DFA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59F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E51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0A7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798C2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29E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942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A72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665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48D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503F76D8">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0.018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9AB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3AE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0D6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9EA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A12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B42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E5F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16F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E50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5F0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4D2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3C3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3C92E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FAF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19B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AD5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1E3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29E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16E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498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418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C4B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CA3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AC6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8E1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218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C3E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631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AF2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636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569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435B0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724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007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FB8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7AC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2BB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DEF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E46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73A9078F">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0.026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34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F21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604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F9E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583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EF2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200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C30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286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066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1D3CFF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842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86F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C04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E87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CD7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465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CBF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29A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0FC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75B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EBF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AE3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171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F77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D67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8B0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DDF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BD8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17125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E41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40A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B3A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CAC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FA4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8F3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591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949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E1E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289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5E2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246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01C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91C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FA0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2B4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BA8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424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4200E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7F2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1D9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1B9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97E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2FD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AD9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6F0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6A2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7B5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D4F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904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FD7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55B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30A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F39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175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942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CE8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068D5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0A9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754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0D7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969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130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C65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8CF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8AC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C92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A89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165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1D2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D92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379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B73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500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B92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AD4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79D75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039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D40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B6F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958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6DA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D2A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D2A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D7C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220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EB0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2A2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25F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8DD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C05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0F0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BCD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EB4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CF8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49BE0D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812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170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333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503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FCD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78F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7AA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3E92EE18">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0.022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D45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49D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CE5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3CE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F0F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904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7F7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8A8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37E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936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703A8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2F4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2E1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0B3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CCC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787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C4A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09F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FF2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18E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E99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3BD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921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83A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104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885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1FE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299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0DA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6A35C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B9B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AA3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590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628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2E7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B00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9D1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49D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76C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0C7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B43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04E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AF5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14B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387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8C6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132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896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1958C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65B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CE0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CB0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62D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4A3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685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CDE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CF3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D3B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97C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763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FA8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A49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F2B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53D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980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2E4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190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0CA76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864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1FB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6EB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B19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75C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8A2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A59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69A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821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33A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B84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43E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4EA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D36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80B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B4F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E8C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A04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1A48D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647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BD7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7AE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6C3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E5C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10F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309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9E3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5FC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18E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CA4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110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19E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458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DC4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B66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867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C17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501B34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140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1F3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468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CE8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152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91A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D30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A39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599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BCE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F5E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35D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110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89E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A0E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268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3B9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CC5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5819E3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100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1B9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012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EBE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A40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EA6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73D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2B1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8E2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701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7A8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7FB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B75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10D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899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310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8E4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E90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60480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219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873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836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D9C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766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4A8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4FF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C0B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C86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BF4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B92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450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D8F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D11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C6D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25C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5E6E4857">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0.010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CE6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39D73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C87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BC3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F23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F44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617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A26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B42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72B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8CC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C24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460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576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677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ECC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94D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203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010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3F7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35B7B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29D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0C9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1E4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D8C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B7E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E54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71A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AB9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FF0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876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7CF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A77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3ED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10F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CF4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E37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A85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219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2775E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394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E99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BAB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A02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3C8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757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660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003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C2C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AA9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18E073B1">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0.024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0C0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CCE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0D5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299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6F0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0007BCAA">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0.073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BB4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49E79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451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8D7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92A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lz002</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33BF01BD">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0.240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730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E36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FED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7A41F898">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0.094 </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4C81FC8B">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0.046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868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4F1CD811">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0.052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D28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C11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7F237B80">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0.024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8CC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F23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74365A83">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0.012 </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1AD4FF8A">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0.060 </w:t>
            </w:r>
          </w:p>
        </w:tc>
      </w:tr>
      <w:tr w14:paraId="6B4D7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9C2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82E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F5F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F1F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85A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E70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E41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B44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16D413DE">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0.014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C69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781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FA2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D62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17F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EBE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2B0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54E43415">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0.093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8B2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43A32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A92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AAB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318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040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050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0AD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2D5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2F9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B60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F0F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AC1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662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BA7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C26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0C6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4328B9F7">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0.190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D16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918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52B277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9BE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CE3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6E4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EFF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ED9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853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DFE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14B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66D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9E1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354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15E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4D1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270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CDA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309EC373">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4.290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8BD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C4E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3099E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A4C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29B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4B0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80C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6DA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320B243F">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0.011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8D6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7E5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01273C56">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0.031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284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B85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D2C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1FA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2E1F779B">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0.018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51D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7B4A0571">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0.020 </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2776839C">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0.049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F0C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7B786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188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D38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695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6E9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E9C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65AD99F7">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0.014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375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86D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3DD6027F">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0.041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B4C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777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75D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4BD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1EE971B9">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0.027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CD2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776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5E97E6BB">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0.120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0DD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03B85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45D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713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19A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310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A60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44E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4BA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19A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C59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D08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635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0C3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95B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F57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817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4367CFC8">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0.066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72D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CCE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519A5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71D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E0F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28C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BA3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BBC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AD0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863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EB6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1EB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256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BB7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A6B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E6D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8EE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3AB1B2E0">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0.020 </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72B24C7A">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0.099 </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2D2A3801">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0.014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499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2C8A4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EE4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754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906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B3B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ACD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509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D10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122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210B803C">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0.092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E59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0E0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7C9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B86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F59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8DA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46FD1559">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0.100 </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455E3B55">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0.086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225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1769B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3BC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115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CA4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E16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659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BAA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1C8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54BDEDBD">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0.120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248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AB4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94C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C8A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17B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4123A9F0">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0.084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DBE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120C1E9F">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0.094 </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59DFF4F2">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0.034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F6E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1091E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5E7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B32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04E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0AD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3A8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8E1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8D1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035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DD4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486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1D0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EA1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0DE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5123C6C8">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0.050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537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814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054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04A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6F092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6AE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C35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56F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EF2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31F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651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B46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52A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771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6E7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D4B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388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E01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5A66BCD2">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0.054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E6D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E71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E9D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9E8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360C64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910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120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F77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657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AAE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9CB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1C6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5BA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2D3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AFC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311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C27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D96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1757561B">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0.074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B1A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98A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F17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EFC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29A10F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DA2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2C3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757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DA9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E93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CB5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CC7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7E7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278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959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6A3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9D1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81E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7CA2C4FA">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0.088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4B9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9E3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24E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D4C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3F2415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83D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27B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ACF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C29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788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993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74194DB3">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0.022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287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4CC4441A">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0.026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32F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B7E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F55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F0D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47B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0ED9EC87">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0.019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D8B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9D2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58CB0F70">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0.022 </w:t>
            </w:r>
          </w:p>
        </w:tc>
      </w:tr>
      <w:tr w14:paraId="0DE8C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AC2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E4D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65E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759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6D0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E2A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F03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133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4A1CCDD4">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0.016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C9D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97C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D23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250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D87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4ED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AE2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2D4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DE6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6FD49D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E32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DC1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5F8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356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5A1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D5F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ADB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8F2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BEA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D8D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E8B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04C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1CA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923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F9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699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511621C1">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892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3681D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57D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2A7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7F9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C3B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2A0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2A2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679CD713">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0.014 </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4617968F">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0.120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639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02F9E868">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0.064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8F5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BBB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BAD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1FCFFB3C">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0.091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89A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600A06FA">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0.014 </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2ECB35B2">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0.290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6F7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1BA1C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9F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895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5C6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A23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49A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240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181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9B5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F079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0.18*</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145E9FA3">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0.036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0B6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858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FE1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567EDCE2">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0.120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FBF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939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78819140">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D05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5CCE3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0E0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24E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5C4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D9D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DC8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E2D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0C1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372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752B25CB">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0.078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122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73134D41">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0.070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8BD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67B5EFAD">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0.040 </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69F2ACF7">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0.210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CD0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27ABB389">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0.015 </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47CCD6C4">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0.240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4E8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1F2D6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520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813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483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EDC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FD2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BF0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51A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688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25C07DC2">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834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C83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ECB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8F8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321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104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565822B4">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1.900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11A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F7F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4FD61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578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21E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9FB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lz037</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7B424AF1">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0.026 </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140D37CE">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0.180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F15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4BE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7E70216D">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0.024 </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03E2B8B0">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0.024 </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1B9AC594">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0.170 </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6EC8A050">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0.016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615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C85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56B675DC">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0.230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83B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2282ABD8">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0.020 </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09D206AB">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0.110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76E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0DFA1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331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896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E47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FAB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020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5E6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CBA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434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268BB6E5">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0.042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4ED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21CC20E0">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0.100 </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5F14F1B7">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0.011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2D5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6C2B1C2A">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796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34F156F8">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0.084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425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1862C9F8">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0.027 </w:t>
            </w:r>
          </w:p>
        </w:tc>
      </w:tr>
      <w:tr w14:paraId="0DF79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B75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FCA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5DE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lz039</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045A0572">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0.054 </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32554700">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0.014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F00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23E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6A4C3175">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0.019 </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7B0F40E9">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0.014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E1D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597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E08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725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75DB38F5">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0.018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E1A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19BEFAF5">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0.056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4CA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C5F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25F71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9FF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5A7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1CE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026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1E4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A64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E00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336040FD">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0.140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819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18C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7BF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0FD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347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429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365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06B1EA4C">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0.016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ED0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63F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0DFA3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FEA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A55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446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FEA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ED3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B79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39C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8CD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839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7A6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47378C4F">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0.026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8FD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781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516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96A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09C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A9A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47B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767617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6C2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31D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216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757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390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F97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044EA3F6">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0.019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DB4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BB7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796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9F0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7B9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5AC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C54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A5D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557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E53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0C47AA8E">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0.012 </w:t>
            </w:r>
          </w:p>
        </w:tc>
      </w:tr>
      <w:tr w14:paraId="43DF6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4B4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CCA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F20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339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F62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23E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9B8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97A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EDE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F62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98C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827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99C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F00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440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66AFE74B">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0.013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0C7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C9E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1DDF8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C2C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2C6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240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B62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18A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7C2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C62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40A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A59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D44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14E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6E0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EF8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C3E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874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4BADDFCD">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0.010 </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4416DDC2">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0.012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75F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17801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E24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076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B78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lz061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17B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BFC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F28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71D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054CB192">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0.013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B8A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584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632922CF">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0.025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CB1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80D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47A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75A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422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3C0745FF">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0.013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82D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68633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166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118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香蕉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977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xj001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FC7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5BF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9BA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A30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BD7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CEC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D01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953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C4C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EF0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404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728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0B6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E63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6BB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339F6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29E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6A1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香蕉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DEF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xj005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847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9D3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482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41C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B09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357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F2D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821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E7D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8DD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062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F05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A24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882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19A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407DF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01D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67E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香蕉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453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xj006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347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746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399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FF2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76C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5F0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F47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700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918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988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629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B19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D0E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9CE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613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2FD3B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DE3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486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香蕉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08C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xj010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427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DA7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E3E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023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AC3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C70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2B6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F17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3A3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91B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86B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B72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87D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8E8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0EC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1931A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918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4FA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香蕉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607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xj011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E05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315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231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814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F11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EDD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7A5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FA2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DA6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3FC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E7C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1D4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372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154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2AF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7B09A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E99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346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香蕉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D08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xj012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4B9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15D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0DF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FA1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DFD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A8D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149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E6A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B36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B00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218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5E4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85C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D7B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D60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3CC32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553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C04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香蕉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BF6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xj013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871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822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067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5B9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CB2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6E5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1AB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C8E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950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FDB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0EC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34B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989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0E4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219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7EA89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BD0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C03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香蕉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553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xj014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616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C41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769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70F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7B7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AFB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9E9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D26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7B6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097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BC6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259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506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5CA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F53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5614D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3A8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AF3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香蕉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E94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xj015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319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853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3F7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43A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652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A60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AAB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232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639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044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AA2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C24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2D1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4B9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BD8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69B5F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21B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827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香蕉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D3E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xj016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E24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B8E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989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2B0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A20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CE9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C21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60E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E17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557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74C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73E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655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833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99B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13AD3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26C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0EE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香蕉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643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xj017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E07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592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870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16B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977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29C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7E8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958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436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17A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547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044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364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2F7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14C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73C10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418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313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香蕉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F12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xj019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EBB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6AA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3BF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EDC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580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8C9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86A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4AE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270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8BF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D25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724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ED1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8C7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354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3801F4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0F9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ED7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香蕉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277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xj020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AC5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C2B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D68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B00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4D6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625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268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C4A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AFD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F1C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81D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97A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540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FD7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E19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4AE9B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5AC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481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香蕉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4D5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xj022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83F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8D6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E58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82B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A4E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D7D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B29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2CB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FEE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66C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F35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85A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C7C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6BC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4BB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3B93F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E36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227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香蕉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046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xj024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82D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345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760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6FD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010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CF1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FD5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915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B6B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FD0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5C9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484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F6F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044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CA8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63CDA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70D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02D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香蕉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C02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xj025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A41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580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DDD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521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2EE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A11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6F3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F5F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7D4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EB5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567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0D1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EE9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2D0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32F80E0C">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0.100 </w:t>
            </w:r>
          </w:p>
        </w:tc>
      </w:tr>
      <w:tr w14:paraId="76490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221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B6E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香蕉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DE9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xj026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F7F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C29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ED9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534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56A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8E8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834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3A7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C1E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05A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9EA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3B5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BCD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BC8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4BC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10D8C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7AA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6A2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香蕉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5A3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xj027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F30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F09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C7A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26A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3D5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DB4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37A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F1F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F1C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E90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BC4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62F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5B0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70F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17A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67466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5E1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F59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香蕉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18C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xj030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62F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6A0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C2E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2C6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6BD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CB1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23F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467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208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93C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BC4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B25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E7D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1DF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827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18DA7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417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705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香蕉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2A7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xj032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370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FAC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E9B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609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282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EEB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9DF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86F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174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9BC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472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876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9FA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9A8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5B3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634DF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3A3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FBC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香蕉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0E3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xj033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7A5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3B1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96F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8BE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3D9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1A4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D9D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B5C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D96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550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7A5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CFB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DE2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204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C21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60804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800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FB1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香蕉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914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xj035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69A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DA5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A86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320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F62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B10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CA7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2D2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04C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279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427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4E0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586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6B6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0A3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5B43F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89B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1C3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香蕉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A70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xj036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D34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D35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3A1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F59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04B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F3F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A74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E07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5B6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836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394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A89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552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692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0B7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1FFB7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438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A4D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香蕉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3B4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xj038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C12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F99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8C7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A86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686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43D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4EF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BB6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3C1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E86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238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7FB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D23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BAE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4A0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383D8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CC9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F72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香蕉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D80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xj040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689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1AA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FE2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D48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242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22F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6FA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37F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95D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B2F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D7B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AE2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561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050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34A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2FAD8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5A5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005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辣椒15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854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lJ015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35C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934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A28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669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E88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222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B46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1D0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3C1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DC0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4A4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62C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E7F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58D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31E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3BE1B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7E2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C70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辣椒16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8E7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lJ016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435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E3F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102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346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241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98F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62D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DDF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5A4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2B2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232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2D0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9FD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9DA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325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bl>
    <w:p w14:paraId="3E492632">
      <w:pPr>
        <w:keepNext w:val="0"/>
        <w:keepLines w:val="0"/>
        <w:widowControl/>
        <w:suppressLineNumbers w:val="0"/>
        <w:jc w:val="left"/>
        <w:textAlignment w:val="center"/>
        <w:rPr>
          <w:rFonts w:hint="default" w:eastAsia="仿宋_GB2312" w:cs="Arial"/>
          <w:sz w:val="28"/>
          <w:szCs w:val="28"/>
          <w:highlight w:val="none"/>
          <w:lang w:val="en-US" w:eastAsia="zh-CN"/>
        </w:rPr>
      </w:pPr>
      <w:r>
        <w:rPr>
          <w:rFonts w:hint="eastAsia" w:ascii="宋体" w:hAnsi="宋体" w:eastAsia="宋体" w:cs="宋体"/>
          <w:i w:val="0"/>
          <w:iCs w:val="0"/>
          <w:color w:val="000000"/>
          <w:kern w:val="0"/>
          <w:sz w:val="18"/>
          <w:szCs w:val="18"/>
          <w:u w:val="none"/>
          <w:lang w:val="en-US" w:eastAsia="zh-CN" w:bidi="ar"/>
        </w:rPr>
        <w:t>注：</w:t>
      </w:r>
      <w:r>
        <w:rPr>
          <w:rFonts w:hint="eastAsia" w:ascii="宋体" w:hAnsi="宋体" w:cs="宋体"/>
          <w:i w:val="0"/>
          <w:iCs w:val="0"/>
          <w:color w:val="000000"/>
          <w:kern w:val="0"/>
          <w:sz w:val="18"/>
          <w:szCs w:val="18"/>
          <w:u w:val="none"/>
          <w:lang w:val="en-US" w:eastAsia="zh-CN" w:bidi="ar"/>
        </w:rPr>
        <w:t>*为参照GB 2763-2021《食品安全国家标准 食品中农药最大残留限量》检出值超标。</w:t>
      </w:r>
    </w:p>
    <w:p w14:paraId="701796BF">
      <w:pPr>
        <w:spacing w:line="560" w:lineRule="exact"/>
        <w:ind w:left="0" w:firstLine="420"/>
        <w:rPr>
          <w:rFonts w:hint="default" w:eastAsia="仿宋_GB2312" w:cs="Arial"/>
          <w:sz w:val="28"/>
          <w:szCs w:val="28"/>
          <w:highlight w:val="none"/>
          <w:lang w:val="en-US" w:eastAsia="zh-CN"/>
        </w:rPr>
      </w:pPr>
    </w:p>
    <w:p w14:paraId="656DD518">
      <w:pPr>
        <w:spacing w:line="560" w:lineRule="exact"/>
        <w:ind w:left="0" w:firstLine="420"/>
        <w:rPr>
          <w:rFonts w:hint="default" w:eastAsia="仿宋_GB2312" w:cs="Arial"/>
          <w:sz w:val="28"/>
          <w:szCs w:val="28"/>
          <w:highlight w:val="none"/>
          <w:lang w:val="en-US" w:eastAsia="zh-CN"/>
        </w:rPr>
      </w:pPr>
    </w:p>
    <w:p w14:paraId="19CF6E6B">
      <w:pPr>
        <w:rPr>
          <w:rFonts w:hint="eastAsia" w:ascii="黑体" w:hAnsi="黑体" w:eastAsia="黑体" w:cs="黑体"/>
          <w:lang w:val="en-US" w:eastAsia="zh-CN"/>
        </w:rPr>
      </w:pPr>
      <w:r>
        <w:rPr>
          <w:rFonts w:hint="eastAsia" w:ascii="黑体" w:hAnsi="黑体" w:eastAsia="黑体" w:cs="黑体"/>
          <w:lang w:val="en-US" w:eastAsia="zh-CN"/>
        </w:rPr>
        <w:br w:type="page"/>
      </w:r>
    </w:p>
    <w:p w14:paraId="16C990D2">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outlineLvl w:val="5"/>
        <w:rPr>
          <w:rFonts w:hint="default" w:ascii="黑体" w:hAnsi="黑体" w:eastAsia="黑体" w:cs="黑体"/>
          <w:lang w:val="en-US" w:eastAsia="zh-CN"/>
        </w:rPr>
      </w:pPr>
      <w:r>
        <w:rPr>
          <w:rFonts w:hint="eastAsia" w:ascii="黑体" w:hAnsi="黑体" w:eastAsia="黑体" w:cs="黑体"/>
          <w:lang w:val="en-US" w:eastAsia="zh-CN"/>
        </w:rPr>
        <w:t>表13  样品测定结果二（mg/kg）</w:t>
      </w:r>
    </w:p>
    <w:tbl>
      <w:tblPr>
        <w:tblStyle w:val="6"/>
        <w:tblW w:w="14272"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16"/>
        <w:gridCol w:w="876"/>
        <w:gridCol w:w="666"/>
        <w:gridCol w:w="828"/>
        <w:gridCol w:w="732"/>
        <w:gridCol w:w="732"/>
        <w:gridCol w:w="1056"/>
        <w:gridCol w:w="732"/>
        <w:gridCol w:w="732"/>
        <w:gridCol w:w="732"/>
        <w:gridCol w:w="842"/>
        <w:gridCol w:w="1337"/>
        <w:gridCol w:w="874"/>
        <w:gridCol w:w="926"/>
        <w:gridCol w:w="823"/>
        <w:gridCol w:w="994"/>
        <w:gridCol w:w="874"/>
      </w:tblGrid>
      <w:tr w14:paraId="54FED1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5AF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5F9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样品名称</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70A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编号</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5B3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吡虫啉</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BBB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啶虫脒</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94C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咪鲜胺</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BF7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吡唑醚菌酯</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DCB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多菌灵</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A22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除虫脲</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14B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抑霉唑</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CD4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甲基硫菌灵</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C67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甲氨基阿维菌素苯甲酸盐</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152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灭蝇胺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45B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嘧霉胺</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435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倍硫磷</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727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苯醚甲环唑</w:t>
            </w: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F5E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嘧菌酯</w:t>
            </w:r>
          </w:p>
        </w:tc>
      </w:tr>
      <w:tr w14:paraId="06F8D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1B2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8B3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芒果</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07C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mg001</w:t>
            </w:r>
          </w:p>
        </w:tc>
        <w:tc>
          <w:tcPr>
            <w:tcW w:w="828"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3C3955CB">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0.020 </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687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CB8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513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E1A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D5E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639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846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621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9F6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B67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1B0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72C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0BCEE21E">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0.049 </w:t>
            </w:r>
          </w:p>
        </w:tc>
      </w:tr>
      <w:tr w14:paraId="75BA5E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0F1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DB3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芒果</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414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mg005</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E8A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CD1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F8A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7BE11D23">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0.016 </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544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A1E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B8E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196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C4F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8D8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147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1F7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213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AFB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5E594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B48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561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芒果</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701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mg008</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C7A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0B0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014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2BD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67ADD909">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0.016 </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FAC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B41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FE1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228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2D3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C53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439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5F6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189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35FF3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4B1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1E7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芒果</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49E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mg009</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F16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971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6DA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0D2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E93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7FF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16D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AB7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092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D94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BFD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2F2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FDF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7F2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427DF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34F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7BA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芒果</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F36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mg010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1B5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16F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029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C0A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339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14F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1C6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1BC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6FD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DA5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70B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3CF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5B8FD49D">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0.014 </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D07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5B04B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BA2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010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芒果</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2E7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mg011</w:t>
            </w:r>
          </w:p>
        </w:tc>
        <w:tc>
          <w:tcPr>
            <w:tcW w:w="828"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7F42938D">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0.016 </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A21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AF2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2DE205C6">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0.010 </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22D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6A5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7BD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69E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F43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FF8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E1B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063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0FAD38B6">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0.059 </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031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196283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8F5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DFE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芒果</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C54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mg012</w:t>
            </w:r>
          </w:p>
        </w:tc>
        <w:tc>
          <w:tcPr>
            <w:tcW w:w="828"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49227195">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0.023 </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570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CE5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FB46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0.053*</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EFC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EFE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228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9D4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5BF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F9A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6E2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192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4693FA74">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0.140 </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D72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3D831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A15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1DF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芒果</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2FB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mg015</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AFB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17D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FFC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EB6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A7B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B70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27D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3B7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172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EA3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E58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37F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4467B832">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0.010 </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D7E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555A6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DA0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E0C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芒果</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35C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mg016</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48F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D66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06D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529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F8E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249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D2C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53B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D93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B0F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DDC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D3C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23604073">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0.032 </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E83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73457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E06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636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AB4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jd001</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287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9FF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E24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195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25671566">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0.099 </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214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E16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775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418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266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15D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C77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7BD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988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20C7C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DBA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C46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616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jd002</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E25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103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7BF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DAF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7FDFB001">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0.120 </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C9A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39E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D99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E39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A52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DCB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3F4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000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793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11431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67D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D66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BD9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jd003</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9AB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5A4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BA7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004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39A54809">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0.200 </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476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6E8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C3F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023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55F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6CF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9F1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C30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67D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64ED5D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85E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C60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15A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jd004</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946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3D9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E51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55E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30621DDE">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0.170 </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E08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864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DF8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763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380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424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A98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7EE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42D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4D870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25E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B90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1DE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jd005</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633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409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FE8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4EE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6B8DFC59">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0.130 </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182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2C0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6C6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F69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AC8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C9E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B37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910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A70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1EEC4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48C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17E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D9B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jd006</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6BF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754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A7F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410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3896A9F0">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0.180 </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A63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7AB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E14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13D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817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777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946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891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773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0AE4E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A26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47D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09D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jd007</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561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502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A20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E83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6C634B43">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0.280 </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6EA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2F3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D9E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450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37F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536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6E8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390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D2A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06360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606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5C7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08E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jd015</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865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EFB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823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A53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0A7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1DA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CE1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5F2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588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813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FF9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87E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10D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0AF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09259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73D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F3B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602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jd016</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1D7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094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977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A16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B7B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E1D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861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9F9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5A1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6BF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0EE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571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53E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4AD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08B40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E9D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062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6E8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jd017</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8A9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242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D33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BD7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A68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6F7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248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3EA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C6F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E68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4BA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8D1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BFB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164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31AC5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D14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039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6F0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jd018</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E17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25A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2E9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CF9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B8C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EC0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13F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31F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023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F2B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21F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9F8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5C8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677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28E07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387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C4A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D1B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jd019</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975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FE5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98C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B24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413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BC4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F8A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250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74E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B71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942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B40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B43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0BB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73877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F94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647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5AB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jd020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0D5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C3F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B76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66F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91E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417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2AF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8D9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F70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F97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81D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400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90E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D2D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30749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AE7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DA9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CDE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jd024</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AEE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BB7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092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030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C1C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661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37E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3AC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C2D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93D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6B3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7438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0.043*</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49D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49F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5EF07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428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794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1EC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jd025</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871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9C1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5E1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123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E9F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AC8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DF6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13A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D8A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574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170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AA4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F19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744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53902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5FC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1A5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AD1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jd029</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1FF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77323D98">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0.012 </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A8F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998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678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F8B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D01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A06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10C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D3F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8E0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603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809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85F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332ADD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F21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801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33E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jd031</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F82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0EA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25A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E89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9A3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665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0DD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C15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DED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0CC0810E">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0.035 </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D1A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CF3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53F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128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1B252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710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E4B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177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jd032</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2C3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1D4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BB1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159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F90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666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A12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88E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A29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7DBD890E">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0.039 </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5BE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401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375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E4C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327DB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6CD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FC6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06A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jd033</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523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7854D75A">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0.018 </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A69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4ED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B81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719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35C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7B9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748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70C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F8C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E3F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1C9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D01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64F21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72F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A46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8BB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jd034</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FC8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1C9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718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407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A84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6BF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453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691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B89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2E3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514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A23A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0.044*</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D55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317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283AF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A08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414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A4B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jd035</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653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582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366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A6A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715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764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D30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DEB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AFB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D62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78C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66D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A46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D8B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1FE76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E0C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F9A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E6C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jd036</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24E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8D9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460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244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41E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B44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C52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7EA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5B701CC3">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0.010 </w:t>
            </w:r>
          </w:p>
        </w:tc>
        <w:tc>
          <w:tcPr>
            <w:tcW w:w="874"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424E7233">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0.060 </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194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24C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454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564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1720E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0C0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412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D29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jd038</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045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916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11E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777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1C8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73F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654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A7F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36DCD15E">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0.008 </w:t>
            </w:r>
          </w:p>
        </w:tc>
        <w:tc>
          <w:tcPr>
            <w:tcW w:w="874"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7CFEF37F">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0.048 </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9E9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AED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278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322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3D2F7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F23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296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527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jd040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7BA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CA2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910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E1D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459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BD2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06C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E5A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7636BB16">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0.007 </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1BE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9D1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584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001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A6A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30722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3D2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F97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BB2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jd042</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87F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8BF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56C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9AF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02A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5C2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8FD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3C1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2CA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57A74746">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0.021 </w:t>
            </w:r>
          </w:p>
        </w:tc>
        <w:tc>
          <w:tcPr>
            <w:tcW w:w="926"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6411E789">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0.028 </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784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92B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C83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4E94F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F67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C51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ABB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jd043</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B29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18D3627B">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0.070 </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727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289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665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C5A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092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B6C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758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45F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6E6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036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864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0CF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72E7C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F4D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512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EEB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jd045</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74B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ED5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22E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7A6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03C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1A4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EBC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5E7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7AEFAE15">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0.006 </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C6E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4EF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246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470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1FA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3A32F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2FE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A93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477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jd047</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B61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790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C57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CE6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0E9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2E2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598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38B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75F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3230E5E7">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0.020 </w:t>
            </w:r>
          </w:p>
        </w:tc>
        <w:tc>
          <w:tcPr>
            <w:tcW w:w="926"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2192046B">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0.022 </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D78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80F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30B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4F83D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589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11A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DB2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jd048</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D07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06769751">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0.044 </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A76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B72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DEA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BF8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35E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29C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9AF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973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051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B98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D98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941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1E9781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01E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FC4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54B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jd049</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C2B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3E3EBB64">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0.032 </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ABD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5F3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A0A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B76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17B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5E2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FF9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D03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B23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4F5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28A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897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586B0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76A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FD9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豇豆</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A5C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jd050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6F0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49C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601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D00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94B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717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615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A38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785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0E45CE2A">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0.024 </w:t>
            </w:r>
          </w:p>
        </w:tc>
        <w:tc>
          <w:tcPr>
            <w:tcW w:w="926"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15838FE6">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0.016 </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C85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3A4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7CC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5AAD8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60B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02B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7EF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lz001</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E64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F83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0E9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FC4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B52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0FB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13B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519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6BA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B9E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E72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AD5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D26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91F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1D147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86B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D53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3D2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lz002</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5CE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A70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59E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CBD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4E8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222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08B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908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15D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D41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A90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C92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C49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E48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75EE5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517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0FE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C51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lz003</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04F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18E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C94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7AF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7C6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2EF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28F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6DE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22F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9DA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57D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DB0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AF0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04F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1AB6A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E0E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D10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149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lz005</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7F8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EA8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C7E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9B2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9F8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58D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466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7AF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58C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57E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04D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A4D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5BE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650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64BB9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8BB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9EB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9B5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lz006</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55D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A0B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F11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4B8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9C4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35F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40B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BEF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97A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8BE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B43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9F2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832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5C8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3C8F1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ABA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6FE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77E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lz007</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E47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522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CE9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B98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02A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4A8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43A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A2E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C86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205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660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7C6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53E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020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71D65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CCC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336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611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lz008</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CA7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5A5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577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F17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DF3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DAA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B94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896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77F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D17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B0E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1F7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4B6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38B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5C99E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C71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EFE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A63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lz012</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255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0BC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7B0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DA2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206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83C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388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FA7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324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792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1FA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23A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92C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6EF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4ED0C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D3A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406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78A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lz014</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33C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EB2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CC9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F32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27E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FF6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75D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41B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F9C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850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043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587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F1C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82D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0B854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C4F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B17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18D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lz015</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FFE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B35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8A7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869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EFB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D5B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908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594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28C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062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917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276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248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119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292EA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B27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96D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7E3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lz018</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204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D28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203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1B6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DEF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752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9BB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72A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411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2C3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040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2BE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5D5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683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7920BD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394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4D7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12E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lz023</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018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694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8D0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DA0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BE5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2CE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A00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A52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470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CC2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53F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98F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532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B59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04782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C61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B8E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F8F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lz024</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B82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FBF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195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5AA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906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BF9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F79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8D0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BD1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B12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8D3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69F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304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782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66DAE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830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DD7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D75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lz025</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45A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519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5AA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8E9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8A8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194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3DC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704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0DE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4D0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1FB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54E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4D4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5EA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290BB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45D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68E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7E5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lz026</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2D3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2F9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9AF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989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1FF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7A3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98D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C8D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EC1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810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A59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F29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6F1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922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28E4C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FA3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A46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08D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lz027</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DBD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A75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684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35E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0F8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162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1DA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326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C1E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FF1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6BB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146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CEC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E76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12A34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8DA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194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382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lz028</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1D8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B70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998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ECD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664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B46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53A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51D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206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2A3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0C3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082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792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C4C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3CFDD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CC9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C19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28B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lz032</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58C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DCF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AAD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3EF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55E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5D1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7FE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772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277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40F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3EC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5A1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249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F2A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1FDA2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E69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02E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FAD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lz033</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00D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DC3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D40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4D9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97F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FC6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F51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FCD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DE9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308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BE3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80A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675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C8C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3A814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ACE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2C8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E9C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lz034</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76C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D5E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7E8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362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988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C6A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19A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991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949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B97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316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64B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13A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B8C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5F2F3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BD3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433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8A0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lz035</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B4E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875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BB8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556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5C4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6D3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DF7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D00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2F0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6F4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B48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2DB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FE0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889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6AFB3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A4D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379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2CA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lz036</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2EC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ED7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C20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E28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8FC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E7C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4A2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6E1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287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EDB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092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1E6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0A2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561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44E40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BF9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28B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3BA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lz037</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C7E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B69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BF9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393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730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D43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C3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5D0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734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8A7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FBC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DFA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FDF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ADB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4AC81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EF7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64</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9CD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724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lz038</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93F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256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185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C89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B76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CC2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3FE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BD6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241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1CA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AF4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B71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7EA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76B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15BD2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82E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A29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610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lz039</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853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7DF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DD5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DC1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175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7C2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8B3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557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57C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3D1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807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919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D92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61B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220EA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8F4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C96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117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lz043</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A1D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CFE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E87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AE9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E98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22A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A01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D30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C4F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641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B5C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4BE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19A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36F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133EF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FD9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DD4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46A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lz044</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83D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594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51B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807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43C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E88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EDB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460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CAC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452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80A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952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BC3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243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65B6D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57B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44B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0EC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lz053</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DA8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CC3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20F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B18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EE5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3E6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D3E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47B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7BF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D47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BED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547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B35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5E7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77FD2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58B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0F4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79B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lz054</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A84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4F1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389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783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BAC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F3E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2D8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F3F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790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392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718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558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CFA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F25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366C4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BAE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519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ED5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lz058</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B5B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BD0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928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5AD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334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1AE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814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41E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8BD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DF7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ABC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37B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5E7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B8C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1A774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D66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6B4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荔枝</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B30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lz061</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16F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5F8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05E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2E9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607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853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ACF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8B2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573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8EA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7F4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D2F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6DA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A88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55B3D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94B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465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香蕉</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097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xj001</w:t>
            </w:r>
          </w:p>
        </w:tc>
        <w:tc>
          <w:tcPr>
            <w:tcW w:w="828"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01DD935B">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0.013 </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080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145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A48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550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F50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DBD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B0C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57C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0A7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E29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F6F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3A5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F4B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1F8D1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B54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A9E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香蕉</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98E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xj005</w:t>
            </w:r>
          </w:p>
        </w:tc>
        <w:tc>
          <w:tcPr>
            <w:tcW w:w="828"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11DC10F7">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0.048 </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DB1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4CE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52A407DD">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0.034 </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EE4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3DF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9E1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442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C32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BAB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172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63F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190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F4B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4CBAA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375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875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香蕉</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E23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xj006</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674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876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71819D6C">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0.094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CF9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52F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51B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7E967899">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0.015 </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F1C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116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5D0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782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529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5A6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542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49435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5B0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D5B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香蕉</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1CD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xj010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574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4AA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5401057D">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0.091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1DF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408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A46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C7E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910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C0A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0B2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50F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6E7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A89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DC4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2A5A3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03C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5C1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香蕉</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6EE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xj011</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904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BD8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9F0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3BDD90CD">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0.190 </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0AB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B73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F72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030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D8C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50C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9B3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F75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0EC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9F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51BFB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EED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03E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香蕉</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E68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xj012</w:t>
            </w:r>
          </w:p>
        </w:tc>
        <w:tc>
          <w:tcPr>
            <w:tcW w:w="828"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28BE1B82">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0.020 </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B2A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340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7D7AB561">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0.023 </w:t>
            </w:r>
          </w:p>
        </w:tc>
        <w:tc>
          <w:tcPr>
            <w:tcW w:w="732"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66EEEB9D">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0.089 </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7DE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932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F04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76C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AD4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8B5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0C6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8C9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FE3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71803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20E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F91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香蕉</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D31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xj013</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C24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4B1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C67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B77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03BAEC81">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0.100 </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6F0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81C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E76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F37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3B1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14F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081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40E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FAD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51167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341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69D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香蕉</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2EC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xj014</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12B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B0C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0CCA79D9">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0.085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796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E20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9D9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DE2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6F2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B32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993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1E2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17E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D13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4F3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002CE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3A4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DD0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香蕉</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452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xj015</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744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DFB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33D1AC96">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0.120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03C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E4A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B1E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93E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AF8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D6F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BD7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48E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C46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9BF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252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7FFD8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83B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5B7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香蕉</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522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xj016</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EB4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B06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70A348E8">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0.065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9B6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18F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CA7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EF5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F8C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4C6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7DE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DB6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C4F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D29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F4E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667B74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BE8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A6E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香蕉</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5E4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xj017</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F66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DD0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3B2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A1D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65260F43">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0.230 </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32F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633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C81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266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99A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49C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1D3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919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6AF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6F73A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E68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83</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02F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香蕉</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473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xj019</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E86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A67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2F95250D">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0.066 </w:t>
            </w:r>
          </w:p>
        </w:tc>
        <w:tc>
          <w:tcPr>
            <w:tcW w:w="1056"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5078BB70">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0.019 </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897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E85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DCE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567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5DF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EEA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EE1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A77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B6B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201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6368EF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517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840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香蕉</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7CE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xj020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A88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C2E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1FF35873">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0.012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8A8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093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C5A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866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9A3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712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5F8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D31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403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1DF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756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72FF5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D23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3C6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香蕉</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FF6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xj022</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C4C3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0.064*</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521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2B6A728B">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0.032 </w:t>
            </w:r>
          </w:p>
        </w:tc>
        <w:tc>
          <w:tcPr>
            <w:tcW w:w="1056"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4A48DAB3">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0.079 </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1C0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D1B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49B2829D">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0.024 </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569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291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D2A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8A2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072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8D9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0F6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3F36B4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69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C7D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香蕉</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061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xj024</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EB6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654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57F05AA9">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0.094 </w:t>
            </w:r>
          </w:p>
        </w:tc>
        <w:tc>
          <w:tcPr>
            <w:tcW w:w="1056"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48B96DC2">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0.100 </w:t>
            </w:r>
          </w:p>
        </w:tc>
        <w:tc>
          <w:tcPr>
            <w:tcW w:w="732"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271F6558">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0.240 </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72A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6F1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4B778425">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0.016 </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440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F0B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C69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D60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DB3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DF9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7977F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166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127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香蕉</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207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xj025</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106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019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E4E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946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9F9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129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2E9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094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748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09A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0B1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EC4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294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62B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4C02C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ED9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88</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AC0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香蕉</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C3A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xj026</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2FBB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0.061*</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EDE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0D9E7918">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0.067 </w:t>
            </w:r>
          </w:p>
        </w:tc>
        <w:tc>
          <w:tcPr>
            <w:tcW w:w="1056"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29D64CDB">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0.017 </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2FF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89A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FD2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B76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0B1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F02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533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CEE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968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218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4B002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D01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981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香蕉</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93F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xj027</w:t>
            </w:r>
          </w:p>
        </w:tc>
        <w:tc>
          <w:tcPr>
            <w:tcW w:w="828"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2310D419">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0.037 </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E0F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61F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74C25F4A">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0.180 </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AC0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27F1D668">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0.097 </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074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B77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D64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913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34B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142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864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386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3A66F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9DC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1D8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香蕉</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8C2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xj030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014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BAD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6D2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023F26C4">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0.150 </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C1E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334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D9A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AEE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EAB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985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C98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AFA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AA0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51A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38DD8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A40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F0D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香蕉</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E65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xj032</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AF8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83C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3ADD24EF">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0.077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4C9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9DA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335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5C335589">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0.021 </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93C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362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CD3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865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A37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66E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B55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58AC3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A36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7EC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香蕉</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20B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xj033</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2F0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2FF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7C8C01EE">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0.100 </w:t>
            </w:r>
          </w:p>
        </w:tc>
        <w:tc>
          <w:tcPr>
            <w:tcW w:w="1056"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42A13F27">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0.012 </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0FD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52B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887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557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D2F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C8C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21F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5D0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220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49E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724AD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98C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7A5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香蕉</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073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xj035</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5C4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CA2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702E1928">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0.067 </w:t>
            </w:r>
          </w:p>
        </w:tc>
        <w:tc>
          <w:tcPr>
            <w:tcW w:w="1056"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7C6D2922">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0.017 </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152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C14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5AE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A60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BB2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723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7B9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4BC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329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A60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4AA388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40B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9CE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香蕉</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294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xj036</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B55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078F04CE">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0.016 </w:t>
            </w:r>
          </w:p>
        </w:tc>
        <w:tc>
          <w:tcPr>
            <w:tcW w:w="732"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3B99E33E">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0.069 </w:t>
            </w:r>
          </w:p>
        </w:tc>
        <w:tc>
          <w:tcPr>
            <w:tcW w:w="1056"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03EEAE14">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0.018 </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964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9D5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31B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653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C2F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FBD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F7F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7AF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2F6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95A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0C532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D65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DCD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香蕉</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014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xj038</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D07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CF3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69FF5A11">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0.083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CAF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616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196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799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BC5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82F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BD7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C67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EBB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0B7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7ED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76BF53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16A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D98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香蕉</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E3D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xj040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D16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1E8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E4D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63E2DA6C">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0.017 </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238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1DB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233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441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F2A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1F3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72B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DAD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71D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198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41644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ABB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97</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A0F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辣椒15</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501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lJ015</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4D9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4FD77AEC">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0.038 </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0F6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ED6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AD1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382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CAA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A35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804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EC5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07B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D95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011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5A2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r w14:paraId="41576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262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499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辣椒16</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9A5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lJ016</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D14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A3F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108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D89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FC7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59A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37B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288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F01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D1F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8A3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6C9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c>
          <w:tcPr>
            <w:tcW w:w="994" w:type="dxa"/>
            <w:tcBorders>
              <w:top w:val="single" w:color="000000" w:sz="4" w:space="0"/>
              <w:left w:val="single" w:color="000000" w:sz="4" w:space="0"/>
              <w:bottom w:val="single" w:color="000000" w:sz="4" w:space="0"/>
              <w:right w:val="single" w:color="000000" w:sz="4" w:space="0"/>
            </w:tcBorders>
            <w:shd w:val="clear" w:color="auto" w:fill="FFC7CE"/>
            <w:noWrap/>
            <w:vAlign w:val="center"/>
          </w:tcPr>
          <w:p w14:paraId="71376F30">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0.026 </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0F5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ND</w:t>
            </w:r>
          </w:p>
        </w:tc>
      </w:tr>
    </w:tbl>
    <w:p w14:paraId="46F458B5">
      <w:pPr>
        <w:keepNext w:val="0"/>
        <w:keepLines w:val="0"/>
        <w:widowControl/>
        <w:suppressLineNumbers w:val="0"/>
        <w:jc w:val="left"/>
        <w:textAlignment w:val="center"/>
        <w:rPr>
          <w:rFonts w:hint="default" w:eastAsia="仿宋_GB2312" w:cs="Arial"/>
          <w:sz w:val="28"/>
          <w:szCs w:val="28"/>
          <w:highlight w:val="none"/>
          <w:lang w:val="en-US" w:eastAsia="zh-CN"/>
        </w:rPr>
      </w:pPr>
      <w:r>
        <w:rPr>
          <w:rFonts w:hint="eastAsia" w:ascii="宋体" w:hAnsi="宋体" w:eastAsia="宋体" w:cs="宋体"/>
          <w:i w:val="0"/>
          <w:iCs w:val="0"/>
          <w:color w:val="000000"/>
          <w:kern w:val="0"/>
          <w:sz w:val="18"/>
          <w:szCs w:val="18"/>
          <w:u w:val="none"/>
          <w:lang w:val="en-US" w:eastAsia="zh-CN" w:bidi="ar"/>
        </w:rPr>
        <w:t>注：</w:t>
      </w:r>
      <w:r>
        <w:rPr>
          <w:rFonts w:hint="eastAsia" w:ascii="宋体" w:hAnsi="宋体" w:cs="宋体"/>
          <w:i w:val="0"/>
          <w:iCs w:val="0"/>
          <w:color w:val="000000"/>
          <w:kern w:val="0"/>
          <w:sz w:val="18"/>
          <w:szCs w:val="18"/>
          <w:u w:val="none"/>
          <w:lang w:val="en-US" w:eastAsia="zh-CN" w:bidi="ar"/>
        </w:rPr>
        <w:t>*为参照GB 2763-2021《食品安全国家标准 食品中农药最大残留限量》检出值超标。</w:t>
      </w:r>
    </w:p>
    <w:p w14:paraId="46F14E24">
      <w:pPr>
        <w:spacing w:line="560" w:lineRule="exact"/>
        <w:ind w:left="0" w:firstLine="420"/>
        <w:rPr>
          <w:rFonts w:hint="default" w:eastAsia="仿宋_GB2312" w:cs="Arial"/>
          <w:sz w:val="28"/>
          <w:szCs w:val="28"/>
          <w:highlight w:val="none"/>
          <w:lang w:val="en-US" w:eastAsia="zh-CN"/>
        </w:rPr>
      </w:pPr>
    </w:p>
    <w:p w14:paraId="441E3A17">
      <w:pPr>
        <w:spacing w:line="560" w:lineRule="exact"/>
        <w:ind w:left="0" w:firstLine="420"/>
        <w:rPr>
          <w:rFonts w:hint="default" w:eastAsia="仿宋_GB2312" w:cs="Arial"/>
          <w:sz w:val="28"/>
          <w:szCs w:val="28"/>
          <w:highlight w:val="none"/>
          <w:lang w:val="en-US" w:eastAsia="zh-CN"/>
        </w:rPr>
        <w:sectPr>
          <w:pgSz w:w="16838" w:h="11906" w:orient="landscape"/>
          <w:pgMar w:top="1588" w:right="2098" w:bottom="1474" w:left="1985" w:header="851" w:footer="992" w:gutter="0"/>
          <w:pgNumType w:start="1"/>
          <w:cols w:space="720" w:num="1"/>
          <w:docGrid w:type="lines" w:linePitch="312" w:charSpace="0"/>
        </w:sectPr>
      </w:pPr>
    </w:p>
    <w:p w14:paraId="1FAE5D8C">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firstLine="420"/>
        <w:textAlignment w:val="auto"/>
        <w:outlineLvl w:val="4"/>
        <w:rPr>
          <w:rFonts w:eastAsia="楷体_GB2312"/>
          <w:b/>
          <w:bCs/>
          <w:sz w:val="32"/>
        </w:rPr>
      </w:pPr>
      <w:r>
        <w:rPr>
          <w:rFonts w:eastAsia="楷体_GB2312"/>
          <w:b/>
          <w:bCs/>
          <w:sz w:val="32"/>
        </w:rPr>
        <w:t>技术经济论证</w:t>
      </w:r>
      <w:r>
        <w:rPr>
          <w:rFonts w:hint="eastAsia" w:eastAsia="楷体_GB2312"/>
          <w:b/>
          <w:bCs/>
          <w:sz w:val="32"/>
        </w:rPr>
        <w:t>、</w:t>
      </w:r>
      <w:r>
        <w:rPr>
          <w:rFonts w:eastAsia="楷体_GB2312"/>
          <w:b/>
          <w:bCs/>
          <w:sz w:val="32"/>
        </w:rPr>
        <w:t>预期的经济效果</w:t>
      </w:r>
    </w:p>
    <w:p w14:paraId="7F2076A3">
      <w:pPr>
        <w:keepNext w:val="0"/>
        <w:keepLines w:val="0"/>
        <w:pageBreakBefore w:val="0"/>
        <w:widowControl w:val="0"/>
        <w:kinsoku/>
        <w:wordWrap/>
        <w:overflowPunct/>
        <w:topLinePunct w:val="0"/>
        <w:autoSpaceDE/>
        <w:autoSpaceDN/>
        <w:bidi w:val="0"/>
        <w:adjustRightInd/>
        <w:snapToGrid/>
        <w:spacing w:line="560" w:lineRule="exact"/>
        <w:ind w:left="0" w:firstLine="420"/>
        <w:textAlignment w:val="auto"/>
        <w:outlineLvl w:val="9"/>
        <w:rPr>
          <w:rFonts w:hint="eastAsia" w:eastAsia="仿宋_GB2312" w:cs="Arial"/>
          <w:sz w:val="28"/>
          <w:szCs w:val="28"/>
          <w:lang w:val="en-US" w:eastAsia="zh-CN"/>
        </w:rPr>
      </w:pPr>
      <w:r>
        <w:rPr>
          <w:rFonts w:hint="eastAsia" w:eastAsia="仿宋_GB2312" w:cs="Arial"/>
          <w:sz w:val="28"/>
          <w:szCs w:val="28"/>
          <w:lang w:val="en-US" w:eastAsia="zh-CN"/>
        </w:rPr>
        <w:t>技术经济论证：本标准采用的液相色谱-串联质谱法，仪器设备虽前期投入较大，但检测效率高，一次进样可同时检测100种农药及其代谢物，相比传统单农药检测方法，大幅减少检测时间与人力成本。在试剂与材料方面，乙腈、甲醇、乙酸铵等均为常见试剂，价格相对稳定且易获取。同时，标准制定过程充分考虑基层检测机构实际操作能力，流程简便，减少因操作复杂导致的实验误差与重复检测成本。​、预期的经济效果：标准实施后，可提高热带果蔬农药残留检测准确性与效率，减少不合格产品流入市场，降低因农药残留超标引发的食品安全事件风险，避免相关经济损失。对于种植户而言，依据标准规范用药，能提升果蔬品质，增强市场竞争力，增加农产品附加值，带来额外经济收益。对于农产品检测机构，检测效率提升可承接更多检测业务，增加营业收入，促进检测行业良性发展。</w:t>
      </w:r>
    </w:p>
    <w:p w14:paraId="42A913A1">
      <w:pPr>
        <w:keepNext w:val="0"/>
        <w:keepLines w:val="0"/>
        <w:pageBreakBefore w:val="0"/>
        <w:widowControl w:val="0"/>
        <w:kinsoku/>
        <w:wordWrap/>
        <w:overflowPunct/>
        <w:topLinePunct w:val="0"/>
        <w:autoSpaceDE/>
        <w:autoSpaceDN/>
        <w:bidi w:val="0"/>
        <w:adjustRightInd/>
        <w:snapToGrid/>
        <w:spacing w:line="560" w:lineRule="exact"/>
        <w:ind w:left="0" w:firstLine="420"/>
        <w:textAlignment w:val="auto"/>
        <w:outlineLvl w:val="9"/>
        <w:rPr>
          <w:rFonts w:hint="eastAsia" w:eastAsia="仿宋_GB2312" w:cs="Arial"/>
          <w:sz w:val="28"/>
          <w:szCs w:val="28"/>
          <w:lang w:val="en-US" w:eastAsia="zh-CN"/>
        </w:rPr>
      </w:pPr>
      <w:r>
        <w:rPr>
          <w:rFonts w:hint="eastAsia" w:eastAsia="仿宋_GB2312" w:cs="Arial"/>
          <w:sz w:val="28"/>
          <w:szCs w:val="28"/>
          <w:lang w:val="en-US" w:eastAsia="zh-CN"/>
        </w:rPr>
        <w:t>综合来看，制定一套适合我国热带果蔬特点的农药残留快速筛查标准具有必要性与紧迫性，本标准在充分考虑国内外技术现状与本地实际需求基础上制定，有望填补相关空白，提升我国热带果蔬农药残留检测技术水平。</w:t>
      </w:r>
    </w:p>
    <w:p w14:paraId="52813B5D">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420" w:leftChars="0"/>
        <w:textAlignment w:val="auto"/>
        <w:outlineLvl w:val="4"/>
        <w:rPr>
          <w:rFonts w:eastAsia="黑体"/>
          <w:bCs/>
          <w:kern w:val="44"/>
          <w:sz w:val="32"/>
        </w:rPr>
      </w:pPr>
      <w:r>
        <w:rPr>
          <w:rFonts w:eastAsia="黑体"/>
          <w:bCs/>
          <w:kern w:val="44"/>
          <w:sz w:val="32"/>
        </w:rPr>
        <w:t>采用国际标准和国外先进标准的程度</w:t>
      </w:r>
    </w:p>
    <w:p w14:paraId="4F721450">
      <w:pPr>
        <w:keepNext w:val="0"/>
        <w:keepLines w:val="0"/>
        <w:pageBreakBefore w:val="0"/>
        <w:widowControl w:val="0"/>
        <w:kinsoku/>
        <w:wordWrap/>
        <w:overflowPunct/>
        <w:topLinePunct w:val="0"/>
        <w:autoSpaceDE/>
        <w:autoSpaceDN/>
        <w:bidi w:val="0"/>
        <w:adjustRightInd/>
        <w:snapToGrid/>
        <w:spacing w:line="560" w:lineRule="exact"/>
        <w:ind w:left="0" w:firstLine="420"/>
        <w:textAlignment w:val="auto"/>
        <w:outlineLvl w:val="9"/>
        <w:rPr>
          <w:rFonts w:hint="eastAsia" w:eastAsia="仿宋_GB2312" w:cs="Arial"/>
          <w:sz w:val="28"/>
          <w:szCs w:val="28"/>
          <w:lang w:val="en-US" w:eastAsia="zh-CN"/>
        </w:rPr>
      </w:pPr>
      <w:r>
        <w:rPr>
          <w:rFonts w:hint="eastAsia" w:eastAsia="仿宋_GB2312" w:cs="Arial"/>
          <w:sz w:val="28"/>
          <w:szCs w:val="28"/>
          <w:lang w:val="en-US" w:eastAsia="zh-CN"/>
        </w:rPr>
        <w:t>本标准在制定过程中，参考了欧盟EN15662标准对果蔬分类及检测适用性界定，拓宽了适用范围至热带水果蔬菜。在农药残留检测技术方面，借鉴了美国EPA方法中对多农药残留同时检测的部分思路，优化了液相色谱-质谱联用仪的参数设置与检测流程。本标准在农药种类覆盖上达到100种，在定量限方面，多数农药定量限为0.01mg/kg，能更精准检测低浓度农药残留。在检测效率上，一次进样完成多种农药检测，更贴合我国热带果蔬产业实际情况，具有更强的实用性。</w:t>
      </w:r>
    </w:p>
    <w:p w14:paraId="3895FEF7">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420" w:leftChars="0" w:firstLine="0" w:firstLineChars="0"/>
        <w:textAlignment w:val="auto"/>
        <w:outlineLvl w:val="4"/>
        <w:rPr>
          <w:rFonts w:eastAsia="黑体"/>
          <w:bCs/>
          <w:kern w:val="44"/>
          <w:sz w:val="32"/>
        </w:rPr>
      </w:pPr>
      <w:r>
        <w:rPr>
          <w:rFonts w:eastAsia="黑体"/>
          <w:bCs/>
          <w:kern w:val="44"/>
          <w:sz w:val="32"/>
        </w:rPr>
        <w:t>与现行的法律法规和强制性国家标准的关系</w:t>
      </w:r>
    </w:p>
    <w:p w14:paraId="1729D18A">
      <w:pPr>
        <w:keepNext w:val="0"/>
        <w:keepLines w:val="0"/>
        <w:pageBreakBefore w:val="0"/>
        <w:widowControl w:val="0"/>
        <w:kinsoku/>
        <w:wordWrap/>
        <w:overflowPunct/>
        <w:topLinePunct w:val="0"/>
        <w:autoSpaceDE/>
        <w:autoSpaceDN/>
        <w:bidi w:val="0"/>
        <w:adjustRightInd/>
        <w:snapToGrid/>
        <w:spacing w:line="560" w:lineRule="exact"/>
        <w:ind w:left="0" w:firstLine="420"/>
        <w:textAlignment w:val="auto"/>
        <w:outlineLvl w:val="9"/>
        <w:rPr>
          <w:rFonts w:hint="eastAsia" w:eastAsia="仿宋_GB2312" w:cs="Arial"/>
          <w:sz w:val="28"/>
          <w:szCs w:val="28"/>
          <w:lang w:val="en-US" w:eastAsia="zh-CN"/>
        </w:rPr>
      </w:pPr>
      <w:r>
        <w:rPr>
          <w:rFonts w:hint="eastAsia" w:eastAsia="仿宋_GB2312" w:cs="Arial"/>
          <w:sz w:val="28"/>
          <w:szCs w:val="28"/>
          <w:lang w:val="en-US" w:eastAsia="zh-CN"/>
        </w:rPr>
        <w:t>本标准与现行的《中华人民共和国食品安全法》紧密衔接，旨在保障热带果蔬的质量安全，符合食品安全监管要求。在技术指标上，严格遵循GB2763《食品安全国家标准食品中农药最大残留限量》，检测结果可直接对照该标准判定热带果蔬是否安全。标准的实施将进一步完善我国热带果蔬农药残留检测标准体系，与现有法律法规和强制性标准协同作用，共同守护食品安全。</w:t>
      </w:r>
    </w:p>
    <w:p w14:paraId="0AED1BF0">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420" w:leftChars="0" w:firstLine="0" w:firstLineChars="0"/>
        <w:textAlignment w:val="auto"/>
        <w:outlineLvl w:val="4"/>
        <w:rPr>
          <w:rFonts w:eastAsia="黑体"/>
          <w:bCs/>
          <w:kern w:val="44"/>
          <w:sz w:val="32"/>
          <w:highlight w:val="none"/>
        </w:rPr>
      </w:pPr>
      <w:r>
        <w:rPr>
          <w:rFonts w:eastAsia="黑体"/>
          <w:bCs/>
          <w:kern w:val="44"/>
          <w:sz w:val="32"/>
          <w:highlight w:val="none"/>
        </w:rPr>
        <w:t>重大分歧意见的处理经过和依据</w:t>
      </w:r>
    </w:p>
    <w:p w14:paraId="6639C023">
      <w:pPr>
        <w:keepNext w:val="0"/>
        <w:keepLines w:val="0"/>
        <w:pageBreakBefore w:val="0"/>
        <w:widowControl w:val="0"/>
        <w:kinsoku/>
        <w:wordWrap/>
        <w:overflowPunct/>
        <w:topLinePunct w:val="0"/>
        <w:autoSpaceDE/>
        <w:autoSpaceDN/>
        <w:bidi w:val="0"/>
        <w:adjustRightInd/>
        <w:snapToGrid/>
        <w:spacing w:line="560" w:lineRule="exact"/>
        <w:ind w:left="0" w:firstLine="420"/>
        <w:textAlignment w:val="auto"/>
        <w:outlineLvl w:val="9"/>
        <w:rPr>
          <w:rFonts w:hint="eastAsia" w:ascii="Times New Roman" w:hAnsi="Times New Roman" w:eastAsia="仿宋_GB2312" w:cs="Arial"/>
          <w:sz w:val="28"/>
          <w:szCs w:val="28"/>
          <w:lang w:val="en-US" w:eastAsia="zh-CN"/>
        </w:rPr>
      </w:pPr>
      <w:r>
        <w:rPr>
          <w:rFonts w:hint="eastAsia" w:eastAsia="仿宋_GB2312" w:cs="Arial"/>
          <w:sz w:val="28"/>
          <w:szCs w:val="28"/>
          <w:lang w:val="en-US" w:eastAsia="zh-CN"/>
        </w:rPr>
        <w:t>无。</w:t>
      </w:r>
    </w:p>
    <w:p w14:paraId="3A52A87F">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420" w:leftChars="0" w:firstLine="0" w:firstLineChars="0"/>
        <w:textAlignment w:val="auto"/>
        <w:outlineLvl w:val="4"/>
        <w:rPr>
          <w:rFonts w:hint="eastAsia" w:eastAsia="黑体"/>
          <w:bCs/>
          <w:kern w:val="44"/>
          <w:sz w:val="32"/>
        </w:rPr>
      </w:pPr>
      <w:r>
        <w:rPr>
          <w:rFonts w:eastAsia="黑体"/>
          <w:bCs/>
          <w:kern w:val="44"/>
          <w:sz w:val="32"/>
        </w:rPr>
        <w:t>标准</w:t>
      </w:r>
      <w:r>
        <w:rPr>
          <w:rFonts w:hint="eastAsia" w:eastAsia="黑体"/>
          <w:bCs/>
          <w:kern w:val="44"/>
          <w:sz w:val="32"/>
        </w:rPr>
        <w:t>作为强制性或推荐性标准</w:t>
      </w:r>
      <w:r>
        <w:rPr>
          <w:rFonts w:eastAsia="黑体"/>
          <w:bCs/>
          <w:kern w:val="44"/>
          <w:sz w:val="32"/>
        </w:rPr>
        <w:t>的</w:t>
      </w:r>
      <w:r>
        <w:rPr>
          <w:rFonts w:hint="eastAsia" w:eastAsia="黑体"/>
          <w:bCs/>
          <w:kern w:val="44"/>
          <w:sz w:val="32"/>
        </w:rPr>
        <w:t>建议</w:t>
      </w:r>
    </w:p>
    <w:p w14:paraId="61C7C96F">
      <w:pPr>
        <w:keepNext w:val="0"/>
        <w:keepLines w:val="0"/>
        <w:pageBreakBefore w:val="0"/>
        <w:widowControl w:val="0"/>
        <w:kinsoku/>
        <w:wordWrap/>
        <w:overflowPunct/>
        <w:topLinePunct w:val="0"/>
        <w:autoSpaceDE/>
        <w:autoSpaceDN/>
        <w:bidi w:val="0"/>
        <w:adjustRightInd/>
        <w:snapToGrid/>
        <w:spacing w:line="560" w:lineRule="exact"/>
        <w:ind w:left="0" w:firstLine="420"/>
        <w:textAlignment w:val="auto"/>
        <w:outlineLvl w:val="9"/>
        <w:rPr>
          <w:rFonts w:hint="eastAsia" w:eastAsia="仿宋_GB2312" w:cs="Arial"/>
          <w:sz w:val="28"/>
          <w:szCs w:val="28"/>
          <w:lang w:val="en-US" w:eastAsia="zh-CN"/>
        </w:rPr>
      </w:pPr>
      <w:r>
        <w:rPr>
          <w:rFonts w:hint="eastAsia" w:eastAsia="仿宋_GB2312" w:cs="Arial"/>
          <w:sz w:val="28"/>
          <w:szCs w:val="28"/>
          <w:lang w:val="en-US" w:eastAsia="zh-CN"/>
        </w:rPr>
        <w:t>建议本标准作为推荐性标准发布。热带果蔬农药残留检测涉及众多检测机构、种植户等主体，推荐性标准可给予各主体一定自主选择空间，便于根据自身实际情况灵活应用。同时，随着我国热带果蔬产业发展与检测技术进步，推荐性标准有利于及时更新完善。且目前已有相关食品安全强制性标准对农药残留限量作出规定，本标准作为推荐性标准，可在检测技术层面为各主体提供科学指导，与强制性标准相互配合，共同保障热带果蔬质量安全。</w:t>
      </w:r>
    </w:p>
    <w:p w14:paraId="495E9EBD">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420" w:leftChars="0" w:firstLine="0" w:firstLineChars="0"/>
        <w:textAlignment w:val="auto"/>
        <w:outlineLvl w:val="4"/>
        <w:rPr>
          <w:rFonts w:eastAsia="黑体"/>
          <w:bCs/>
          <w:kern w:val="44"/>
          <w:sz w:val="32"/>
        </w:rPr>
      </w:pPr>
      <w:r>
        <w:rPr>
          <w:rFonts w:eastAsia="黑体"/>
          <w:bCs/>
          <w:kern w:val="44"/>
          <w:sz w:val="32"/>
        </w:rPr>
        <w:t>贯彻标准的要求和措施</w:t>
      </w:r>
      <w:r>
        <w:rPr>
          <w:rFonts w:hint="eastAsia" w:eastAsia="黑体"/>
          <w:bCs/>
          <w:kern w:val="44"/>
          <w:sz w:val="32"/>
        </w:rPr>
        <w:t>建议</w:t>
      </w:r>
      <w:r>
        <w:rPr>
          <w:rFonts w:eastAsia="黑体"/>
          <w:bCs/>
          <w:kern w:val="44"/>
          <w:sz w:val="32"/>
        </w:rPr>
        <w:t>（</w:t>
      </w:r>
      <w:r>
        <w:rPr>
          <w:rFonts w:hint="eastAsia" w:eastAsia="黑体"/>
          <w:bCs/>
          <w:kern w:val="44"/>
          <w:sz w:val="32"/>
        </w:rPr>
        <w:t>包括</w:t>
      </w:r>
      <w:r>
        <w:rPr>
          <w:rFonts w:eastAsia="黑体"/>
          <w:bCs/>
          <w:kern w:val="44"/>
          <w:sz w:val="32"/>
        </w:rPr>
        <w:t>组织实施、技术措施、过渡办法等）</w:t>
      </w:r>
    </w:p>
    <w:p w14:paraId="3F969602">
      <w:pPr>
        <w:keepNext w:val="0"/>
        <w:keepLines w:val="0"/>
        <w:pageBreakBefore w:val="0"/>
        <w:widowControl w:val="0"/>
        <w:kinsoku/>
        <w:wordWrap/>
        <w:overflowPunct/>
        <w:topLinePunct w:val="0"/>
        <w:autoSpaceDE/>
        <w:autoSpaceDN/>
        <w:bidi w:val="0"/>
        <w:adjustRightInd/>
        <w:snapToGrid/>
        <w:spacing w:line="560" w:lineRule="exact"/>
        <w:ind w:left="0" w:firstLine="420"/>
        <w:textAlignment w:val="auto"/>
        <w:outlineLvl w:val="9"/>
        <w:rPr>
          <w:rFonts w:hint="eastAsia" w:eastAsia="仿宋_GB2312" w:cs="Arial"/>
          <w:sz w:val="28"/>
          <w:szCs w:val="28"/>
          <w:lang w:val="en-US" w:eastAsia="zh-CN"/>
        </w:rPr>
      </w:pPr>
      <w:r>
        <w:rPr>
          <w:rFonts w:hint="eastAsia" w:eastAsia="仿宋_GB2312" w:cs="Arial"/>
          <w:sz w:val="28"/>
          <w:szCs w:val="28"/>
          <w:lang w:val="en-US" w:eastAsia="zh-CN"/>
        </w:rPr>
        <w:t>组织实施：由农业农村部门牵头，联合市场监管部门、农产品检测机构等成立标准实施工作小组，负责标准宣传推广、培训指导与监督检查。组织开展针对检测机构、种植户、经销商等相关人员的培训活动，提高其对标准的理解与执行能力。建立标准实施反馈机制，鼓励相关主体反馈标准实施过程中遇到的问题，以便及时调整完善。​、技术措施：依托基层检测机构的液相色谱-串联质谱联用仪等检测设备，对现有设备进行定期维护与升级。加强检测技术人员培训，提高其操作技能与数据分析能力。建立农药残留检测质量控制体系，定期开展实验室间比对与能力验证活动，确保检测结果准确性与可靠性。过渡办法：在标准发布初期，设置6个月的过渡期，协助各方尽快适应新标准。过渡期内，对检测机构进行技术帮扶，协助其优化检测流程以符合标准要求。对于种植户，通过发放宣传手册、举办讲座等方式，帮助其了解标准内容与规范用药知识。</w:t>
      </w:r>
    </w:p>
    <w:p w14:paraId="4EF00CB5">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420" w:leftChars="0" w:firstLine="0" w:firstLineChars="0"/>
        <w:textAlignment w:val="auto"/>
        <w:outlineLvl w:val="4"/>
        <w:rPr>
          <w:rFonts w:eastAsia="黑体"/>
          <w:bCs/>
          <w:kern w:val="44"/>
          <w:sz w:val="32"/>
        </w:rPr>
      </w:pPr>
      <w:r>
        <w:rPr>
          <w:rFonts w:eastAsia="黑体"/>
          <w:bCs/>
          <w:kern w:val="44"/>
          <w:sz w:val="32"/>
        </w:rPr>
        <w:t>废止现行有关标准的建议</w:t>
      </w:r>
    </w:p>
    <w:p w14:paraId="4F4BE5E1">
      <w:pPr>
        <w:keepNext w:val="0"/>
        <w:keepLines w:val="0"/>
        <w:pageBreakBefore w:val="0"/>
        <w:widowControl w:val="0"/>
        <w:kinsoku/>
        <w:wordWrap/>
        <w:overflowPunct/>
        <w:topLinePunct w:val="0"/>
        <w:autoSpaceDE/>
        <w:autoSpaceDN/>
        <w:bidi w:val="0"/>
        <w:adjustRightInd/>
        <w:snapToGrid/>
        <w:spacing w:line="560" w:lineRule="exact"/>
        <w:ind w:left="0" w:firstLine="420"/>
        <w:textAlignment w:val="auto"/>
        <w:outlineLvl w:val="9"/>
        <w:rPr>
          <w:rFonts w:hint="eastAsia" w:eastAsia="仿宋_GB2312" w:cs="Arial"/>
          <w:sz w:val="28"/>
          <w:szCs w:val="28"/>
          <w:lang w:val="en-US" w:eastAsia="zh-CN"/>
        </w:rPr>
      </w:pPr>
      <w:r>
        <w:rPr>
          <w:rFonts w:hint="eastAsia" w:eastAsia="仿宋_GB2312" w:cs="Arial"/>
          <w:sz w:val="28"/>
          <w:szCs w:val="28"/>
          <w:lang w:val="en-US" w:eastAsia="zh-CN"/>
        </w:rPr>
        <w:t>目前我国较少专门针对热带果蔬农药残留快速筛查的液相色谱-串联质谱法标准，故不存在直接替代、废止现行有关标准情况。</w:t>
      </w:r>
    </w:p>
    <w:p w14:paraId="7D52D24E">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420" w:leftChars="0" w:firstLine="0" w:firstLineChars="0"/>
        <w:textAlignment w:val="auto"/>
        <w:outlineLvl w:val="4"/>
        <w:rPr>
          <w:rFonts w:eastAsia="黑体"/>
          <w:bCs/>
          <w:kern w:val="44"/>
          <w:sz w:val="32"/>
        </w:rPr>
      </w:pPr>
      <w:r>
        <w:rPr>
          <w:rFonts w:eastAsia="黑体"/>
          <w:bCs/>
          <w:kern w:val="44"/>
          <w:sz w:val="32"/>
        </w:rPr>
        <w:t>其他应予说明的事项</w:t>
      </w:r>
    </w:p>
    <w:p w14:paraId="44230ABC">
      <w:pPr>
        <w:keepNext w:val="0"/>
        <w:keepLines w:val="0"/>
        <w:pageBreakBefore w:val="0"/>
        <w:widowControl w:val="0"/>
        <w:kinsoku/>
        <w:wordWrap/>
        <w:overflowPunct/>
        <w:topLinePunct w:val="0"/>
        <w:autoSpaceDE/>
        <w:autoSpaceDN/>
        <w:bidi w:val="0"/>
        <w:adjustRightInd/>
        <w:snapToGrid/>
        <w:spacing w:line="560" w:lineRule="exact"/>
        <w:ind w:left="0" w:firstLine="420"/>
        <w:textAlignment w:val="auto"/>
        <w:outlineLvl w:val="9"/>
        <w:rPr>
          <w:rFonts w:hint="eastAsia" w:eastAsia="仿宋_GB2312" w:cs="Arial"/>
          <w:sz w:val="28"/>
          <w:szCs w:val="28"/>
          <w:lang w:val="en-US" w:eastAsia="zh-CN"/>
        </w:rPr>
      </w:pPr>
      <w:bookmarkStart w:id="1" w:name="_GoBack"/>
      <w:r>
        <w:rPr>
          <w:rFonts w:hint="eastAsia" w:eastAsia="仿宋_GB2312" w:cs="Arial"/>
          <w:sz w:val="28"/>
          <w:szCs w:val="28"/>
          <w:lang w:val="en-US" w:eastAsia="zh-CN"/>
        </w:rPr>
        <w:t>本标准邀请农业农村部农产品及加工品质量安全检验测试中心(杭州)、广东农科监测科技有限公司、绿城农科检测技术有限公司、广东省农业科学院农业质量标准与监测技术研究所、广西热带作物学会及海南威尔检测技术有限公司共6家单位开展验证工作。加样回收试验浓度设置0.01mg/kg、0.02mg/kg和0.1mg/kg，验证单位针对豇豆和芒果基质，在上述三个添加水平下进行回收率实验，结果显示100种农药的平均回收率在70%-120%之间，相对标准偏差（RSD）均小于15%，完全符合农药残留检测领域对回收率和精密度的常规质量控制要求。从实际应用角度看，这一结果表明该方法在热带果蔬复杂基质中对低至0.01mg/kg的微量农药残留仍能实现检测，日常监管中常见的低污染水平及较高残留风险场景下的农药残留也可准确定量，说明方法具有较强的通用性和可操作性，基层检测机构在常规设备条件下即可有效执行，为热带果蔬农药残留检测提供了稳定可靠的技术支撑。</w:t>
      </w:r>
      <w:bookmarkEnd w:id="1"/>
    </w:p>
    <w:sectPr>
      <w:pgSz w:w="11906" w:h="16838"/>
      <w:pgMar w:top="2098" w:right="1474" w:bottom="1985" w:left="1588"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63"/>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auto"/>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Cambria Math">
    <w:panose1 w:val="02040503050406030204"/>
    <w:charset w:val="00"/>
    <w:family w:val="auto"/>
    <w:pitch w:val="default"/>
    <w:sig w:usb0="E00006FF" w:usb1="420024FF" w:usb2="02000000" w:usb3="00000000" w:csb0="2000019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C1680">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9F8B3DE">
                          <w:pPr>
                            <w:pStyle w:val="4"/>
                          </w:pPr>
                          <w:r>
                            <w:rPr>
                              <w:sz w:val="24"/>
                              <w:szCs w:val="24"/>
                            </w:rPr>
                            <w:fldChar w:fldCharType="begin"/>
                          </w:r>
                          <w:r>
                            <w:rPr>
                              <w:sz w:val="24"/>
                              <w:szCs w:val="24"/>
                            </w:rPr>
                            <w:instrText xml:space="preserve"> PAGE  \* MERGEFORMAT </w:instrText>
                          </w:r>
                          <w:r>
                            <w:rPr>
                              <w:sz w:val="24"/>
                              <w:szCs w:val="24"/>
                            </w:rPr>
                            <w:fldChar w:fldCharType="separate"/>
                          </w:r>
                          <w:r>
                            <w:rPr>
                              <w:sz w:val="24"/>
                              <w:szCs w:val="24"/>
                            </w:rPr>
                            <w:t>2</w:t>
                          </w:r>
                          <w:r>
                            <w:rPr>
                              <w:sz w:val="24"/>
                              <w:szCs w:val="24"/>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39F8B3DE">
                    <w:pPr>
                      <w:pStyle w:val="4"/>
                    </w:pPr>
                    <w:r>
                      <w:rPr>
                        <w:sz w:val="24"/>
                        <w:szCs w:val="24"/>
                      </w:rPr>
                      <w:fldChar w:fldCharType="begin"/>
                    </w:r>
                    <w:r>
                      <w:rPr>
                        <w:sz w:val="24"/>
                        <w:szCs w:val="24"/>
                      </w:rPr>
                      <w:instrText xml:space="preserve"> PAGE  \* MERGEFORMAT </w:instrText>
                    </w:r>
                    <w:r>
                      <w:rPr>
                        <w:sz w:val="24"/>
                        <w:szCs w:val="24"/>
                      </w:rPr>
                      <w:fldChar w:fldCharType="separate"/>
                    </w:r>
                    <w:r>
                      <w:rPr>
                        <w:sz w:val="24"/>
                        <w:szCs w:val="24"/>
                      </w:rPr>
                      <w:t>2</w:t>
                    </w:r>
                    <w:r>
                      <w:rPr>
                        <w:sz w:val="24"/>
                        <w:szCs w:val="24"/>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92F25B"/>
    <w:multiLevelType w:val="singleLevel"/>
    <w:tmpl w:val="9692F25B"/>
    <w:lvl w:ilvl="0" w:tentative="0">
      <w:start w:val="2"/>
      <w:numFmt w:val="chineseCounting"/>
      <w:suff w:val="nothing"/>
      <w:lvlText w:val="（%1）"/>
      <w:lvlJc w:val="left"/>
      <w:rPr>
        <w:rFonts w:hint="eastAsia"/>
      </w:rPr>
    </w:lvl>
  </w:abstractNum>
  <w:abstractNum w:abstractNumId="1">
    <w:nsid w:val="F6164F00"/>
    <w:multiLevelType w:val="singleLevel"/>
    <w:tmpl w:val="F6164F00"/>
    <w:lvl w:ilvl="0" w:tentative="0">
      <w:start w:val="4"/>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IwN2QzZWEyYWIxODZiZjA0MjIwNjBlZjFkMjk4NWYifQ=="/>
  </w:docVars>
  <w:rsids>
    <w:rsidRoot w:val="00DB0952"/>
    <w:rsid w:val="000048C4"/>
    <w:rsid w:val="00010F73"/>
    <w:rsid w:val="000153A7"/>
    <w:rsid w:val="00017046"/>
    <w:rsid w:val="00021B89"/>
    <w:rsid w:val="000273A7"/>
    <w:rsid w:val="000315EF"/>
    <w:rsid w:val="00031BD1"/>
    <w:rsid w:val="000332AD"/>
    <w:rsid w:val="000334B7"/>
    <w:rsid w:val="0003450B"/>
    <w:rsid w:val="00040B6E"/>
    <w:rsid w:val="000419F7"/>
    <w:rsid w:val="00043DBA"/>
    <w:rsid w:val="0004459C"/>
    <w:rsid w:val="0004650D"/>
    <w:rsid w:val="00052831"/>
    <w:rsid w:val="000560F2"/>
    <w:rsid w:val="00062A0C"/>
    <w:rsid w:val="0006627A"/>
    <w:rsid w:val="00066A38"/>
    <w:rsid w:val="000714CF"/>
    <w:rsid w:val="000720B3"/>
    <w:rsid w:val="00074310"/>
    <w:rsid w:val="00077D7B"/>
    <w:rsid w:val="00082202"/>
    <w:rsid w:val="0008483C"/>
    <w:rsid w:val="0009035E"/>
    <w:rsid w:val="00092318"/>
    <w:rsid w:val="00095357"/>
    <w:rsid w:val="000A7AC5"/>
    <w:rsid w:val="000C020C"/>
    <w:rsid w:val="000C05A4"/>
    <w:rsid w:val="000C2640"/>
    <w:rsid w:val="000D4E4D"/>
    <w:rsid w:val="000D780A"/>
    <w:rsid w:val="000E39F5"/>
    <w:rsid w:val="000E4B40"/>
    <w:rsid w:val="000F0D86"/>
    <w:rsid w:val="000F3937"/>
    <w:rsid w:val="000F4994"/>
    <w:rsid w:val="000F60A1"/>
    <w:rsid w:val="0010397F"/>
    <w:rsid w:val="00103BCF"/>
    <w:rsid w:val="00103C83"/>
    <w:rsid w:val="00104AF3"/>
    <w:rsid w:val="001055FA"/>
    <w:rsid w:val="00106ACF"/>
    <w:rsid w:val="00111A1F"/>
    <w:rsid w:val="001133E8"/>
    <w:rsid w:val="001222C6"/>
    <w:rsid w:val="00125B5A"/>
    <w:rsid w:val="001376D3"/>
    <w:rsid w:val="00140218"/>
    <w:rsid w:val="00146230"/>
    <w:rsid w:val="00151AE7"/>
    <w:rsid w:val="001528D8"/>
    <w:rsid w:val="00152F03"/>
    <w:rsid w:val="00156C63"/>
    <w:rsid w:val="001740EF"/>
    <w:rsid w:val="00175020"/>
    <w:rsid w:val="0018018D"/>
    <w:rsid w:val="00180698"/>
    <w:rsid w:val="001835B8"/>
    <w:rsid w:val="00184CDB"/>
    <w:rsid w:val="001853B4"/>
    <w:rsid w:val="00187B1E"/>
    <w:rsid w:val="00187F62"/>
    <w:rsid w:val="001A1F2C"/>
    <w:rsid w:val="001A4D59"/>
    <w:rsid w:val="001A50F3"/>
    <w:rsid w:val="001A7EA9"/>
    <w:rsid w:val="001B4442"/>
    <w:rsid w:val="001B4AB8"/>
    <w:rsid w:val="001B5C1E"/>
    <w:rsid w:val="001C7436"/>
    <w:rsid w:val="001E465A"/>
    <w:rsid w:val="001E6A6C"/>
    <w:rsid w:val="001F7C80"/>
    <w:rsid w:val="00205683"/>
    <w:rsid w:val="002145F5"/>
    <w:rsid w:val="002266DE"/>
    <w:rsid w:val="0023199E"/>
    <w:rsid w:val="00233022"/>
    <w:rsid w:val="002347EC"/>
    <w:rsid w:val="002401C5"/>
    <w:rsid w:val="00265F2C"/>
    <w:rsid w:val="0027269D"/>
    <w:rsid w:val="0028056F"/>
    <w:rsid w:val="00280FB6"/>
    <w:rsid w:val="00290BEF"/>
    <w:rsid w:val="002929E1"/>
    <w:rsid w:val="002933C1"/>
    <w:rsid w:val="002A3C4E"/>
    <w:rsid w:val="002A4827"/>
    <w:rsid w:val="002A5A92"/>
    <w:rsid w:val="002A63D1"/>
    <w:rsid w:val="002A7714"/>
    <w:rsid w:val="002B7E97"/>
    <w:rsid w:val="002C4372"/>
    <w:rsid w:val="002C5D83"/>
    <w:rsid w:val="002D4BB4"/>
    <w:rsid w:val="002D4D4F"/>
    <w:rsid w:val="002D6B1E"/>
    <w:rsid w:val="002F12E3"/>
    <w:rsid w:val="002F6F39"/>
    <w:rsid w:val="002F79F9"/>
    <w:rsid w:val="0030353B"/>
    <w:rsid w:val="003108F8"/>
    <w:rsid w:val="0031670B"/>
    <w:rsid w:val="00316AE6"/>
    <w:rsid w:val="003234B2"/>
    <w:rsid w:val="00331053"/>
    <w:rsid w:val="003330B6"/>
    <w:rsid w:val="00333F33"/>
    <w:rsid w:val="00340741"/>
    <w:rsid w:val="00347C1A"/>
    <w:rsid w:val="00352BE9"/>
    <w:rsid w:val="00354C94"/>
    <w:rsid w:val="00370994"/>
    <w:rsid w:val="003715FC"/>
    <w:rsid w:val="00372F63"/>
    <w:rsid w:val="0037300F"/>
    <w:rsid w:val="00374F37"/>
    <w:rsid w:val="0038221B"/>
    <w:rsid w:val="00382853"/>
    <w:rsid w:val="00384CA1"/>
    <w:rsid w:val="0039014A"/>
    <w:rsid w:val="00390746"/>
    <w:rsid w:val="00392A05"/>
    <w:rsid w:val="003958B8"/>
    <w:rsid w:val="00396267"/>
    <w:rsid w:val="003A078E"/>
    <w:rsid w:val="003A1218"/>
    <w:rsid w:val="003B7C7E"/>
    <w:rsid w:val="003D583C"/>
    <w:rsid w:val="003E158D"/>
    <w:rsid w:val="003E167F"/>
    <w:rsid w:val="003E237E"/>
    <w:rsid w:val="003E5AEB"/>
    <w:rsid w:val="00401426"/>
    <w:rsid w:val="0040385E"/>
    <w:rsid w:val="00404A54"/>
    <w:rsid w:val="00406F67"/>
    <w:rsid w:val="00407035"/>
    <w:rsid w:val="004076A4"/>
    <w:rsid w:val="004149AF"/>
    <w:rsid w:val="0041536D"/>
    <w:rsid w:val="004268B8"/>
    <w:rsid w:val="0042771B"/>
    <w:rsid w:val="0043166A"/>
    <w:rsid w:val="00432C1F"/>
    <w:rsid w:val="0043447E"/>
    <w:rsid w:val="004543DF"/>
    <w:rsid w:val="0045636E"/>
    <w:rsid w:val="00461582"/>
    <w:rsid w:val="004636BC"/>
    <w:rsid w:val="004702D2"/>
    <w:rsid w:val="00471ED4"/>
    <w:rsid w:val="00475C2E"/>
    <w:rsid w:val="00477B39"/>
    <w:rsid w:val="004840E8"/>
    <w:rsid w:val="00497824"/>
    <w:rsid w:val="00497C6A"/>
    <w:rsid w:val="004B3B98"/>
    <w:rsid w:val="004B6267"/>
    <w:rsid w:val="004B6589"/>
    <w:rsid w:val="004C0C3A"/>
    <w:rsid w:val="004C139E"/>
    <w:rsid w:val="004C6F57"/>
    <w:rsid w:val="004D7F70"/>
    <w:rsid w:val="004E1C34"/>
    <w:rsid w:val="004E6B96"/>
    <w:rsid w:val="004F28CC"/>
    <w:rsid w:val="004F7F53"/>
    <w:rsid w:val="005006A7"/>
    <w:rsid w:val="00504764"/>
    <w:rsid w:val="0050560C"/>
    <w:rsid w:val="00511DD5"/>
    <w:rsid w:val="005156C9"/>
    <w:rsid w:val="00520822"/>
    <w:rsid w:val="00523F56"/>
    <w:rsid w:val="005262A3"/>
    <w:rsid w:val="00530B7E"/>
    <w:rsid w:val="0053123C"/>
    <w:rsid w:val="00543FEB"/>
    <w:rsid w:val="005474FD"/>
    <w:rsid w:val="0055024B"/>
    <w:rsid w:val="00553409"/>
    <w:rsid w:val="0055647A"/>
    <w:rsid w:val="00573528"/>
    <w:rsid w:val="00574368"/>
    <w:rsid w:val="00575F89"/>
    <w:rsid w:val="005775FB"/>
    <w:rsid w:val="00580C87"/>
    <w:rsid w:val="00585AD3"/>
    <w:rsid w:val="00586B2B"/>
    <w:rsid w:val="00597630"/>
    <w:rsid w:val="005A0E0E"/>
    <w:rsid w:val="005A13A0"/>
    <w:rsid w:val="005C5A1C"/>
    <w:rsid w:val="005D0017"/>
    <w:rsid w:val="005D163E"/>
    <w:rsid w:val="005D3FA0"/>
    <w:rsid w:val="005D482D"/>
    <w:rsid w:val="005E039E"/>
    <w:rsid w:val="005E323A"/>
    <w:rsid w:val="005F3CDD"/>
    <w:rsid w:val="006007F0"/>
    <w:rsid w:val="00607F56"/>
    <w:rsid w:val="00610A8E"/>
    <w:rsid w:val="00610C3C"/>
    <w:rsid w:val="00613DD0"/>
    <w:rsid w:val="00617B7A"/>
    <w:rsid w:val="00620D54"/>
    <w:rsid w:val="006251C7"/>
    <w:rsid w:val="00634ABE"/>
    <w:rsid w:val="0064009C"/>
    <w:rsid w:val="006433D6"/>
    <w:rsid w:val="00643F57"/>
    <w:rsid w:val="0065097B"/>
    <w:rsid w:val="006530F0"/>
    <w:rsid w:val="006532E0"/>
    <w:rsid w:val="00653341"/>
    <w:rsid w:val="00657B22"/>
    <w:rsid w:val="00660F89"/>
    <w:rsid w:val="00662CCC"/>
    <w:rsid w:val="0068404D"/>
    <w:rsid w:val="00695821"/>
    <w:rsid w:val="006970A2"/>
    <w:rsid w:val="006973EA"/>
    <w:rsid w:val="00697405"/>
    <w:rsid w:val="006B5F7F"/>
    <w:rsid w:val="006C169F"/>
    <w:rsid w:val="006C54A1"/>
    <w:rsid w:val="006D55B8"/>
    <w:rsid w:val="006E06A1"/>
    <w:rsid w:val="006E1F56"/>
    <w:rsid w:val="006E533E"/>
    <w:rsid w:val="006E5361"/>
    <w:rsid w:val="006F06A5"/>
    <w:rsid w:val="006F09D4"/>
    <w:rsid w:val="006F2BA6"/>
    <w:rsid w:val="006F6C05"/>
    <w:rsid w:val="00700F0A"/>
    <w:rsid w:val="00701057"/>
    <w:rsid w:val="0070143F"/>
    <w:rsid w:val="007056D0"/>
    <w:rsid w:val="00705AFB"/>
    <w:rsid w:val="00713200"/>
    <w:rsid w:val="00724C88"/>
    <w:rsid w:val="007253D7"/>
    <w:rsid w:val="00733015"/>
    <w:rsid w:val="00734F60"/>
    <w:rsid w:val="00735FD4"/>
    <w:rsid w:val="00742119"/>
    <w:rsid w:val="0074242B"/>
    <w:rsid w:val="0074242C"/>
    <w:rsid w:val="007427CE"/>
    <w:rsid w:val="0074410C"/>
    <w:rsid w:val="00745B45"/>
    <w:rsid w:val="00750983"/>
    <w:rsid w:val="007565C0"/>
    <w:rsid w:val="00760D77"/>
    <w:rsid w:val="00770DD4"/>
    <w:rsid w:val="007753F9"/>
    <w:rsid w:val="0077643C"/>
    <w:rsid w:val="0079052A"/>
    <w:rsid w:val="00791E60"/>
    <w:rsid w:val="007927A1"/>
    <w:rsid w:val="00793AAF"/>
    <w:rsid w:val="007961E8"/>
    <w:rsid w:val="007A47D7"/>
    <w:rsid w:val="007B1454"/>
    <w:rsid w:val="007B228C"/>
    <w:rsid w:val="007B4601"/>
    <w:rsid w:val="007B5C08"/>
    <w:rsid w:val="007B6998"/>
    <w:rsid w:val="007B6AB9"/>
    <w:rsid w:val="007C780F"/>
    <w:rsid w:val="007D7310"/>
    <w:rsid w:val="007D73F4"/>
    <w:rsid w:val="007D7F75"/>
    <w:rsid w:val="007E00DB"/>
    <w:rsid w:val="007E0999"/>
    <w:rsid w:val="007E68C9"/>
    <w:rsid w:val="007F0180"/>
    <w:rsid w:val="007F75F9"/>
    <w:rsid w:val="00804E58"/>
    <w:rsid w:val="00805621"/>
    <w:rsid w:val="00806B17"/>
    <w:rsid w:val="00810141"/>
    <w:rsid w:val="008146AA"/>
    <w:rsid w:val="0081706D"/>
    <w:rsid w:val="00827955"/>
    <w:rsid w:val="00830CB7"/>
    <w:rsid w:val="008310BD"/>
    <w:rsid w:val="00847154"/>
    <w:rsid w:val="00851BA2"/>
    <w:rsid w:val="0085578D"/>
    <w:rsid w:val="00863098"/>
    <w:rsid w:val="0086392B"/>
    <w:rsid w:val="00867EDE"/>
    <w:rsid w:val="00870ABF"/>
    <w:rsid w:val="00871221"/>
    <w:rsid w:val="00875576"/>
    <w:rsid w:val="008834D1"/>
    <w:rsid w:val="0088757F"/>
    <w:rsid w:val="00895CD3"/>
    <w:rsid w:val="00896381"/>
    <w:rsid w:val="008A043A"/>
    <w:rsid w:val="008A50B5"/>
    <w:rsid w:val="008A5BFF"/>
    <w:rsid w:val="008B068D"/>
    <w:rsid w:val="008B0D2C"/>
    <w:rsid w:val="008B182D"/>
    <w:rsid w:val="008B1B80"/>
    <w:rsid w:val="008B4F5C"/>
    <w:rsid w:val="008B701D"/>
    <w:rsid w:val="008D0D24"/>
    <w:rsid w:val="008D0DE5"/>
    <w:rsid w:val="008D156D"/>
    <w:rsid w:val="008D2F42"/>
    <w:rsid w:val="008D3B26"/>
    <w:rsid w:val="008E08D4"/>
    <w:rsid w:val="008E1C90"/>
    <w:rsid w:val="008F0918"/>
    <w:rsid w:val="008F2212"/>
    <w:rsid w:val="008F31BB"/>
    <w:rsid w:val="008F70D0"/>
    <w:rsid w:val="008F7D64"/>
    <w:rsid w:val="00902863"/>
    <w:rsid w:val="00902EF5"/>
    <w:rsid w:val="009067A8"/>
    <w:rsid w:val="00910C14"/>
    <w:rsid w:val="00913627"/>
    <w:rsid w:val="00916E02"/>
    <w:rsid w:val="009226DF"/>
    <w:rsid w:val="0092313C"/>
    <w:rsid w:val="009249C6"/>
    <w:rsid w:val="0092713F"/>
    <w:rsid w:val="0093389E"/>
    <w:rsid w:val="00933D56"/>
    <w:rsid w:val="00936BBC"/>
    <w:rsid w:val="00940113"/>
    <w:rsid w:val="0094511C"/>
    <w:rsid w:val="00950EEB"/>
    <w:rsid w:val="00953E4B"/>
    <w:rsid w:val="0095562E"/>
    <w:rsid w:val="009556DB"/>
    <w:rsid w:val="009557CF"/>
    <w:rsid w:val="00960109"/>
    <w:rsid w:val="00966C97"/>
    <w:rsid w:val="009679BF"/>
    <w:rsid w:val="009743BC"/>
    <w:rsid w:val="009855B0"/>
    <w:rsid w:val="00986489"/>
    <w:rsid w:val="009A0101"/>
    <w:rsid w:val="009B5854"/>
    <w:rsid w:val="009E0AA5"/>
    <w:rsid w:val="009E1690"/>
    <w:rsid w:val="009E1944"/>
    <w:rsid w:val="009E310D"/>
    <w:rsid w:val="009E3C9F"/>
    <w:rsid w:val="009E3D44"/>
    <w:rsid w:val="009E717D"/>
    <w:rsid w:val="009E7378"/>
    <w:rsid w:val="009E7627"/>
    <w:rsid w:val="009F7D44"/>
    <w:rsid w:val="00A05AA2"/>
    <w:rsid w:val="00A05CB6"/>
    <w:rsid w:val="00A072B1"/>
    <w:rsid w:val="00A13661"/>
    <w:rsid w:val="00A13862"/>
    <w:rsid w:val="00A150C0"/>
    <w:rsid w:val="00A31024"/>
    <w:rsid w:val="00A32253"/>
    <w:rsid w:val="00A32934"/>
    <w:rsid w:val="00A33130"/>
    <w:rsid w:val="00A33DB1"/>
    <w:rsid w:val="00A34C5C"/>
    <w:rsid w:val="00A4095D"/>
    <w:rsid w:val="00A66990"/>
    <w:rsid w:val="00A70921"/>
    <w:rsid w:val="00A7246C"/>
    <w:rsid w:val="00A81CBA"/>
    <w:rsid w:val="00A84FF2"/>
    <w:rsid w:val="00A85956"/>
    <w:rsid w:val="00A964D5"/>
    <w:rsid w:val="00AA7412"/>
    <w:rsid w:val="00AA784A"/>
    <w:rsid w:val="00AB0155"/>
    <w:rsid w:val="00AB2B24"/>
    <w:rsid w:val="00AB3E94"/>
    <w:rsid w:val="00AB50FA"/>
    <w:rsid w:val="00AC14AF"/>
    <w:rsid w:val="00AC181A"/>
    <w:rsid w:val="00AC2EF5"/>
    <w:rsid w:val="00AC655D"/>
    <w:rsid w:val="00AC68F5"/>
    <w:rsid w:val="00AC786A"/>
    <w:rsid w:val="00AD1C19"/>
    <w:rsid w:val="00AD2454"/>
    <w:rsid w:val="00AD4E69"/>
    <w:rsid w:val="00AD5C9C"/>
    <w:rsid w:val="00AE1DE5"/>
    <w:rsid w:val="00AE2969"/>
    <w:rsid w:val="00AE3D2A"/>
    <w:rsid w:val="00AE616E"/>
    <w:rsid w:val="00AE6421"/>
    <w:rsid w:val="00AF132A"/>
    <w:rsid w:val="00AF2BA4"/>
    <w:rsid w:val="00AF73DB"/>
    <w:rsid w:val="00AF74F2"/>
    <w:rsid w:val="00B002E5"/>
    <w:rsid w:val="00B0083A"/>
    <w:rsid w:val="00B02310"/>
    <w:rsid w:val="00B04506"/>
    <w:rsid w:val="00B0723A"/>
    <w:rsid w:val="00B077E0"/>
    <w:rsid w:val="00B07EF9"/>
    <w:rsid w:val="00B237D3"/>
    <w:rsid w:val="00B23C2C"/>
    <w:rsid w:val="00B42124"/>
    <w:rsid w:val="00B4308A"/>
    <w:rsid w:val="00B5259A"/>
    <w:rsid w:val="00B57961"/>
    <w:rsid w:val="00B61CA4"/>
    <w:rsid w:val="00B6238C"/>
    <w:rsid w:val="00B643D4"/>
    <w:rsid w:val="00B6549A"/>
    <w:rsid w:val="00B70228"/>
    <w:rsid w:val="00B72730"/>
    <w:rsid w:val="00B7570A"/>
    <w:rsid w:val="00B920DB"/>
    <w:rsid w:val="00BA2A48"/>
    <w:rsid w:val="00BB4E98"/>
    <w:rsid w:val="00BB5CDD"/>
    <w:rsid w:val="00BC0204"/>
    <w:rsid w:val="00BC7293"/>
    <w:rsid w:val="00BD33B1"/>
    <w:rsid w:val="00BD3D4F"/>
    <w:rsid w:val="00BD65CC"/>
    <w:rsid w:val="00BE0767"/>
    <w:rsid w:val="00BE14EC"/>
    <w:rsid w:val="00BE1CC9"/>
    <w:rsid w:val="00BE70DC"/>
    <w:rsid w:val="00BF0A32"/>
    <w:rsid w:val="00BF499E"/>
    <w:rsid w:val="00BF57C0"/>
    <w:rsid w:val="00C0222E"/>
    <w:rsid w:val="00C12F27"/>
    <w:rsid w:val="00C15968"/>
    <w:rsid w:val="00C27542"/>
    <w:rsid w:val="00C310A4"/>
    <w:rsid w:val="00C33EB8"/>
    <w:rsid w:val="00C35AF6"/>
    <w:rsid w:val="00C40792"/>
    <w:rsid w:val="00C4084D"/>
    <w:rsid w:val="00C56D06"/>
    <w:rsid w:val="00C573C0"/>
    <w:rsid w:val="00C6209F"/>
    <w:rsid w:val="00C625AB"/>
    <w:rsid w:val="00C75643"/>
    <w:rsid w:val="00C81673"/>
    <w:rsid w:val="00C83EA7"/>
    <w:rsid w:val="00C86A0F"/>
    <w:rsid w:val="00C87775"/>
    <w:rsid w:val="00C94346"/>
    <w:rsid w:val="00C978C1"/>
    <w:rsid w:val="00C97E6A"/>
    <w:rsid w:val="00CA0A20"/>
    <w:rsid w:val="00CA472F"/>
    <w:rsid w:val="00CA6B3D"/>
    <w:rsid w:val="00CA6B98"/>
    <w:rsid w:val="00CA6CBB"/>
    <w:rsid w:val="00CA75FB"/>
    <w:rsid w:val="00CB1D45"/>
    <w:rsid w:val="00CB354A"/>
    <w:rsid w:val="00CB4656"/>
    <w:rsid w:val="00CB4AFB"/>
    <w:rsid w:val="00CB62E3"/>
    <w:rsid w:val="00CC0BC5"/>
    <w:rsid w:val="00CC26EA"/>
    <w:rsid w:val="00CC5464"/>
    <w:rsid w:val="00CC7E86"/>
    <w:rsid w:val="00CD3F16"/>
    <w:rsid w:val="00CE0B37"/>
    <w:rsid w:val="00CE28B8"/>
    <w:rsid w:val="00CE31FD"/>
    <w:rsid w:val="00CE5AD0"/>
    <w:rsid w:val="00CF706D"/>
    <w:rsid w:val="00D01202"/>
    <w:rsid w:val="00D01F68"/>
    <w:rsid w:val="00D02C44"/>
    <w:rsid w:val="00D03DA3"/>
    <w:rsid w:val="00D07427"/>
    <w:rsid w:val="00D11F01"/>
    <w:rsid w:val="00D14EE3"/>
    <w:rsid w:val="00D348AA"/>
    <w:rsid w:val="00D46FC3"/>
    <w:rsid w:val="00D50DC9"/>
    <w:rsid w:val="00D56513"/>
    <w:rsid w:val="00D6498E"/>
    <w:rsid w:val="00D708AB"/>
    <w:rsid w:val="00D71CDB"/>
    <w:rsid w:val="00D7724A"/>
    <w:rsid w:val="00D77352"/>
    <w:rsid w:val="00D91450"/>
    <w:rsid w:val="00D9650B"/>
    <w:rsid w:val="00DA5513"/>
    <w:rsid w:val="00DB0952"/>
    <w:rsid w:val="00DC0CBE"/>
    <w:rsid w:val="00DC641B"/>
    <w:rsid w:val="00DD0F52"/>
    <w:rsid w:val="00DD6982"/>
    <w:rsid w:val="00DE0314"/>
    <w:rsid w:val="00DE6655"/>
    <w:rsid w:val="00DF50ED"/>
    <w:rsid w:val="00E00087"/>
    <w:rsid w:val="00E035C2"/>
    <w:rsid w:val="00E0719E"/>
    <w:rsid w:val="00E14C07"/>
    <w:rsid w:val="00E16E4D"/>
    <w:rsid w:val="00E17B5A"/>
    <w:rsid w:val="00E20BF0"/>
    <w:rsid w:val="00E266D4"/>
    <w:rsid w:val="00E2691C"/>
    <w:rsid w:val="00E34A21"/>
    <w:rsid w:val="00E36AC3"/>
    <w:rsid w:val="00E376D1"/>
    <w:rsid w:val="00E422D2"/>
    <w:rsid w:val="00E42C62"/>
    <w:rsid w:val="00E42DB3"/>
    <w:rsid w:val="00E43E36"/>
    <w:rsid w:val="00E4572B"/>
    <w:rsid w:val="00E5497F"/>
    <w:rsid w:val="00E56930"/>
    <w:rsid w:val="00E61351"/>
    <w:rsid w:val="00E6276A"/>
    <w:rsid w:val="00E63BA2"/>
    <w:rsid w:val="00E64020"/>
    <w:rsid w:val="00E7111E"/>
    <w:rsid w:val="00E73428"/>
    <w:rsid w:val="00E73E87"/>
    <w:rsid w:val="00E75E88"/>
    <w:rsid w:val="00E775A4"/>
    <w:rsid w:val="00E77C18"/>
    <w:rsid w:val="00E804E5"/>
    <w:rsid w:val="00E80DCF"/>
    <w:rsid w:val="00E83B15"/>
    <w:rsid w:val="00E8612A"/>
    <w:rsid w:val="00E90C32"/>
    <w:rsid w:val="00E96EE7"/>
    <w:rsid w:val="00E97BD3"/>
    <w:rsid w:val="00EC01BC"/>
    <w:rsid w:val="00EC16AC"/>
    <w:rsid w:val="00EC4938"/>
    <w:rsid w:val="00ED18E8"/>
    <w:rsid w:val="00ED3BE4"/>
    <w:rsid w:val="00EE2E94"/>
    <w:rsid w:val="00EF3D00"/>
    <w:rsid w:val="00F01121"/>
    <w:rsid w:val="00F01E9F"/>
    <w:rsid w:val="00F05447"/>
    <w:rsid w:val="00F109B3"/>
    <w:rsid w:val="00F10DFC"/>
    <w:rsid w:val="00F14474"/>
    <w:rsid w:val="00F17952"/>
    <w:rsid w:val="00F23562"/>
    <w:rsid w:val="00F348C1"/>
    <w:rsid w:val="00F35881"/>
    <w:rsid w:val="00F36A5A"/>
    <w:rsid w:val="00F41946"/>
    <w:rsid w:val="00F44D27"/>
    <w:rsid w:val="00F45038"/>
    <w:rsid w:val="00F45833"/>
    <w:rsid w:val="00F4620B"/>
    <w:rsid w:val="00F463E7"/>
    <w:rsid w:val="00F55178"/>
    <w:rsid w:val="00F669A9"/>
    <w:rsid w:val="00F71F74"/>
    <w:rsid w:val="00F74FA6"/>
    <w:rsid w:val="00F81996"/>
    <w:rsid w:val="00F91CFC"/>
    <w:rsid w:val="00F92261"/>
    <w:rsid w:val="00F9644E"/>
    <w:rsid w:val="00F97520"/>
    <w:rsid w:val="00FA0AC2"/>
    <w:rsid w:val="00FA1122"/>
    <w:rsid w:val="00FA20E8"/>
    <w:rsid w:val="00FA27DB"/>
    <w:rsid w:val="00FA64C2"/>
    <w:rsid w:val="00FB04F4"/>
    <w:rsid w:val="00FB0B2E"/>
    <w:rsid w:val="00FC1CE3"/>
    <w:rsid w:val="00FC29CF"/>
    <w:rsid w:val="00FC2BF6"/>
    <w:rsid w:val="00FD5215"/>
    <w:rsid w:val="00FD617F"/>
    <w:rsid w:val="00FE35EF"/>
    <w:rsid w:val="00FF47F7"/>
    <w:rsid w:val="00FF571E"/>
    <w:rsid w:val="01CA6FAC"/>
    <w:rsid w:val="01E44FDB"/>
    <w:rsid w:val="03B449B4"/>
    <w:rsid w:val="05461B3B"/>
    <w:rsid w:val="08E22E61"/>
    <w:rsid w:val="0C3E3787"/>
    <w:rsid w:val="0CD43212"/>
    <w:rsid w:val="0D332E59"/>
    <w:rsid w:val="0E251825"/>
    <w:rsid w:val="0F802C6D"/>
    <w:rsid w:val="10BB0534"/>
    <w:rsid w:val="11270A41"/>
    <w:rsid w:val="128574AB"/>
    <w:rsid w:val="175477F5"/>
    <w:rsid w:val="1CDA796E"/>
    <w:rsid w:val="1DE92D1C"/>
    <w:rsid w:val="1F00064A"/>
    <w:rsid w:val="21D938C8"/>
    <w:rsid w:val="22D20532"/>
    <w:rsid w:val="24B14FF0"/>
    <w:rsid w:val="26384FC0"/>
    <w:rsid w:val="266A5BDA"/>
    <w:rsid w:val="279D33D4"/>
    <w:rsid w:val="2B132810"/>
    <w:rsid w:val="2B944ACD"/>
    <w:rsid w:val="2C096A68"/>
    <w:rsid w:val="2CDB02CC"/>
    <w:rsid w:val="2DC647A7"/>
    <w:rsid w:val="2E6A7D67"/>
    <w:rsid w:val="2E831F7C"/>
    <w:rsid w:val="2E8D23D3"/>
    <w:rsid w:val="2EB8750D"/>
    <w:rsid w:val="2F8C1688"/>
    <w:rsid w:val="32CD79A3"/>
    <w:rsid w:val="32EE0F67"/>
    <w:rsid w:val="34FD336F"/>
    <w:rsid w:val="38BF0785"/>
    <w:rsid w:val="393D0758"/>
    <w:rsid w:val="399F745E"/>
    <w:rsid w:val="3A777A93"/>
    <w:rsid w:val="3B9D5C20"/>
    <w:rsid w:val="3D803509"/>
    <w:rsid w:val="404A5CA7"/>
    <w:rsid w:val="4151062E"/>
    <w:rsid w:val="45F33CE0"/>
    <w:rsid w:val="47F26F73"/>
    <w:rsid w:val="482B3223"/>
    <w:rsid w:val="4D542A07"/>
    <w:rsid w:val="4EC61724"/>
    <w:rsid w:val="4EDB7286"/>
    <w:rsid w:val="50C146AA"/>
    <w:rsid w:val="515312EC"/>
    <w:rsid w:val="51D1537A"/>
    <w:rsid w:val="52C4379C"/>
    <w:rsid w:val="5331427F"/>
    <w:rsid w:val="53FD18A3"/>
    <w:rsid w:val="56095F34"/>
    <w:rsid w:val="56503E02"/>
    <w:rsid w:val="573D6133"/>
    <w:rsid w:val="57690115"/>
    <w:rsid w:val="58F16426"/>
    <w:rsid w:val="5B0E1E59"/>
    <w:rsid w:val="5D900B3F"/>
    <w:rsid w:val="5F2E0E49"/>
    <w:rsid w:val="625A21FF"/>
    <w:rsid w:val="63824F9A"/>
    <w:rsid w:val="63C84A33"/>
    <w:rsid w:val="64EB1C0D"/>
    <w:rsid w:val="6590384A"/>
    <w:rsid w:val="65C22B66"/>
    <w:rsid w:val="669C27A1"/>
    <w:rsid w:val="678F5EF4"/>
    <w:rsid w:val="6ACE1596"/>
    <w:rsid w:val="6BE65746"/>
    <w:rsid w:val="6C120F5B"/>
    <w:rsid w:val="6D973A4F"/>
    <w:rsid w:val="719F2319"/>
    <w:rsid w:val="71C33A76"/>
    <w:rsid w:val="72954837"/>
    <w:rsid w:val="739C3319"/>
    <w:rsid w:val="76D6252D"/>
    <w:rsid w:val="77765D80"/>
    <w:rsid w:val="78A87E00"/>
    <w:rsid w:val="7D5B275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qFormat="1"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annotation text"/>
    <w:basedOn w:val="1"/>
    <w:link w:val="11"/>
    <w:qFormat/>
    <w:uiPriority w:val="0"/>
    <w:pPr>
      <w:jc w:val="left"/>
    </w:pPr>
    <w:rPr>
      <w:szCs w:val="22"/>
    </w:rPr>
  </w:style>
  <w:style w:type="paragraph" w:styleId="3">
    <w:name w:val="Balloon Text"/>
    <w:basedOn w:val="1"/>
    <w:link w:val="12"/>
    <w:qFormat/>
    <w:uiPriority w:val="0"/>
    <w:rPr>
      <w:sz w:val="18"/>
      <w:szCs w:val="18"/>
    </w:rPr>
  </w:style>
  <w:style w:type="paragraph" w:styleId="4">
    <w:name w:val="footer"/>
    <w:basedOn w:val="1"/>
    <w:link w:val="13"/>
    <w:qFormat/>
    <w:uiPriority w:val="0"/>
    <w:pPr>
      <w:tabs>
        <w:tab w:val="center" w:pos="4153"/>
        <w:tab w:val="right" w:pos="8306"/>
      </w:tabs>
      <w:snapToGrid w:val="0"/>
      <w:jc w:val="left"/>
    </w:pPr>
    <w:rPr>
      <w:sz w:val="18"/>
      <w:szCs w:val="18"/>
    </w:rPr>
  </w:style>
  <w:style w:type="paragraph" w:styleId="5">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
    <w:name w:val="Table Simple 1"/>
    <w:basedOn w:val="6"/>
    <w:qFormat/>
    <w:uiPriority w:val="0"/>
    <w:pPr>
      <w:widowControl w:val="0"/>
      <w:jc w:val="both"/>
    </w:pPr>
    <w:tblPr>
      <w:tblBorders>
        <w:top w:val="single" w:color="008000" w:sz="12" w:space="0"/>
        <w:bottom w:val="single" w:color="008000" w:sz="12" w:space="0"/>
      </w:tblBorders>
    </w:tblPr>
    <w:tcPr>
      <w:shd w:val="clear" w:color="auto" w:fill="auto"/>
    </w:tcPr>
    <w:tblStylePr w:type="firstRow">
      <w:tblPr/>
      <w:tcPr>
        <w:tcBorders>
          <w:top w:val="nil"/>
          <w:left w:val="single" w:color="008000" w:sz="6" w:space="0"/>
          <w:bottom w:val="nil"/>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character" w:styleId="10">
    <w:name w:val="annotation reference"/>
    <w:qFormat/>
    <w:uiPriority w:val="0"/>
    <w:rPr>
      <w:sz w:val="21"/>
      <w:szCs w:val="21"/>
    </w:rPr>
  </w:style>
  <w:style w:type="character" w:customStyle="1" w:styleId="11">
    <w:name w:val="批注文字 字符"/>
    <w:link w:val="2"/>
    <w:qFormat/>
    <w:uiPriority w:val="0"/>
    <w:rPr>
      <w:kern w:val="2"/>
      <w:sz w:val="21"/>
      <w:szCs w:val="22"/>
    </w:rPr>
  </w:style>
  <w:style w:type="character" w:customStyle="1" w:styleId="12">
    <w:name w:val="批注框文本 字符"/>
    <w:link w:val="3"/>
    <w:qFormat/>
    <w:uiPriority w:val="0"/>
    <w:rPr>
      <w:kern w:val="2"/>
      <w:sz w:val="18"/>
      <w:szCs w:val="18"/>
    </w:rPr>
  </w:style>
  <w:style w:type="character" w:customStyle="1" w:styleId="13">
    <w:name w:val="页脚 字符"/>
    <w:link w:val="4"/>
    <w:qFormat/>
    <w:uiPriority w:val="0"/>
    <w:rPr>
      <w:kern w:val="2"/>
      <w:sz w:val="18"/>
      <w:szCs w:val="18"/>
    </w:rPr>
  </w:style>
  <w:style w:type="character" w:customStyle="1" w:styleId="14">
    <w:name w:val="页眉 字符"/>
    <w:link w:val="5"/>
    <w:qFormat/>
    <w:uiPriority w:val="0"/>
    <w:rPr>
      <w:kern w:val="2"/>
      <w:sz w:val="18"/>
      <w:szCs w:val="18"/>
    </w:rPr>
  </w:style>
  <w:style w:type="character" w:customStyle="1" w:styleId="15">
    <w:name w:val="批注文字 Char1"/>
    <w:qFormat/>
    <w:uiPriority w:val="0"/>
    <w:rPr>
      <w:kern w:val="2"/>
      <w:sz w:val="21"/>
      <w:szCs w:val="24"/>
    </w:rPr>
  </w:style>
  <w:style w:type="paragraph" w:customStyle="1" w:styleId="16">
    <w:name w:val="段"/>
    <w:qFormat/>
    <w:uiPriority w:val="0"/>
    <w:pPr>
      <w:tabs>
        <w:tab w:val="center" w:pos="4201"/>
        <w:tab w:val="right" w:leader="dot" w:pos="9298"/>
      </w:tabs>
      <w:autoSpaceDE w:val="0"/>
      <w:autoSpaceDN w:val="0"/>
      <w:ind w:firstLine="420" w:firstLineChars="200"/>
      <w:jc w:val="both"/>
    </w:pPr>
    <w:rPr>
      <w:rFonts w:ascii="宋体" w:hAnsi="等线" w:eastAsia="等线" w:cs="Times New Roman"/>
      <w:kern w:val="2"/>
      <w:sz w:val="21"/>
      <w:szCs w:val="22"/>
      <w:lang w:val="en-US" w:eastAsia="zh-CN" w:bidi="ar-SA"/>
    </w:rPr>
  </w:style>
  <w:style w:type="paragraph" w:customStyle="1" w:styleId="17">
    <w:name w:val="附录一级条标题"/>
    <w:basedOn w:val="1"/>
    <w:next w:val="16"/>
    <w:qFormat/>
    <w:uiPriority w:val="0"/>
    <w:pPr>
      <w:widowControl/>
      <w:wordWrap w:val="0"/>
      <w:overflowPunct w:val="0"/>
      <w:autoSpaceDE w:val="0"/>
      <w:autoSpaceDN w:val="0"/>
      <w:spacing w:beforeLines="50" w:afterLines="50"/>
      <w:textAlignment w:val="baseline"/>
      <w:outlineLvl w:val="2"/>
    </w:pPr>
    <w:rPr>
      <w:rFonts w:ascii="黑体" w:eastAsia="黑体"/>
      <w:kern w:val="21"/>
      <w:szCs w:val="20"/>
    </w:rPr>
  </w:style>
  <w:style w:type="paragraph" w:customStyle="1" w:styleId="18">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9">
    <w:name w:val="_Style 17"/>
    <w:unhideWhenUsed/>
    <w:qFormat/>
    <w:uiPriority w:val="99"/>
    <w:rPr>
      <w:rFonts w:ascii="Times New Roman" w:hAnsi="Times New Roman" w:eastAsia="宋体" w:cs="Times New Roman"/>
      <w:kern w:val="2"/>
      <w:sz w:val="21"/>
      <w:szCs w:val="24"/>
      <w:lang w:val="en-US" w:eastAsia="zh-CN" w:bidi="ar-SA"/>
    </w:rPr>
  </w:style>
  <w:style w:type="paragraph" w:customStyle="1" w:styleId="20">
    <w:name w:val="_Style 13"/>
    <w:qFormat/>
    <w:uiPriority w:val="0"/>
    <w:pPr>
      <w:spacing w:before="120" w:after="120" w:line="288" w:lineRule="auto"/>
      <w:ind w:left="0"/>
      <w:jc w:val="left"/>
    </w:pPr>
    <w:rPr>
      <w:rFonts w:ascii="Arial" w:hAnsi="Arial" w:eastAsia="等线" w:cs="Arial"/>
      <w:sz w:val="22"/>
      <w:szCs w:val="22"/>
    </w:rPr>
  </w:style>
  <w:style w:type="paragraph" w:styleId="21">
    <w:name w:val="List Paragraph"/>
    <w:basedOn w:val="1"/>
    <w:qFormat/>
    <w:uiPriority w:val="99"/>
    <w:pPr>
      <w:ind w:firstLine="420" w:firstLineChars="200"/>
    </w:pPr>
  </w:style>
  <w:style w:type="character" w:customStyle="1" w:styleId="22">
    <w:name w:val="font11"/>
    <w:basedOn w:val="9"/>
    <w:qFormat/>
    <w:uiPriority w:val="0"/>
    <w:rPr>
      <w:rFonts w:hint="default" w:ascii="Times New Roman" w:hAnsi="Times New Roman" w:cs="Times New Roman"/>
      <w:color w:val="000000"/>
      <w:sz w:val="18"/>
      <w:szCs w:val="18"/>
      <w:u w:val="none"/>
    </w:rPr>
  </w:style>
  <w:style w:type="character" w:customStyle="1" w:styleId="23">
    <w:name w:val="font21"/>
    <w:basedOn w:val="9"/>
    <w:qFormat/>
    <w:uiPriority w:val="0"/>
    <w:rPr>
      <w:rFonts w:hint="eastAsia" w:ascii="宋体" w:hAnsi="宋体" w:eastAsia="宋体" w:cs="宋体"/>
      <w:color w:val="000000"/>
      <w:sz w:val="18"/>
      <w:szCs w:val="18"/>
      <w:u w:val="none"/>
    </w:rPr>
  </w:style>
  <w:style w:type="character" w:customStyle="1" w:styleId="24">
    <w:name w:val="font41"/>
    <w:basedOn w:val="9"/>
    <w:qFormat/>
    <w:uiPriority w:val="0"/>
    <w:rPr>
      <w:rFonts w:hint="eastAsia" w:ascii="宋体" w:hAnsi="宋体" w:eastAsia="宋体" w:cs="宋体"/>
      <w:color w:val="000000"/>
      <w:sz w:val="18"/>
      <w:szCs w:val="18"/>
      <w:u w:val="none"/>
    </w:rPr>
  </w:style>
  <w:style w:type="paragraph" w:customStyle="1" w:styleId="25">
    <w:name w:val="封面正文"/>
    <w:autoRedefine/>
    <w:qFormat/>
    <w:uiPriority w:val="0"/>
    <w:pPr>
      <w:jc w:val="both"/>
    </w:pPr>
    <w:rPr>
      <w:rFonts w:ascii="Times New Roman" w:hAnsi="Times New Roman" w:eastAsia="宋体" w:cs="Times New Roman"/>
      <w:lang w:val="en-US" w:eastAsia="zh-CN" w:bidi="ar-SA"/>
    </w:rPr>
  </w:style>
  <w:style w:type="paragraph" w:customStyle="1" w:styleId="26">
    <w:name w:val="列出段落"/>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95.png"/><Relationship Id="rId98" Type="http://schemas.openxmlformats.org/officeDocument/2006/relationships/image" Target="media/image94.png"/><Relationship Id="rId97" Type="http://schemas.openxmlformats.org/officeDocument/2006/relationships/image" Target="media/image93.png"/><Relationship Id="rId96" Type="http://schemas.openxmlformats.org/officeDocument/2006/relationships/image" Target="media/image92.png"/><Relationship Id="rId95" Type="http://schemas.openxmlformats.org/officeDocument/2006/relationships/image" Target="media/image91.png"/><Relationship Id="rId94" Type="http://schemas.openxmlformats.org/officeDocument/2006/relationships/image" Target="media/image90.png"/><Relationship Id="rId93" Type="http://schemas.openxmlformats.org/officeDocument/2006/relationships/image" Target="media/image89.png"/><Relationship Id="rId92" Type="http://schemas.openxmlformats.org/officeDocument/2006/relationships/image" Target="media/image88.png"/><Relationship Id="rId91" Type="http://schemas.openxmlformats.org/officeDocument/2006/relationships/image" Target="media/image87.png"/><Relationship Id="rId90" Type="http://schemas.openxmlformats.org/officeDocument/2006/relationships/image" Target="media/image86.png"/><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emf"/><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9" Type="http://schemas.openxmlformats.org/officeDocument/2006/relationships/fontTable" Target="fontTable.xml"/><Relationship Id="rId108" Type="http://schemas.openxmlformats.org/officeDocument/2006/relationships/numbering" Target="numbering.xml"/><Relationship Id="rId107" Type="http://schemas.openxmlformats.org/officeDocument/2006/relationships/customXml" Target="../customXml/item1.xml"/><Relationship Id="rId106" Type="http://schemas.openxmlformats.org/officeDocument/2006/relationships/image" Target="media/image102.png"/><Relationship Id="rId105" Type="http://schemas.openxmlformats.org/officeDocument/2006/relationships/image" Target="media/image101.png"/><Relationship Id="rId104" Type="http://schemas.openxmlformats.org/officeDocument/2006/relationships/image" Target="media/image100.png"/><Relationship Id="rId103" Type="http://schemas.openxmlformats.org/officeDocument/2006/relationships/image" Target="media/image99.png"/><Relationship Id="rId102" Type="http://schemas.openxmlformats.org/officeDocument/2006/relationships/image" Target="media/image98.png"/><Relationship Id="rId101" Type="http://schemas.openxmlformats.org/officeDocument/2006/relationships/image" Target="media/image97.png"/><Relationship Id="rId100" Type="http://schemas.openxmlformats.org/officeDocument/2006/relationships/image" Target="media/image96.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DEEPIN</Company>
  <Pages>59</Pages>
  <Words>4261</Words>
  <Characters>4446</Characters>
  <Lines>174</Lines>
  <Paragraphs>180</Paragraphs>
  <TotalTime>7</TotalTime>
  <ScaleCrop>false</ScaleCrop>
  <LinksUpToDate>false</LinksUpToDate>
  <CharactersWithSpaces>4470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2011-04-14T01:23:00Z</dcterms:created>
  <dc:creator>User</dc:creator>
  <cp:lastModifiedBy>zzs</cp:lastModifiedBy>
  <dcterms:modified xsi:type="dcterms:W3CDTF">2025-08-12T09:32:56Z</dcterms:modified>
  <dc:title>附  录  A</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67F53A9BB3A44CB0AEABB2E2015C0577_13</vt:lpwstr>
  </property>
  <property fmtid="{D5CDD505-2E9C-101B-9397-08002B2CF9AE}" pid="4" name="KSOTemplateDocerSaveRecord">
    <vt:lpwstr>eyJoZGlkIjoiYmQ3NjQxYmZmN2ZkODIxYWNiNTEzMzQyMTZmNzQ1MmMiLCJ1c2VySWQiOiIzMjY3Mjc0NDIifQ==</vt:lpwstr>
  </property>
</Properties>
</file>