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59E0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F67DBA8">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E628BE8">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67.080.01</w:t>
            </w:r>
            <w:r>
              <w:rPr>
                <w:rFonts w:ascii="黑体" w:hAnsi="黑体" w:eastAsia="黑体"/>
                <w:sz w:val="21"/>
                <w:szCs w:val="21"/>
              </w:rPr>
              <w:fldChar w:fldCharType="end"/>
            </w:r>
            <w:bookmarkEnd w:id="0"/>
          </w:p>
        </w:tc>
      </w:tr>
      <w:tr w14:paraId="6A92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BADD881">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AED7E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757B5FD">
                  <w:pPr>
                    <w:pStyle w:val="53"/>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rPr>
                      <w:rFonts w:hint="eastAsia"/>
                    </w:rPr>
                    <w:t>CSTC</w:t>
                  </w:r>
                </w:p>
              </w:tc>
            </w:tr>
          </w:tbl>
          <w:p w14:paraId="642495C4">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31</w:t>
            </w:r>
            <w:r>
              <w:rPr>
                <w:rFonts w:ascii="黑体" w:hAnsi="黑体" w:eastAsia="黑体"/>
                <w:sz w:val="21"/>
                <w:szCs w:val="21"/>
              </w:rPr>
              <w:fldChar w:fldCharType="end"/>
            </w:r>
            <w:bookmarkEnd w:id="1"/>
          </w:p>
        </w:tc>
      </w:tr>
    </w:tbl>
    <w:p w14:paraId="0EEDC322">
      <w:pPr>
        <w:pStyle w:val="54"/>
        <w:framePr w:w="9639" w:h="624" w:hRule="exact" w:hSpace="181" w:vSpace="181" w:wrap="around" w:hAnchor="page" w:x="1305" w:y="2269"/>
        <w:rPr>
          <w:rFonts w:hint="eastAsia" w:ascii="黑体" w:hAnsi="黑体" w:eastAsia="黑体"/>
          <w:b w:val="0"/>
          <w:bCs w:val="0"/>
          <w:w w:val="100"/>
          <w:sz w:val="48"/>
          <w:szCs w:val="48"/>
        </w:rPr>
      </w:pPr>
      <w:bookmarkStart w:id="2" w:name="_Hlk26473981"/>
      <w:r>
        <w:rPr>
          <w:rFonts w:hint="eastAsia" w:ascii="黑体" w:eastAsia="黑体"/>
          <w:b w:val="0"/>
          <w:w w:val="100"/>
          <w:sz w:val="48"/>
        </w:rPr>
        <w:t>中国热带作物学会团体</w:t>
      </w:r>
      <w:r>
        <w:rPr>
          <w:rFonts w:hint="eastAsia" w:ascii="黑体" w:hAnsi="黑体" w:eastAsia="黑体"/>
          <w:b w:val="0"/>
          <w:bCs w:val="0"/>
          <w:w w:val="100"/>
          <w:sz w:val="48"/>
          <w:szCs w:val="48"/>
        </w:rPr>
        <w:t>标准</w:t>
      </w:r>
    </w:p>
    <w:bookmarkEnd w:id="2"/>
    <w:p w14:paraId="5263A1ED">
      <w:pPr>
        <w:pStyle w:val="199"/>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CSTC</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rPr>
          <w:rFonts w:hint="eastAsia"/>
        </w:rPr>
        <w:t>00</w:t>
      </w:r>
      <w:r>
        <w:t>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lang w:eastAsia="zh-CN"/>
        </w:rPr>
        <w:t>X</w:t>
      </w:r>
      <w:r>
        <w:rPr>
          <w:rFonts w:hint="eastAsia"/>
          <w:lang w:val="en-US" w:eastAsia="zh-CN"/>
        </w:rPr>
        <w:t>XXX</w:t>
      </w:r>
      <w:r>
        <w:fldChar w:fldCharType="end"/>
      </w:r>
      <w:bookmarkEnd w:id="5"/>
    </w:p>
    <w:p w14:paraId="5347F23D">
      <w:pPr>
        <w:pStyle w:val="200"/>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0A24F2A5">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67D474F">
      <w:pPr>
        <w:pStyle w:val="54"/>
        <w:framePr w:w="9639" w:h="6976" w:hRule="exact" w:hSpace="0" w:vSpace="0" w:wrap="around" w:hAnchor="page" w:y="6408"/>
        <w:jc w:val="center"/>
        <w:rPr>
          <w:rFonts w:hint="eastAsia" w:ascii="黑体" w:hAnsi="黑体" w:eastAsia="黑体"/>
          <w:b w:val="0"/>
          <w:bCs w:val="0"/>
          <w:w w:val="100"/>
        </w:rPr>
      </w:pPr>
    </w:p>
    <w:p w14:paraId="4F257159">
      <w:pPr>
        <w:pStyle w:val="201"/>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 xml:space="preserve">热带果蔬中农药残留快速筛查  </w:t>
      </w:r>
    </w:p>
    <w:p w14:paraId="6A7A4064">
      <w:pPr>
        <w:pStyle w:val="201"/>
        <w:framePr w:h="6974" w:hRule="exact" w:wrap="around" w:x="1419" w:anchorLock="1"/>
        <w:rPr>
          <w:rFonts w:hint="eastAsia"/>
        </w:rPr>
      </w:pPr>
      <w:r>
        <w:rPr>
          <w:rFonts w:hint="eastAsia"/>
        </w:rPr>
        <w:t>液相色谱-串联质谱法</w:t>
      </w:r>
      <w:r>
        <w:fldChar w:fldCharType="end"/>
      </w:r>
      <w:bookmarkEnd w:id="7"/>
    </w:p>
    <w:p w14:paraId="6F052D18">
      <w:pPr>
        <w:framePr w:w="9639" w:h="6974" w:hRule="exact" w:wrap="around" w:vAnchor="page" w:hAnchor="page" w:x="1419" w:y="6408" w:anchorLock="1"/>
        <w:ind w:left="-1418"/>
      </w:pPr>
    </w:p>
    <w:p w14:paraId="49D78C5F">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 xml:space="preserve">Rapid screening of pesticide residues in </w:t>
      </w:r>
      <w:r>
        <w:rPr>
          <w:rFonts w:hint="eastAsia" w:eastAsia="黑体"/>
          <w:szCs w:val="28"/>
        </w:rPr>
        <w:t xml:space="preserve">tropical </w:t>
      </w:r>
      <w:r>
        <w:rPr>
          <w:rFonts w:eastAsia="黑体"/>
          <w:szCs w:val="28"/>
        </w:rPr>
        <w:t>fruits and vegetables</w:t>
      </w:r>
    </w:p>
    <w:p w14:paraId="349FD9B8">
      <w:pPr>
        <w:pStyle w:val="129"/>
        <w:framePr w:w="9639" w:h="6974" w:hRule="exact" w:wrap="around" w:vAnchor="page" w:hAnchor="page" w:x="1419" w:y="6408" w:anchorLock="1"/>
        <w:textAlignment w:val="bottom"/>
        <w:rPr>
          <w:rFonts w:eastAsia="黑体"/>
          <w:szCs w:val="28"/>
        </w:rPr>
      </w:pPr>
      <w:bookmarkStart w:id="43" w:name="_GoBack"/>
      <w:bookmarkEnd w:id="43"/>
      <w:r>
        <w:rPr>
          <w:rFonts w:eastAsia="黑体"/>
          <w:szCs w:val="28"/>
        </w:rPr>
        <w:t>‒LC-MS/MS method</w:t>
      </w:r>
      <w:r>
        <w:rPr>
          <w:rFonts w:eastAsia="黑体"/>
          <w:szCs w:val="28"/>
        </w:rPr>
        <w:fldChar w:fldCharType="end"/>
      </w:r>
      <w:bookmarkEnd w:id="8"/>
    </w:p>
    <w:p w14:paraId="7370462D">
      <w:pPr>
        <w:framePr w:w="9639" w:h="6974" w:hRule="exact" w:wrap="around" w:vAnchor="page" w:hAnchor="page" w:x="1419" w:y="6408" w:anchorLock="1"/>
        <w:spacing w:line="760" w:lineRule="exact"/>
        <w:ind w:left="-1418"/>
      </w:pPr>
    </w:p>
    <w:p w14:paraId="3541207D">
      <w:pPr>
        <w:pStyle w:val="129"/>
        <w:framePr w:w="9639" w:h="6974" w:hRule="exact" w:wrap="around" w:vAnchor="page" w:hAnchor="page" w:x="1419" w:y="6408" w:anchorLock="1"/>
        <w:textAlignment w:val="bottom"/>
        <w:rPr>
          <w:rFonts w:eastAsia="黑体"/>
          <w:szCs w:val="28"/>
        </w:rPr>
      </w:pPr>
    </w:p>
    <w:p w14:paraId="1E8823DE">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67D4C7EC">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6906A57D">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3F0796CF">
      <w:pPr>
        <w:pStyle w:val="197"/>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hint="eastAsia" w:ascii="黑体"/>
          <w:lang w:val="en-US" w:eastAsia="zh-CN"/>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21315A58">
      <w:pPr>
        <w:pStyle w:val="198"/>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7D639EF5">
      <w:pPr>
        <w:pStyle w:val="155"/>
        <w:framePr w:h="584" w:hRule="exact" w:hSpace="181" w:vSpace="181" w:wrap="around" w:y="14800"/>
        <w:rPr>
          <w:rFonts w:hint="eastAsia" w:hAnsi="黑体"/>
        </w:rPr>
      </w:pPr>
      <w:r>
        <w:rPr>
          <w:rFonts w:hint="eastAsia" w:hAnsi="黑体"/>
          <w:w w:val="100"/>
          <w:sz w:val="28"/>
        </w:rPr>
        <w:t>中国热带作物学会</w:t>
      </w:r>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71D617A9">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D569592">
      <w:pPr>
        <w:pStyle w:val="93"/>
        <w:spacing w:before="900" w:after="360"/>
      </w:pPr>
      <w:bookmarkStart w:id="18" w:name="BookMark2"/>
      <w:r>
        <w:rPr>
          <w:spacing w:val="320"/>
        </w:rPr>
        <w:t>前</w:t>
      </w:r>
      <w:r>
        <w:t>言</w:t>
      </w:r>
    </w:p>
    <w:p w14:paraId="3DB4E086">
      <w:pPr>
        <w:pStyle w:val="60"/>
        <w:ind w:firstLine="420"/>
        <w:rPr>
          <w:rFonts w:ascii="Times New Roman"/>
        </w:rPr>
      </w:pPr>
      <w:r>
        <w:rPr>
          <w:rFonts w:ascii="Times New Roman"/>
        </w:rPr>
        <w:t>本文件按照GB/T 1.1—2020《标准化工作导则  第1部分：标准化文件的结构和起草规则》的规定起草。</w:t>
      </w:r>
    </w:p>
    <w:p w14:paraId="5F165064">
      <w:pPr>
        <w:pStyle w:val="60"/>
        <w:ind w:firstLine="420"/>
        <w:rPr>
          <w:rFonts w:ascii="Times New Roman"/>
        </w:rPr>
      </w:pPr>
      <w:r>
        <w:rPr>
          <w:rFonts w:hint="eastAsia" w:ascii="Times New Roman"/>
        </w:rPr>
        <w:t>请注意本文件的某些内容可能涉及专利。本文件的发布机构不承担识别专利的责任。</w:t>
      </w:r>
    </w:p>
    <w:p w14:paraId="7616F2C1">
      <w:pPr>
        <w:pStyle w:val="60"/>
        <w:ind w:firstLine="420"/>
        <w:rPr>
          <w:rFonts w:ascii="Times New Roman"/>
        </w:rPr>
      </w:pPr>
      <w:r>
        <w:rPr>
          <w:rFonts w:ascii="Times New Roman"/>
        </w:rPr>
        <w:t>本文件由</w:t>
      </w:r>
      <w:r>
        <w:rPr>
          <w:rFonts w:hint="eastAsia" w:ascii="Times New Roman"/>
        </w:rPr>
        <w:t>中国热带作物学会</w:t>
      </w:r>
      <w:r>
        <w:rPr>
          <w:rFonts w:ascii="Times New Roman"/>
        </w:rPr>
        <w:t>提出</w:t>
      </w:r>
      <w:r>
        <w:rPr>
          <w:rFonts w:hint="eastAsia" w:ascii="Times New Roman"/>
        </w:rPr>
        <w:t>并归口</w:t>
      </w:r>
      <w:r>
        <w:rPr>
          <w:rFonts w:ascii="Times New Roman"/>
        </w:rPr>
        <w:t>。</w:t>
      </w:r>
    </w:p>
    <w:p w14:paraId="696BBB90">
      <w:pPr>
        <w:pStyle w:val="60"/>
        <w:ind w:firstLine="420"/>
        <w:rPr>
          <w:rFonts w:ascii="Times New Roman"/>
        </w:rPr>
      </w:pPr>
      <w:r>
        <w:rPr>
          <w:rFonts w:hint="eastAsia" w:ascii="Times New Roman"/>
        </w:rPr>
        <w:t>本文件起草单位：中国热带农业科学院分析测试中心、海南省现代农业检验检测预警防控中心、三亚市现代农业检验检测预警防控中心。</w:t>
      </w:r>
    </w:p>
    <w:p w14:paraId="6507816A">
      <w:pPr>
        <w:pStyle w:val="60"/>
        <w:ind w:firstLine="420"/>
        <w:rPr>
          <w:rFonts w:ascii="Times New Roman"/>
        </w:rPr>
      </w:pPr>
      <w:r>
        <w:rPr>
          <w:rFonts w:hint="eastAsia" w:ascii="Times New Roman"/>
        </w:rPr>
        <w:t>本文件主要起草人：张振山、黎舒怀、刘春华、吴学进、龚敏、何婷、李春丽、李萍萍、吴南村、黄燕霞、钟丽琪、尹桂豪、蒙雪茹、邢孔攀、李晓慧、黎小菊。</w:t>
      </w:r>
    </w:p>
    <w:p w14:paraId="6BFCB43E">
      <w:pPr>
        <w:pStyle w:val="60"/>
        <w:ind w:firstLine="420"/>
      </w:pPr>
    </w:p>
    <w:p w14:paraId="589BAE93">
      <w:pPr>
        <w:pStyle w:val="60"/>
        <w:ind w:firstLine="420"/>
        <w:sectPr>
          <w:headerReference r:id="rId9" w:type="default"/>
          <w:footerReference r:id="rId10" w:type="default"/>
          <w:pgSz w:w="11906" w:h="16838"/>
          <w:pgMar w:top="1928" w:right="1134" w:bottom="1134" w:left="1134" w:header="1418" w:footer="1134" w:gutter="284"/>
          <w:pgNumType w:fmt="upperRoman" w:start="1"/>
          <w:cols w:space="425" w:num="1"/>
          <w:formProt w:val="0"/>
          <w:docGrid w:linePitch="312" w:charSpace="0"/>
        </w:sectPr>
      </w:pPr>
    </w:p>
    <w:bookmarkEnd w:id="18"/>
    <w:p w14:paraId="67852793">
      <w:pPr>
        <w:spacing w:line="20" w:lineRule="exact"/>
        <w:jc w:val="center"/>
        <w:rPr>
          <w:rFonts w:hint="eastAsia" w:ascii="黑体" w:hAnsi="黑体" w:eastAsia="黑体"/>
          <w:sz w:val="32"/>
          <w:szCs w:val="32"/>
        </w:rPr>
      </w:pPr>
      <w:bookmarkStart w:id="19" w:name="BookMark4"/>
    </w:p>
    <w:p w14:paraId="7A4C1B00">
      <w:pPr>
        <w:spacing w:line="20" w:lineRule="exact"/>
        <w:jc w:val="center"/>
        <w:rPr>
          <w:rFonts w:hint="eastAsia" w:ascii="黑体" w:hAnsi="黑体" w:eastAsia="黑体"/>
          <w:sz w:val="32"/>
          <w:szCs w:val="32"/>
        </w:rPr>
      </w:pPr>
    </w:p>
    <w:sdt>
      <w:sdtPr>
        <w:tag w:val="NEW_STAND_NAME"/>
        <w:id w:val="595910757"/>
        <w:lock w:val="sdtLocked"/>
        <w:placeholder>
          <w:docPart w:val="72EB79A776454EF38B46795D84214E15"/>
        </w:placeholder>
      </w:sdtPr>
      <w:sdtEndPr>
        <w:rPr>
          <w:rFonts w:ascii="Times New Roman" w:hAnsi="Times New Roman" w:eastAsia="宋体"/>
        </w:rPr>
      </w:sdtEndPr>
      <w:sdtContent>
        <w:p w14:paraId="54B4BEB8">
          <w:pPr>
            <w:pStyle w:val="181"/>
            <w:rPr>
              <w:rFonts w:ascii="Times New Roman" w:hAnsi="Times New Roman" w:eastAsia="宋体"/>
            </w:rPr>
          </w:pPr>
          <w:bookmarkStart w:id="20" w:name="NEW_STAND_NAME"/>
          <w:r>
            <w:rPr>
              <w:rFonts w:ascii="Times New Roman" w:hAnsi="Times New Roman" w:eastAsia="宋体"/>
            </w:rPr>
            <w:t>热带果蔬中农药残留快速筛查液相色谱-串联质谱法</w:t>
          </w:r>
        </w:p>
      </w:sdtContent>
    </w:sdt>
    <w:bookmarkEnd w:id="20"/>
    <w:p w14:paraId="35056C17">
      <w:pPr>
        <w:pStyle w:val="108"/>
        <w:spacing w:before="240" w:after="240"/>
        <w:ind w:left="0"/>
        <w:rPr>
          <w:rFonts w:ascii="Times New Roman" w:eastAsia="宋体"/>
        </w:rPr>
      </w:pPr>
      <w:bookmarkStart w:id="21" w:name="_Toc26986530"/>
      <w:bookmarkStart w:id="22" w:name="_Toc24884211"/>
      <w:bookmarkStart w:id="23" w:name="_Toc26648465"/>
      <w:bookmarkStart w:id="24" w:name="_Toc26718930"/>
      <w:bookmarkStart w:id="25" w:name="_Toc97192964"/>
      <w:bookmarkStart w:id="26" w:name="_Toc26986771"/>
      <w:bookmarkStart w:id="27" w:name="_Toc17233333"/>
      <w:bookmarkStart w:id="28" w:name="_Toc24884218"/>
      <w:bookmarkStart w:id="29" w:name="_Toc17233325"/>
      <w:r>
        <w:rPr>
          <w:rFonts w:ascii="Times New Roman" w:eastAsia="宋体"/>
        </w:rPr>
        <w:t>范围</w:t>
      </w:r>
      <w:bookmarkEnd w:id="21"/>
      <w:bookmarkEnd w:id="22"/>
      <w:bookmarkEnd w:id="23"/>
      <w:bookmarkEnd w:id="24"/>
      <w:bookmarkEnd w:id="25"/>
      <w:bookmarkEnd w:id="26"/>
      <w:bookmarkEnd w:id="27"/>
      <w:bookmarkEnd w:id="28"/>
      <w:bookmarkEnd w:id="29"/>
    </w:p>
    <w:p w14:paraId="2C1080A1">
      <w:pPr>
        <w:pStyle w:val="60"/>
        <w:ind w:firstLine="420"/>
        <w:rPr>
          <w:rFonts w:ascii="Times New Roman"/>
        </w:rPr>
      </w:pPr>
      <w:bookmarkStart w:id="30" w:name="_Toc24884212"/>
      <w:bookmarkStart w:id="31" w:name="_Toc26648466"/>
      <w:bookmarkStart w:id="32" w:name="_Toc24884219"/>
      <w:bookmarkStart w:id="33" w:name="_Toc17233326"/>
      <w:bookmarkStart w:id="34" w:name="_Toc17233334"/>
      <w:r>
        <w:rPr>
          <w:rFonts w:ascii="Times New Roman"/>
        </w:rPr>
        <w:t>本</w:t>
      </w:r>
      <w:r>
        <w:rPr>
          <w:rFonts w:hint="eastAsia" w:ascii="Times New Roman"/>
          <w:lang w:val="en-US" w:eastAsia="zh-CN"/>
        </w:rPr>
        <w:t>文件</w:t>
      </w:r>
      <w:r>
        <w:rPr>
          <w:rFonts w:ascii="Times New Roman"/>
        </w:rPr>
        <w:t>规定了水果和蔬菜中</w:t>
      </w:r>
      <w:r>
        <w:rPr>
          <w:rFonts w:hint="eastAsia" w:ascii="Times New Roman"/>
          <w:lang w:val="en-US" w:eastAsia="zh-CN"/>
        </w:rPr>
        <w:t>100</w:t>
      </w:r>
      <w:r>
        <w:rPr>
          <w:rFonts w:ascii="Times New Roman"/>
        </w:rPr>
        <w:t>种农药残留的快速定量筛查方法。</w:t>
      </w:r>
    </w:p>
    <w:p w14:paraId="102364E7">
      <w:pPr>
        <w:pStyle w:val="60"/>
        <w:ind w:firstLine="420"/>
        <w:rPr>
          <w:rFonts w:ascii="Times New Roman"/>
        </w:rPr>
      </w:pPr>
      <w:r>
        <w:rPr>
          <w:rFonts w:ascii="Times New Roman"/>
        </w:rPr>
        <w:t>本</w:t>
      </w:r>
      <w:r>
        <w:rPr>
          <w:rFonts w:hint="eastAsia" w:ascii="Times New Roman"/>
          <w:lang w:val="en-US" w:eastAsia="zh-CN"/>
        </w:rPr>
        <w:t>文件</w:t>
      </w:r>
      <w:r>
        <w:rPr>
          <w:rFonts w:ascii="Times New Roman"/>
        </w:rPr>
        <w:t>适用于芒果、</w:t>
      </w:r>
      <w:r>
        <w:rPr>
          <w:rFonts w:hint="eastAsia" w:ascii="Times New Roman"/>
        </w:rPr>
        <w:t>荔枝、香蕉、菠萝、</w:t>
      </w:r>
      <w:r>
        <w:rPr>
          <w:rFonts w:ascii="Times New Roman"/>
        </w:rPr>
        <w:t>豇豆</w:t>
      </w:r>
      <w:r>
        <w:rPr>
          <w:rFonts w:hint="eastAsia" w:ascii="Times New Roman"/>
        </w:rPr>
        <w:t>、辣椒、丝瓜、苦瓜</w:t>
      </w:r>
      <w:r>
        <w:rPr>
          <w:rFonts w:ascii="Times New Roman"/>
        </w:rPr>
        <w:t>等</w:t>
      </w:r>
      <w:r>
        <w:rPr>
          <w:rFonts w:hint="eastAsia" w:ascii="Times New Roman"/>
        </w:rPr>
        <w:t>热带果蔬</w:t>
      </w:r>
      <w:r>
        <w:rPr>
          <w:rFonts w:ascii="Times New Roman"/>
        </w:rPr>
        <w:t>中克百威、毒死蜱、</w:t>
      </w:r>
      <w:r>
        <w:rPr>
          <w:rFonts w:hint="eastAsia" w:ascii="Times New Roman"/>
        </w:rPr>
        <w:t>氧乐果</w:t>
      </w:r>
      <w:r>
        <w:rPr>
          <w:rFonts w:ascii="Times New Roman"/>
        </w:rPr>
        <w:t>、氟虫腈等多种农药残留的定性鉴别和定量筛查，其它水果蔬菜可参照执行。</w:t>
      </w:r>
    </w:p>
    <w:p w14:paraId="38E29F2D">
      <w:pPr>
        <w:pStyle w:val="108"/>
        <w:spacing w:before="240" w:after="240"/>
        <w:ind w:left="0"/>
        <w:rPr>
          <w:rFonts w:ascii="Times New Roman" w:eastAsia="宋体"/>
        </w:rPr>
      </w:pPr>
      <w:bookmarkStart w:id="35" w:name="_Toc26986531"/>
      <w:bookmarkStart w:id="36" w:name="_Toc97192965"/>
      <w:bookmarkStart w:id="37" w:name="_Toc26986772"/>
      <w:bookmarkStart w:id="38" w:name="_Toc26718931"/>
      <w:r>
        <w:rPr>
          <w:rFonts w:ascii="Times New Roman" w:eastAsia="宋体"/>
        </w:rPr>
        <w:t>规范性引用文件</w:t>
      </w:r>
      <w:bookmarkEnd w:id="30"/>
      <w:bookmarkEnd w:id="31"/>
      <w:bookmarkEnd w:id="32"/>
      <w:bookmarkEnd w:id="33"/>
      <w:bookmarkEnd w:id="34"/>
      <w:bookmarkEnd w:id="35"/>
      <w:bookmarkEnd w:id="36"/>
      <w:bookmarkEnd w:id="37"/>
      <w:bookmarkEnd w:id="38"/>
    </w:p>
    <w:sdt>
      <w:sdtPr>
        <w:rPr>
          <w:rFonts w:ascii="Times New Roman"/>
        </w:rPr>
        <w:id w:val="-1903353811"/>
        <w:placeholder>
          <w:docPart w:val="21EE55D61E7C4217883D433F8BB1F88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69015018">
          <w:pPr>
            <w:pStyle w:val="60"/>
            <w:ind w:firstLine="420"/>
            <w:rPr>
              <w:rFonts w:ascii="Times New Roman"/>
              <w:kern w:val="2"/>
              <w:szCs w:val="21"/>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26AA53F">
      <w:pPr>
        <w:pStyle w:val="60"/>
        <w:ind w:firstLine="420"/>
        <w:rPr>
          <w:rFonts w:ascii="Times New Roman"/>
        </w:rPr>
      </w:pPr>
      <w:r>
        <w:rPr>
          <w:rFonts w:ascii="Times New Roman"/>
        </w:rPr>
        <w:t>GB 2763</w:t>
      </w:r>
      <w:r>
        <w:rPr>
          <w:rFonts w:hint="eastAsia" w:ascii="Times New Roman"/>
        </w:rPr>
        <w:t xml:space="preserve">  </w:t>
      </w:r>
      <w:r>
        <w:rPr>
          <w:rFonts w:ascii="Times New Roman"/>
        </w:rPr>
        <w:t>食品安全国家标准</w:t>
      </w:r>
      <w:r>
        <w:rPr>
          <w:rFonts w:hint="eastAsia" w:ascii="Times New Roman"/>
        </w:rPr>
        <w:t xml:space="preserve"> </w:t>
      </w:r>
      <w:r>
        <w:rPr>
          <w:rFonts w:ascii="Times New Roman"/>
        </w:rPr>
        <w:t>食品中农药最大残留限量</w:t>
      </w:r>
    </w:p>
    <w:p w14:paraId="00525DBF">
      <w:pPr>
        <w:pStyle w:val="60"/>
        <w:ind w:firstLine="420"/>
        <w:rPr>
          <w:rFonts w:ascii="Times New Roman"/>
        </w:rPr>
      </w:pPr>
      <w:r>
        <w:rPr>
          <w:rFonts w:ascii="Times New Roman"/>
        </w:rPr>
        <w:t>GB/T 6682</w:t>
      </w:r>
      <w:r>
        <w:rPr>
          <w:rFonts w:hint="eastAsia" w:ascii="Times New Roman"/>
        </w:rPr>
        <w:t xml:space="preserve">  </w:t>
      </w:r>
      <w:r>
        <w:rPr>
          <w:rFonts w:ascii="Times New Roman"/>
        </w:rPr>
        <w:t>分析实验室用水规格和试验方法</w:t>
      </w:r>
    </w:p>
    <w:p w14:paraId="72E3259A">
      <w:pPr>
        <w:pStyle w:val="60"/>
        <w:ind w:firstLine="420"/>
        <w:rPr>
          <w:rFonts w:ascii="Times New Roman"/>
        </w:rPr>
      </w:pPr>
      <w:r>
        <w:rPr>
          <w:rFonts w:hint="eastAsia" w:ascii="Times New Roman"/>
        </w:rPr>
        <w:t>GB/T 8855  新鲜水果和蔬菜的取样方法</w:t>
      </w:r>
    </w:p>
    <w:p w14:paraId="0F266E26">
      <w:pPr>
        <w:pStyle w:val="108"/>
        <w:spacing w:before="240" w:after="240"/>
        <w:ind w:left="0"/>
        <w:rPr>
          <w:rFonts w:ascii="Times New Roman" w:eastAsia="宋体"/>
        </w:rPr>
      </w:pPr>
      <w:bookmarkStart w:id="39" w:name="_Toc97192966"/>
      <w:r>
        <w:rPr>
          <w:rFonts w:ascii="Times New Roman" w:eastAsia="宋体"/>
          <w:szCs w:val="21"/>
        </w:rPr>
        <w:t>术语和定义</w:t>
      </w:r>
      <w:bookmarkEnd w:id="39"/>
    </w:p>
    <w:p w14:paraId="505C6A91">
      <w:pPr>
        <w:pStyle w:val="227"/>
        <w:numPr>
          <w:ilvl w:val="0"/>
          <w:numId w:val="0"/>
        </w:numPr>
        <w:ind w:firstLine="420" w:firstLineChars="200"/>
      </w:pPr>
      <w:bookmarkStart w:id="40" w:name="_Toc26986532"/>
      <w:bookmarkEnd w:id="40"/>
      <w:sdt>
        <w:sdtPr>
          <w:id w:val="-1909835108"/>
          <w:placeholder>
            <w:docPart w:val="EF842793D7364FEE9EEA5FC1636E3FA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本文件没有需要界定的术语和定义。</w:t>
          </w:r>
        </w:sdtContent>
      </w:sdt>
    </w:p>
    <w:p w14:paraId="04711073">
      <w:pPr>
        <w:pStyle w:val="108"/>
        <w:spacing w:before="240" w:after="240"/>
        <w:ind w:left="0"/>
        <w:rPr>
          <w:rFonts w:ascii="Times New Roman" w:eastAsia="宋体"/>
        </w:rPr>
      </w:pPr>
      <w:r>
        <w:rPr>
          <w:rFonts w:ascii="Times New Roman" w:eastAsia="宋体"/>
        </w:rPr>
        <w:t>原理</w:t>
      </w:r>
    </w:p>
    <w:p w14:paraId="0090C21B">
      <w:pPr>
        <w:pStyle w:val="60"/>
        <w:ind w:firstLine="420"/>
      </w:pPr>
      <w:r>
        <w:t>试样用乙腈提取，提取液经固相萃取</w:t>
      </w:r>
      <w:r>
        <w:rPr>
          <w:rFonts w:hint="eastAsia"/>
        </w:rPr>
        <w:t>柱</w:t>
      </w:r>
      <w:r>
        <w:t>净化，液相色谱-质谱联用仪检测，外标法定量。</w:t>
      </w:r>
    </w:p>
    <w:p w14:paraId="4C732D5F">
      <w:pPr>
        <w:pStyle w:val="108"/>
        <w:spacing w:before="240" w:after="240"/>
        <w:ind w:left="0"/>
        <w:rPr>
          <w:rFonts w:ascii="Times New Roman" w:eastAsia="宋体"/>
        </w:rPr>
      </w:pPr>
      <w:r>
        <w:rPr>
          <w:rFonts w:ascii="Times New Roman" w:eastAsia="宋体"/>
        </w:rPr>
        <w:t>试剂和材料</w:t>
      </w:r>
    </w:p>
    <w:p w14:paraId="79A06BC1">
      <w:pPr>
        <w:pStyle w:val="60"/>
        <w:ind w:firstLine="420"/>
      </w:pPr>
      <w:r>
        <w:rPr>
          <w:rFonts w:hint="eastAsia"/>
        </w:rPr>
        <w:t>除非另有说明，所用试剂均为分析纯，水为GB/T 6682规定的一级水。</w:t>
      </w:r>
    </w:p>
    <w:p w14:paraId="1A52B30B">
      <w:pPr>
        <w:pStyle w:val="109"/>
        <w:spacing w:before="120" w:after="120"/>
        <w:ind w:left="0"/>
        <w:rPr>
          <w:rFonts w:ascii="Times New Roman" w:eastAsia="宋体"/>
        </w:rPr>
      </w:pPr>
      <w:r>
        <w:rPr>
          <w:rFonts w:ascii="Times New Roman" w:eastAsia="宋体"/>
        </w:rPr>
        <w:t>试剂</w:t>
      </w:r>
    </w:p>
    <w:p w14:paraId="71AB5E12">
      <w:pPr>
        <w:pStyle w:val="69"/>
      </w:pPr>
      <w:r>
        <w:t>乙腈（CH</w:t>
      </w:r>
      <w:r>
        <w:rPr>
          <w:vertAlign w:val="subscript"/>
        </w:rPr>
        <w:t>3</w:t>
      </w:r>
      <w:r>
        <w:t>CN，CAS号：75-05-8）。</w:t>
      </w:r>
    </w:p>
    <w:p w14:paraId="5644D7C4">
      <w:pPr>
        <w:pStyle w:val="69"/>
      </w:pPr>
      <w:r>
        <w:t>甲醇（CH</w:t>
      </w:r>
      <w:r>
        <w:rPr>
          <w:vertAlign w:val="subscript"/>
        </w:rPr>
        <w:t>3</w:t>
      </w:r>
      <w:r>
        <w:t>OH，C</w:t>
      </w:r>
      <w:r>
        <w:rPr>
          <w:rFonts w:hint="eastAsia"/>
          <w:lang w:val="en-US" w:eastAsia="zh-CN"/>
        </w:rPr>
        <w:t>AS</w:t>
      </w:r>
      <w:r>
        <w:t>号：67-56-1）。</w:t>
      </w:r>
    </w:p>
    <w:p w14:paraId="2A166487">
      <w:pPr>
        <w:pStyle w:val="69"/>
      </w:pPr>
      <w:r>
        <w:t>乙酸铵（CH</w:t>
      </w:r>
      <w:r>
        <w:rPr>
          <w:vertAlign w:val="subscript"/>
        </w:rPr>
        <w:t>3</w:t>
      </w:r>
      <w:r>
        <w:t>COONH</w:t>
      </w:r>
      <w:r>
        <w:rPr>
          <w:vertAlign w:val="subscript"/>
        </w:rPr>
        <w:t>4</w:t>
      </w:r>
      <w:r>
        <w:t>，C</w:t>
      </w:r>
      <w:r>
        <w:rPr>
          <w:rFonts w:hint="eastAsia"/>
          <w:lang w:val="en-US" w:eastAsia="zh-CN"/>
        </w:rPr>
        <w:t>AS</w:t>
      </w:r>
      <w:r>
        <w:t>号：631-61-8）</w:t>
      </w:r>
    </w:p>
    <w:p w14:paraId="381B5F38">
      <w:pPr>
        <w:pStyle w:val="109"/>
        <w:spacing w:before="120" w:after="120"/>
        <w:ind w:left="0"/>
        <w:rPr>
          <w:rFonts w:ascii="Times New Roman" w:eastAsia="宋体"/>
        </w:rPr>
      </w:pPr>
      <w:r>
        <w:rPr>
          <w:rFonts w:ascii="Times New Roman" w:eastAsia="宋体"/>
        </w:rPr>
        <w:t>标准品</w:t>
      </w:r>
    </w:p>
    <w:p w14:paraId="0D20A876">
      <w:pPr>
        <w:pStyle w:val="60"/>
        <w:ind w:firstLine="420"/>
        <w:rPr>
          <w:rFonts w:ascii="Times New Roman"/>
        </w:rPr>
      </w:pPr>
      <w:r>
        <w:rPr>
          <w:rFonts w:ascii="Times New Roman"/>
        </w:rPr>
        <w:t>100种农药及其代谢物标准品，参见附录A</w:t>
      </w:r>
      <w:r>
        <w:rPr>
          <w:rFonts w:hint="eastAsia" w:ascii="Times New Roman"/>
        </w:rPr>
        <w:t>.1</w:t>
      </w:r>
      <w:r>
        <w:rPr>
          <w:rFonts w:ascii="Times New Roman"/>
        </w:rPr>
        <w:t>，纯度≥95%。</w:t>
      </w:r>
    </w:p>
    <w:p w14:paraId="38EB646D">
      <w:pPr>
        <w:pStyle w:val="109"/>
        <w:spacing w:before="120" w:after="120"/>
        <w:ind w:left="0"/>
        <w:rPr>
          <w:rFonts w:ascii="Times New Roman" w:eastAsia="宋体"/>
        </w:rPr>
      </w:pPr>
      <w:r>
        <w:rPr>
          <w:rFonts w:ascii="Times New Roman" w:eastAsia="宋体"/>
        </w:rPr>
        <w:t>标准溶液配制</w:t>
      </w:r>
    </w:p>
    <w:p w14:paraId="39786DDC">
      <w:pPr>
        <w:pStyle w:val="69"/>
      </w:pPr>
      <w:r>
        <w:t>标准储备溶液（100 mg/L）：吸取浓度为1000 mg/L各农药标准品</w:t>
      </w:r>
      <w:r>
        <w:rPr>
          <w:rFonts w:hint="eastAsia"/>
          <w:lang w:val="en-US" w:eastAsia="zh-CN"/>
        </w:rPr>
        <w:t>1.00</w:t>
      </w:r>
      <w:r>
        <w:t xml:space="preserve"> mL，用乙腈溶解并定容至10 mL，避光-18℃</w:t>
      </w:r>
      <w:r>
        <w:rPr>
          <w:rFonts w:hint="eastAsia"/>
        </w:rPr>
        <w:t>及以下</w:t>
      </w:r>
      <w:r>
        <w:rPr>
          <w:rFonts w:hint="eastAsia"/>
          <w:lang w:val="en-US" w:eastAsia="zh-CN"/>
        </w:rPr>
        <w:t>条件下</w:t>
      </w:r>
      <w:r>
        <w:t>保存，有效期1年。</w:t>
      </w:r>
    </w:p>
    <w:p w14:paraId="5C1B569B">
      <w:pPr>
        <w:pStyle w:val="69"/>
      </w:pPr>
      <w:r>
        <w:t>混合标准溶液：吸取一定量的农药标准储备溶液于10 mL容量瓶中，用乙腈定容至刻度。混合标准溶液避光0～4℃保存，有效期1个月。</w:t>
      </w:r>
    </w:p>
    <w:p w14:paraId="1FD64F4D">
      <w:pPr>
        <w:pStyle w:val="109"/>
        <w:spacing w:before="120" w:after="120"/>
        <w:ind w:left="0"/>
        <w:rPr>
          <w:rFonts w:ascii="Times New Roman" w:eastAsia="宋体"/>
        </w:rPr>
      </w:pPr>
      <w:r>
        <w:rPr>
          <w:rFonts w:ascii="Times New Roman" w:eastAsia="宋体"/>
        </w:rPr>
        <w:t>材料</w:t>
      </w:r>
    </w:p>
    <w:p w14:paraId="7BAD1263">
      <w:pPr>
        <w:pStyle w:val="69"/>
      </w:pPr>
      <w:r>
        <w:t>提取管：50</w:t>
      </w:r>
      <w:r>
        <w:rPr>
          <w:rFonts w:hint="eastAsia"/>
        </w:rPr>
        <w:t xml:space="preserve"> </w:t>
      </w:r>
      <w:r>
        <w:t>mL/2g。</w:t>
      </w:r>
    </w:p>
    <w:p w14:paraId="39A762DE">
      <w:pPr>
        <w:pStyle w:val="69"/>
        <w:rPr>
          <w:highlight w:val="none"/>
        </w:rPr>
      </w:pPr>
      <w:r>
        <w:rPr>
          <w:highlight w:val="none"/>
        </w:rPr>
        <w:t>挤压式一步固相萃取柱：3</w:t>
      </w:r>
      <w:r>
        <w:rPr>
          <w:rFonts w:hint="eastAsia"/>
          <w:highlight w:val="none"/>
        </w:rPr>
        <w:t xml:space="preserve"> </w:t>
      </w:r>
      <w:r>
        <w:rPr>
          <w:highlight w:val="none"/>
        </w:rPr>
        <w:t>mL/180mg。</w:t>
      </w:r>
    </w:p>
    <w:p w14:paraId="65889EB6">
      <w:pPr>
        <w:pStyle w:val="69"/>
      </w:pPr>
      <w:r>
        <w:t>微孔滤膜（有机相）：13 mm×0.22 μm。</w:t>
      </w:r>
    </w:p>
    <w:p w14:paraId="453D9192">
      <w:pPr>
        <w:pStyle w:val="108"/>
        <w:spacing w:before="240" w:after="240"/>
        <w:ind w:left="0"/>
        <w:rPr>
          <w:rFonts w:ascii="Times New Roman" w:eastAsia="宋体"/>
        </w:rPr>
      </w:pPr>
      <w:r>
        <w:rPr>
          <w:rFonts w:ascii="Times New Roman" w:eastAsia="宋体"/>
        </w:rPr>
        <w:t>仪器</w:t>
      </w:r>
    </w:p>
    <w:p w14:paraId="660665A1">
      <w:pPr>
        <w:pStyle w:val="109"/>
        <w:spacing w:before="120" w:after="120"/>
        <w:ind w:left="0"/>
        <w:rPr>
          <w:rFonts w:ascii="Times New Roman" w:eastAsia="宋体"/>
        </w:rPr>
      </w:pPr>
      <w:r>
        <w:rPr>
          <w:rFonts w:ascii="Times New Roman" w:eastAsia="宋体"/>
        </w:rPr>
        <w:t>液相色谱-三重四极杆质谱联用仪：配有电喷雾离子源（ESI）。</w:t>
      </w:r>
    </w:p>
    <w:p w14:paraId="1E75B84B">
      <w:pPr>
        <w:pStyle w:val="109"/>
        <w:spacing w:before="120" w:after="120"/>
        <w:ind w:left="0"/>
        <w:rPr>
          <w:rFonts w:ascii="Times New Roman" w:eastAsia="宋体"/>
        </w:rPr>
      </w:pPr>
      <w:r>
        <w:rPr>
          <w:rFonts w:ascii="Times New Roman" w:eastAsia="宋体"/>
        </w:rPr>
        <w:t>分析天平：感量0.1 mg和0.01 g。</w:t>
      </w:r>
    </w:p>
    <w:p w14:paraId="252BD0D1">
      <w:pPr>
        <w:pStyle w:val="109"/>
        <w:spacing w:before="120" w:after="120"/>
        <w:ind w:left="0"/>
        <w:rPr>
          <w:rFonts w:ascii="Times New Roman" w:eastAsia="宋体"/>
        </w:rPr>
      </w:pPr>
      <w:r>
        <w:rPr>
          <w:rFonts w:ascii="Times New Roman" w:eastAsia="宋体"/>
        </w:rPr>
        <w:t>离心机：转速不低于4200 r/min。</w:t>
      </w:r>
    </w:p>
    <w:p w14:paraId="1CF6A4EA">
      <w:pPr>
        <w:pStyle w:val="109"/>
        <w:spacing w:before="120" w:after="120"/>
        <w:ind w:left="0"/>
        <w:rPr>
          <w:rFonts w:ascii="Times New Roman" w:eastAsia="宋体"/>
        </w:rPr>
      </w:pPr>
      <w:r>
        <w:rPr>
          <w:rFonts w:ascii="Times New Roman" w:eastAsia="宋体"/>
        </w:rPr>
        <w:t>组织捣碎机。</w:t>
      </w:r>
    </w:p>
    <w:p w14:paraId="3D216752">
      <w:pPr>
        <w:pStyle w:val="109"/>
        <w:spacing w:before="120" w:after="120"/>
        <w:ind w:left="0"/>
        <w:rPr>
          <w:rFonts w:ascii="Times New Roman" w:eastAsia="宋体"/>
        </w:rPr>
      </w:pPr>
      <w:r>
        <w:rPr>
          <w:rFonts w:ascii="Times New Roman" w:eastAsia="宋体"/>
        </w:rPr>
        <w:t>涡旋混合器。</w:t>
      </w:r>
    </w:p>
    <w:p w14:paraId="4585851D">
      <w:pPr>
        <w:pStyle w:val="108"/>
        <w:spacing w:before="240" w:after="240"/>
        <w:ind w:left="0"/>
        <w:rPr>
          <w:rFonts w:ascii="Times New Roman" w:eastAsia="宋体"/>
        </w:rPr>
      </w:pPr>
      <w:r>
        <w:rPr>
          <w:rFonts w:ascii="Times New Roman" w:eastAsia="宋体"/>
        </w:rPr>
        <w:t>试样制备</w:t>
      </w:r>
      <w:r>
        <w:rPr>
          <w:rFonts w:hint="eastAsia" w:ascii="Times New Roman" w:eastAsia="宋体"/>
          <w:lang w:val="en-US" w:eastAsia="zh-CN"/>
        </w:rPr>
        <w:t>与储存</w:t>
      </w:r>
    </w:p>
    <w:p w14:paraId="602EDE2B">
      <w:pPr>
        <w:pStyle w:val="60"/>
        <w:ind w:firstLine="420"/>
      </w:pPr>
      <w:r>
        <w:t>样品取样部位按照GB 2763的规定执行。对于个体较小的样品，取样后全部处理；对于个体较大的基本均匀样品，可在对称轴或对称面上分割或切成小块后处理；对于细长、扁平或组分含量在各部分有差异的样品，可在不同部位切取小片或截成小段后处理；取后的样品将其切碎，充分混匀，用四分法取样或直接放入组织捣碎机中捣碎成匀浆，放入聚乙烯瓶中</w:t>
      </w:r>
      <w:r>
        <w:rPr>
          <w:rFonts w:hint="eastAsia"/>
          <w:lang w:eastAsia="zh-CN"/>
        </w:rPr>
        <w:t>，</w:t>
      </w:r>
      <w:r>
        <w:rPr>
          <w:rFonts w:hint="eastAsia"/>
          <w:lang w:val="en-US" w:eastAsia="zh-CN"/>
        </w:rPr>
        <w:t>制备好的样品不少于100 g</w:t>
      </w:r>
      <w:r>
        <w:t>。</w:t>
      </w:r>
      <w:r>
        <w:rPr>
          <w:rFonts w:hint="eastAsia"/>
        </w:rPr>
        <w:t>将试样</w:t>
      </w:r>
      <w:r>
        <w:rPr>
          <w:rFonts w:hint="eastAsia"/>
          <w:lang w:val="en-US" w:eastAsia="zh-CN"/>
        </w:rPr>
        <w:t>置于</w:t>
      </w:r>
      <w:r>
        <w:rPr>
          <w:rFonts w:hint="eastAsia"/>
        </w:rPr>
        <w:t>于-18℃及以下条件下保存</w:t>
      </w:r>
    </w:p>
    <w:p w14:paraId="36720AF1">
      <w:pPr>
        <w:pStyle w:val="108"/>
        <w:spacing w:before="240" w:after="240"/>
        <w:ind w:left="0"/>
        <w:rPr>
          <w:rFonts w:ascii="Times New Roman" w:eastAsia="宋体"/>
        </w:rPr>
      </w:pPr>
      <w:r>
        <w:rPr>
          <w:rFonts w:ascii="Times New Roman" w:eastAsia="宋体"/>
        </w:rPr>
        <w:t>分析步骤</w:t>
      </w:r>
    </w:p>
    <w:p w14:paraId="501A7DDA">
      <w:pPr>
        <w:pStyle w:val="109"/>
        <w:spacing w:before="120" w:after="120"/>
        <w:ind w:left="0"/>
        <w:rPr>
          <w:rFonts w:ascii="Times New Roman" w:eastAsia="宋体"/>
        </w:rPr>
      </w:pPr>
      <w:r>
        <w:rPr>
          <w:rFonts w:hint="eastAsia" w:ascii="Times New Roman" w:eastAsia="宋体"/>
          <w:lang w:val="en-US" w:eastAsia="zh-CN"/>
        </w:rPr>
        <w:t>提取</w:t>
      </w:r>
    </w:p>
    <w:p w14:paraId="235B027E">
      <w:pPr>
        <w:pStyle w:val="60"/>
        <w:ind w:firstLine="420"/>
      </w:pPr>
      <w:r>
        <w:t>称取5</w:t>
      </w:r>
      <w:r>
        <w:rPr>
          <w:rFonts w:hint="eastAsia"/>
        </w:rPr>
        <w:t xml:space="preserve"> </w:t>
      </w:r>
      <w:r>
        <w:t>g试样（精确至0.01 g）于提取管中，加入5 mL乙腈，剧烈震荡2</w:t>
      </w:r>
      <w:r>
        <w:rPr>
          <w:rFonts w:hint="eastAsia"/>
        </w:rPr>
        <w:t xml:space="preserve"> </w:t>
      </w:r>
      <w:r>
        <w:t>min后4000</w:t>
      </w:r>
      <w:r>
        <w:rPr>
          <w:rFonts w:hint="eastAsia"/>
        </w:rPr>
        <w:t xml:space="preserve"> </w:t>
      </w:r>
      <w:r>
        <w:t>r/min离心5 min，吸取1 mL上清液于挤压式一步固相萃取柱中，以</w:t>
      </w:r>
      <w:r>
        <w:rPr>
          <w:rFonts w:hint="eastAsia"/>
        </w:rPr>
        <w:t>每秒1滴</w:t>
      </w:r>
      <w:r>
        <w:t>的流速缓慢过滤于进样瓶中，用于测定。</w:t>
      </w:r>
    </w:p>
    <w:p w14:paraId="757B5DA2">
      <w:pPr>
        <w:pStyle w:val="109"/>
        <w:spacing w:before="120" w:after="120"/>
        <w:ind w:left="0"/>
        <w:rPr>
          <w:rFonts w:ascii="Times New Roman" w:eastAsia="宋体"/>
        </w:rPr>
      </w:pPr>
      <w:r>
        <w:rPr>
          <w:rFonts w:ascii="Times New Roman" w:eastAsia="宋体"/>
        </w:rPr>
        <w:t>测定</w:t>
      </w:r>
    </w:p>
    <w:p w14:paraId="18C40318">
      <w:pPr>
        <w:pStyle w:val="69"/>
      </w:pPr>
      <w:r>
        <w:t>液相色谱参考条件</w:t>
      </w:r>
    </w:p>
    <w:p w14:paraId="32B77148">
      <w:pPr>
        <w:numPr>
          <w:ilvl w:val="0"/>
          <w:numId w:val="33"/>
        </w:numPr>
        <w:spacing w:line="240" w:lineRule="auto"/>
        <w:ind w:firstLine="420" w:firstLineChars="200"/>
        <w:rPr>
          <w:rFonts w:ascii="Times New Roman" w:hAnsi="Times New Roman"/>
        </w:rPr>
      </w:pPr>
      <w:r>
        <w:rPr>
          <w:rFonts w:ascii="Times New Roman" w:hAnsi="Times New Roman"/>
        </w:rPr>
        <w:t>色谱柱：C</w:t>
      </w:r>
      <w:r>
        <w:rPr>
          <w:rFonts w:ascii="Times New Roman" w:hAnsi="Times New Roman"/>
          <w:vertAlign w:val="subscript"/>
        </w:rPr>
        <w:t>18</w:t>
      </w:r>
      <w:r>
        <w:rPr>
          <w:rFonts w:hint="eastAsia" w:ascii="Times New Roman" w:hAnsi="Times New Roman"/>
        </w:rPr>
        <w:t>柱，</w:t>
      </w:r>
      <w:r>
        <w:rPr>
          <w:rFonts w:ascii="Times New Roman" w:hAnsi="Times New Roman"/>
        </w:rPr>
        <w:t>2.1</w:t>
      </w:r>
      <w:r>
        <w:rPr>
          <w:rFonts w:hint="eastAsia" w:ascii="Times New Roman" w:hAnsi="Times New Roman"/>
          <w:lang w:val="en-US" w:eastAsia="zh-CN"/>
        </w:rPr>
        <w:t xml:space="preserve"> mm（内径）</w:t>
      </w:r>
      <w:r>
        <w:rPr>
          <w:rFonts w:ascii="Times New Roman" w:hAnsi="Times New Roman"/>
        </w:rPr>
        <w:t>×50</w:t>
      </w:r>
      <w:r>
        <w:rPr>
          <w:rFonts w:hint="eastAsia" w:ascii="Times New Roman" w:hAnsi="Times New Roman"/>
        </w:rPr>
        <w:t xml:space="preserve"> </w:t>
      </w:r>
      <w:r>
        <w:rPr>
          <w:rFonts w:ascii="Times New Roman" w:hAnsi="Times New Roman"/>
        </w:rPr>
        <w:t>mm</w:t>
      </w:r>
      <w:r>
        <w:rPr>
          <w:rFonts w:hint="eastAsia" w:ascii="Times New Roman" w:hAnsi="Times New Roman"/>
          <w:lang w:eastAsia="zh-CN"/>
        </w:rPr>
        <w:t>，</w:t>
      </w:r>
      <w:r>
        <w:rPr>
          <w:rFonts w:hint="eastAsia" w:ascii="Times New Roman" w:hAnsi="Times New Roman"/>
          <w:lang w:val="en-US" w:eastAsia="zh-CN"/>
        </w:rPr>
        <w:t>粒径</w:t>
      </w:r>
      <w:r>
        <w:rPr>
          <w:rFonts w:ascii="Times New Roman" w:hAnsi="Times New Roman"/>
        </w:rPr>
        <w:t>1.7 μm</w:t>
      </w:r>
      <w:r>
        <w:rPr>
          <w:rFonts w:hint="eastAsia" w:ascii="Times New Roman" w:hAnsi="Times New Roman"/>
          <w:lang w:val="en-US" w:eastAsia="zh-CN"/>
        </w:rPr>
        <w:t>，或相当者</w:t>
      </w:r>
      <w:r>
        <w:rPr>
          <w:rFonts w:ascii="Times New Roman" w:hAnsi="Times New Roman"/>
        </w:rPr>
        <w:t>。</w:t>
      </w:r>
    </w:p>
    <w:p w14:paraId="4281AE86">
      <w:pPr>
        <w:numPr>
          <w:ilvl w:val="0"/>
          <w:numId w:val="33"/>
        </w:numPr>
        <w:spacing w:line="240" w:lineRule="auto"/>
        <w:ind w:firstLine="420" w:firstLineChars="200"/>
        <w:rPr>
          <w:rFonts w:ascii="Times New Roman" w:hAnsi="Times New Roman"/>
        </w:rPr>
      </w:pPr>
      <w:r>
        <w:rPr>
          <w:rFonts w:ascii="Times New Roman" w:hAnsi="Times New Roman"/>
        </w:rPr>
        <w:t>流动相：A相为水（含</w:t>
      </w:r>
      <w:r>
        <w:rPr>
          <w:rFonts w:hint="eastAsia" w:ascii="Times New Roman" w:hAnsi="Times New Roman"/>
        </w:rPr>
        <w:t>5</w:t>
      </w:r>
      <w:r>
        <w:rPr>
          <w:rFonts w:ascii="Times New Roman" w:hAnsi="Times New Roman"/>
        </w:rPr>
        <w:t xml:space="preserve"> m</w:t>
      </w:r>
      <w:r>
        <w:rPr>
          <w:rFonts w:hint="eastAsia" w:ascii="Times New Roman" w:hAnsi="Times New Roman"/>
        </w:rPr>
        <w:t>mol/L</w:t>
      </w:r>
      <w:r>
        <w:rPr>
          <w:rFonts w:ascii="Times New Roman" w:hAnsi="Times New Roman"/>
        </w:rPr>
        <w:t>乙酸铵），B相为甲醇，流动相梯度条件见表1。</w:t>
      </w:r>
    </w:p>
    <w:p w14:paraId="04111C95">
      <w:pPr>
        <w:numPr>
          <w:ilvl w:val="0"/>
          <w:numId w:val="33"/>
        </w:numPr>
        <w:spacing w:line="240" w:lineRule="auto"/>
        <w:ind w:firstLine="420" w:firstLineChars="200"/>
        <w:rPr>
          <w:rFonts w:ascii="Times New Roman" w:hAnsi="Times New Roman"/>
        </w:rPr>
      </w:pPr>
      <w:r>
        <w:rPr>
          <w:rFonts w:ascii="Times New Roman" w:hAnsi="Times New Roman"/>
        </w:rPr>
        <w:t>流速：0.3 mL/min。</w:t>
      </w:r>
    </w:p>
    <w:p w14:paraId="1F8221B3">
      <w:pPr>
        <w:numPr>
          <w:ilvl w:val="0"/>
          <w:numId w:val="33"/>
        </w:numPr>
        <w:spacing w:line="240" w:lineRule="auto"/>
        <w:ind w:firstLine="420" w:firstLineChars="200"/>
        <w:rPr>
          <w:rFonts w:ascii="Times New Roman" w:hAnsi="Times New Roman"/>
        </w:rPr>
      </w:pPr>
      <w:r>
        <w:rPr>
          <w:rFonts w:ascii="Times New Roman" w:hAnsi="Times New Roman"/>
        </w:rPr>
        <w:t>柱温：35℃。</w:t>
      </w:r>
    </w:p>
    <w:p w14:paraId="4710A4B4">
      <w:pPr>
        <w:numPr>
          <w:ilvl w:val="0"/>
          <w:numId w:val="33"/>
        </w:numPr>
        <w:spacing w:line="240" w:lineRule="auto"/>
        <w:ind w:firstLine="420" w:firstLineChars="200"/>
        <w:rPr>
          <w:rFonts w:hint="eastAsia" w:hAnsi="宋体"/>
        </w:rPr>
      </w:pPr>
      <w:r>
        <w:rPr>
          <w:rFonts w:ascii="Times New Roman" w:hAnsi="Times New Roman"/>
        </w:rPr>
        <w:t>进样量：5 µL。</w:t>
      </w:r>
    </w:p>
    <w:p w14:paraId="648B752A">
      <w:pPr>
        <w:tabs>
          <w:tab w:val="left" w:pos="540"/>
        </w:tabs>
        <w:spacing w:line="360" w:lineRule="auto"/>
        <w:ind w:firstLine="420" w:firstLineChars="200"/>
        <w:jc w:val="center"/>
        <w:rPr>
          <w:rFonts w:hint="eastAsia" w:hAnsi="黑体" w:eastAsia="黑体"/>
        </w:rPr>
      </w:pPr>
      <w:r>
        <w:rPr>
          <w:rFonts w:hint="eastAsia" w:hAnsi="黑体" w:eastAsia="黑体"/>
        </w:rPr>
        <w:t>表</w:t>
      </w:r>
      <w:r>
        <w:rPr>
          <w:rFonts w:hAnsi="黑体" w:eastAsia="黑体"/>
        </w:rPr>
        <w:t xml:space="preserve">1 </w:t>
      </w:r>
      <w:r>
        <w:rPr>
          <w:rFonts w:hint="eastAsia" w:hAnsi="黑体" w:eastAsia="黑体"/>
        </w:rPr>
        <w:t>流动相及其梯度条件（</w:t>
      </w:r>
      <w:r>
        <w:rPr>
          <w:rFonts w:hint="eastAsia" w:hAnsi="黑体" w:eastAsia="黑体"/>
          <w:i/>
          <w:iCs/>
        </w:rPr>
        <w:t>V</w:t>
      </w:r>
      <w:r>
        <w:rPr>
          <w:rFonts w:hAnsi="黑体" w:eastAsia="黑体"/>
          <w:vertAlign w:val="subscript"/>
        </w:rPr>
        <w:t>A</w:t>
      </w:r>
      <w:r>
        <w:rPr>
          <w:rFonts w:hint="eastAsia" w:hAnsi="黑体" w:eastAsia="黑体"/>
        </w:rPr>
        <w:t>+</w:t>
      </w:r>
      <w:r>
        <w:rPr>
          <w:rFonts w:hint="eastAsia" w:hAnsi="黑体" w:eastAsia="黑体"/>
          <w:i/>
          <w:iCs/>
        </w:rPr>
        <w:t>V</w:t>
      </w:r>
      <w:r>
        <w:rPr>
          <w:rFonts w:hAnsi="黑体" w:eastAsia="黑体"/>
          <w:vertAlign w:val="subscript"/>
        </w:rPr>
        <w:t>B</w:t>
      </w:r>
      <w:r>
        <w:rPr>
          <w:rFonts w:hint="eastAsia" w:hAnsi="黑体" w:eastAsia="黑体"/>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A68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tcPr>
          <w:p w14:paraId="551ABC0D">
            <w:pPr>
              <w:spacing w:line="240" w:lineRule="auto"/>
              <w:jc w:val="center"/>
              <w:outlineLvl w:val="0"/>
              <w:rPr>
                <w:rFonts w:ascii="宋体" w:hAnsi="宋体"/>
                <w:sz w:val="18"/>
                <w:szCs w:val="18"/>
              </w:rPr>
            </w:pPr>
            <w:r>
              <w:rPr>
                <w:rFonts w:ascii="宋体" w:hAnsi="宋体"/>
                <w:sz w:val="18"/>
                <w:szCs w:val="18"/>
              </w:rPr>
              <w:t>时间min</w:t>
            </w:r>
          </w:p>
        </w:tc>
        <w:tc>
          <w:tcPr>
            <w:tcW w:w="2841" w:type="dxa"/>
            <w:shd w:val="clear" w:color="auto" w:fill="auto"/>
          </w:tcPr>
          <w:p w14:paraId="7DAD18DC">
            <w:pPr>
              <w:spacing w:line="240" w:lineRule="auto"/>
              <w:jc w:val="center"/>
              <w:outlineLvl w:val="0"/>
              <w:rPr>
                <w:rFonts w:ascii="宋体" w:hAnsi="宋体"/>
                <w:sz w:val="18"/>
                <w:szCs w:val="18"/>
              </w:rPr>
            </w:pPr>
            <w:r>
              <w:rPr>
                <w:rFonts w:ascii="宋体" w:hAnsi="宋体"/>
                <w:sz w:val="18"/>
                <w:szCs w:val="18"/>
              </w:rPr>
              <w:t>流动相</w:t>
            </w:r>
            <w:r>
              <w:rPr>
                <w:rFonts w:ascii="宋体" w:hAnsi="宋体"/>
                <w:i/>
                <w:sz w:val="18"/>
                <w:szCs w:val="18"/>
              </w:rPr>
              <w:t>V</w:t>
            </w:r>
            <w:r>
              <w:rPr>
                <w:rFonts w:ascii="宋体" w:hAnsi="宋体"/>
                <w:sz w:val="18"/>
                <w:szCs w:val="18"/>
                <w:vertAlign w:val="subscript"/>
              </w:rPr>
              <w:t>A</w:t>
            </w:r>
          </w:p>
        </w:tc>
        <w:tc>
          <w:tcPr>
            <w:tcW w:w="2841" w:type="dxa"/>
            <w:shd w:val="clear" w:color="auto" w:fill="auto"/>
          </w:tcPr>
          <w:p w14:paraId="749F9D77">
            <w:pPr>
              <w:spacing w:line="240" w:lineRule="auto"/>
              <w:jc w:val="center"/>
              <w:outlineLvl w:val="0"/>
              <w:rPr>
                <w:rFonts w:ascii="宋体" w:hAnsi="宋体"/>
                <w:sz w:val="18"/>
                <w:szCs w:val="18"/>
              </w:rPr>
            </w:pPr>
            <w:r>
              <w:rPr>
                <w:rFonts w:ascii="宋体" w:hAnsi="宋体"/>
                <w:sz w:val="18"/>
                <w:szCs w:val="18"/>
              </w:rPr>
              <w:t>流动相</w:t>
            </w:r>
            <w:r>
              <w:rPr>
                <w:rFonts w:ascii="宋体" w:hAnsi="宋体"/>
                <w:i/>
                <w:sz w:val="18"/>
                <w:szCs w:val="18"/>
              </w:rPr>
              <w:t>V</w:t>
            </w:r>
            <w:r>
              <w:rPr>
                <w:rFonts w:ascii="宋体" w:hAnsi="宋体"/>
                <w:sz w:val="18"/>
                <w:szCs w:val="18"/>
                <w:vertAlign w:val="subscript"/>
              </w:rPr>
              <w:t>B</w:t>
            </w:r>
          </w:p>
        </w:tc>
      </w:tr>
      <w:tr w14:paraId="1560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bottom"/>
          </w:tcPr>
          <w:p w14:paraId="11A6370B">
            <w:pPr>
              <w:widowControl/>
              <w:spacing w:line="240" w:lineRule="auto"/>
              <w:jc w:val="center"/>
              <w:textAlignment w:val="bottom"/>
              <w:rPr>
                <w:rFonts w:ascii="宋体" w:hAnsi="宋体"/>
                <w:sz w:val="18"/>
                <w:szCs w:val="18"/>
              </w:rPr>
            </w:pPr>
            <w:r>
              <w:rPr>
                <w:rFonts w:ascii="宋体" w:hAnsi="宋体"/>
                <w:color w:val="000000"/>
                <w:kern w:val="0"/>
                <w:sz w:val="18"/>
                <w:szCs w:val="18"/>
                <w:lang w:bidi="ar"/>
              </w:rPr>
              <w:t>0.00</w:t>
            </w:r>
          </w:p>
        </w:tc>
        <w:tc>
          <w:tcPr>
            <w:tcW w:w="2841" w:type="dxa"/>
            <w:shd w:val="clear" w:color="auto" w:fill="auto"/>
            <w:vAlign w:val="center"/>
          </w:tcPr>
          <w:p w14:paraId="309A5D64">
            <w:pPr>
              <w:widowControl/>
              <w:spacing w:line="240" w:lineRule="auto"/>
              <w:jc w:val="center"/>
              <w:textAlignment w:val="center"/>
              <w:rPr>
                <w:rFonts w:ascii="宋体" w:hAnsi="宋体"/>
                <w:sz w:val="18"/>
                <w:szCs w:val="18"/>
              </w:rPr>
            </w:pPr>
            <w:r>
              <w:rPr>
                <w:rFonts w:ascii="宋体" w:hAnsi="宋体"/>
                <w:color w:val="000000"/>
                <w:kern w:val="0"/>
                <w:sz w:val="18"/>
                <w:szCs w:val="18"/>
                <w:lang w:bidi="ar"/>
              </w:rPr>
              <w:t>90.0</w:t>
            </w:r>
          </w:p>
        </w:tc>
        <w:tc>
          <w:tcPr>
            <w:tcW w:w="2841" w:type="dxa"/>
            <w:shd w:val="clear" w:color="auto" w:fill="auto"/>
            <w:vAlign w:val="bottom"/>
          </w:tcPr>
          <w:p w14:paraId="2CFD883E">
            <w:pPr>
              <w:widowControl/>
              <w:spacing w:line="240" w:lineRule="auto"/>
              <w:jc w:val="center"/>
              <w:textAlignment w:val="bottom"/>
              <w:rPr>
                <w:rFonts w:ascii="宋体" w:hAnsi="宋体"/>
                <w:sz w:val="18"/>
                <w:szCs w:val="18"/>
              </w:rPr>
            </w:pPr>
            <w:r>
              <w:rPr>
                <w:rFonts w:ascii="宋体" w:hAnsi="宋体"/>
                <w:color w:val="000000"/>
                <w:kern w:val="0"/>
                <w:sz w:val="18"/>
                <w:szCs w:val="18"/>
                <w:lang w:bidi="ar"/>
              </w:rPr>
              <w:t>10.0</w:t>
            </w:r>
          </w:p>
        </w:tc>
      </w:tr>
      <w:tr w14:paraId="5509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bottom"/>
          </w:tcPr>
          <w:p w14:paraId="2F63B218">
            <w:pPr>
              <w:widowControl/>
              <w:spacing w:line="240" w:lineRule="auto"/>
              <w:jc w:val="center"/>
              <w:textAlignment w:val="bottom"/>
              <w:rPr>
                <w:rFonts w:ascii="宋体" w:hAnsi="宋体"/>
                <w:sz w:val="18"/>
                <w:szCs w:val="18"/>
              </w:rPr>
            </w:pPr>
            <w:r>
              <w:rPr>
                <w:rFonts w:ascii="宋体" w:hAnsi="宋体"/>
                <w:color w:val="000000"/>
                <w:kern w:val="0"/>
                <w:sz w:val="18"/>
                <w:szCs w:val="18"/>
                <w:lang w:bidi="ar"/>
              </w:rPr>
              <w:t>1.00</w:t>
            </w:r>
          </w:p>
        </w:tc>
        <w:tc>
          <w:tcPr>
            <w:tcW w:w="2841" w:type="dxa"/>
            <w:shd w:val="clear" w:color="auto" w:fill="auto"/>
            <w:vAlign w:val="center"/>
          </w:tcPr>
          <w:p w14:paraId="1EB41165">
            <w:pPr>
              <w:widowControl/>
              <w:spacing w:line="240" w:lineRule="auto"/>
              <w:jc w:val="center"/>
              <w:textAlignment w:val="center"/>
              <w:rPr>
                <w:rFonts w:ascii="宋体" w:hAnsi="宋体"/>
                <w:sz w:val="18"/>
                <w:szCs w:val="18"/>
              </w:rPr>
            </w:pPr>
            <w:r>
              <w:rPr>
                <w:rFonts w:ascii="宋体" w:hAnsi="宋体"/>
                <w:color w:val="000000"/>
                <w:kern w:val="0"/>
                <w:sz w:val="18"/>
                <w:szCs w:val="18"/>
                <w:lang w:bidi="ar"/>
              </w:rPr>
              <w:t>90.0</w:t>
            </w:r>
          </w:p>
        </w:tc>
        <w:tc>
          <w:tcPr>
            <w:tcW w:w="2841" w:type="dxa"/>
            <w:shd w:val="clear" w:color="auto" w:fill="auto"/>
            <w:vAlign w:val="bottom"/>
          </w:tcPr>
          <w:p w14:paraId="7D0C1EE3">
            <w:pPr>
              <w:widowControl/>
              <w:spacing w:line="240" w:lineRule="auto"/>
              <w:jc w:val="center"/>
              <w:textAlignment w:val="bottom"/>
              <w:rPr>
                <w:rFonts w:ascii="宋体" w:hAnsi="宋体"/>
                <w:sz w:val="18"/>
                <w:szCs w:val="18"/>
              </w:rPr>
            </w:pPr>
            <w:r>
              <w:rPr>
                <w:rFonts w:ascii="宋体" w:hAnsi="宋体"/>
                <w:color w:val="000000"/>
                <w:kern w:val="0"/>
                <w:sz w:val="18"/>
                <w:szCs w:val="18"/>
                <w:lang w:bidi="ar"/>
              </w:rPr>
              <w:t>10.0</w:t>
            </w:r>
          </w:p>
        </w:tc>
      </w:tr>
      <w:tr w14:paraId="29DA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bottom"/>
          </w:tcPr>
          <w:p w14:paraId="7873D42E">
            <w:pPr>
              <w:widowControl/>
              <w:spacing w:line="240" w:lineRule="auto"/>
              <w:jc w:val="center"/>
              <w:textAlignment w:val="bottom"/>
              <w:rPr>
                <w:rFonts w:ascii="宋体" w:hAnsi="宋体"/>
                <w:sz w:val="18"/>
                <w:szCs w:val="18"/>
              </w:rPr>
            </w:pPr>
            <w:r>
              <w:rPr>
                <w:rFonts w:ascii="宋体" w:hAnsi="宋体"/>
                <w:color w:val="000000"/>
                <w:kern w:val="0"/>
                <w:sz w:val="18"/>
                <w:szCs w:val="18"/>
                <w:lang w:bidi="ar"/>
              </w:rPr>
              <w:t>2.00</w:t>
            </w:r>
          </w:p>
        </w:tc>
        <w:tc>
          <w:tcPr>
            <w:tcW w:w="2841" w:type="dxa"/>
            <w:shd w:val="clear" w:color="auto" w:fill="auto"/>
            <w:vAlign w:val="center"/>
          </w:tcPr>
          <w:p w14:paraId="0E9FCE78">
            <w:pPr>
              <w:widowControl/>
              <w:spacing w:line="240" w:lineRule="auto"/>
              <w:jc w:val="center"/>
              <w:textAlignment w:val="center"/>
              <w:rPr>
                <w:rFonts w:ascii="宋体" w:hAnsi="宋体"/>
                <w:sz w:val="18"/>
                <w:szCs w:val="18"/>
              </w:rPr>
            </w:pPr>
            <w:r>
              <w:rPr>
                <w:rFonts w:ascii="宋体" w:hAnsi="宋体"/>
                <w:color w:val="000000"/>
                <w:kern w:val="0"/>
                <w:sz w:val="18"/>
                <w:szCs w:val="18"/>
                <w:lang w:bidi="ar"/>
              </w:rPr>
              <w:t>30.0</w:t>
            </w:r>
          </w:p>
        </w:tc>
        <w:tc>
          <w:tcPr>
            <w:tcW w:w="2841" w:type="dxa"/>
            <w:shd w:val="clear" w:color="auto" w:fill="auto"/>
            <w:vAlign w:val="bottom"/>
          </w:tcPr>
          <w:p w14:paraId="23C0787C">
            <w:pPr>
              <w:widowControl/>
              <w:spacing w:line="240" w:lineRule="auto"/>
              <w:jc w:val="center"/>
              <w:textAlignment w:val="bottom"/>
              <w:rPr>
                <w:rFonts w:ascii="宋体" w:hAnsi="宋体"/>
                <w:sz w:val="18"/>
                <w:szCs w:val="18"/>
              </w:rPr>
            </w:pPr>
            <w:r>
              <w:rPr>
                <w:rFonts w:ascii="宋体" w:hAnsi="宋体"/>
                <w:color w:val="000000"/>
                <w:kern w:val="0"/>
                <w:sz w:val="18"/>
                <w:szCs w:val="18"/>
                <w:lang w:bidi="ar"/>
              </w:rPr>
              <w:t>70.0</w:t>
            </w:r>
          </w:p>
        </w:tc>
      </w:tr>
      <w:tr w14:paraId="5970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bottom"/>
          </w:tcPr>
          <w:p w14:paraId="4E73D460">
            <w:pPr>
              <w:widowControl/>
              <w:spacing w:line="240" w:lineRule="auto"/>
              <w:jc w:val="center"/>
              <w:textAlignment w:val="bottom"/>
              <w:rPr>
                <w:rFonts w:ascii="宋体" w:hAnsi="宋体"/>
                <w:sz w:val="18"/>
                <w:szCs w:val="18"/>
              </w:rPr>
            </w:pPr>
            <w:r>
              <w:rPr>
                <w:rFonts w:ascii="宋体" w:hAnsi="宋体"/>
                <w:color w:val="000000"/>
                <w:kern w:val="0"/>
                <w:sz w:val="18"/>
                <w:szCs w:val="18"/>
                <w:lang w:bidi="ar"/>
              </w:rPr>
              <w:t>4.00</w:t>
            </w:r>
          </w:p>
        </w:tc>
        <w:tc>
          <w:tcPr>
            <w:tcW w:w="2841" w:type="dxa"/>
            <w:shd w:val="clear" w:color="auto" w:fill="auto"/>
            <w:vAlign w:val="center"/>
          </w:tcPr>
          <w:p w14:paraId="4CA742E3">
            <w:pPr>
              <w:widowControl/>
              <w:spacing w:line="240" w:lineRule="auto"/>
              <w:jc w:val="center"/>
              <w:textAlignment w:val="center"/>
              <w:rPr>
                <w:rFonts w:ascii="宋体" w:hAnsi="宋体"/>
                <w:sz w:val="18"/>
                <w:szCs w:val="18"/>
              </w:rPr>
            </w:pPr>
            <w:r>
              <w:rPr>
                <w:rFonts w:ascii="宋体" w:hAnsi="宋体"/>
                <w:color w:val="000000"/>
                <w:kern w:val="0"/>
                <w:sz w:val="18"/>
                <w:szCs w:val="18"/>
                <w:lang w:bidi="ar"/>
              </w:rPr>
              <w:t>30.0</w:t>
            </w:r>
          </w:p>
        </w:tc>
        <w:tc>
          <w:tcPr>
            <w:tcW w:w="2841" w:type="dxa"/>
            <w:shd w:val="clear" w:color="auto" w:fill="auto"/>
            <w:vAlign w:val="bottom"/>
          </w:tcPr>
          <w:p w14:paraId="47BDDA67">
            <w:pPr>
              <w:widowControl/>
              <w:spacing w:line="240" w:lineRule="auto"/>
              <w:jc w:val="center"/>
              <w:textAlignment w:val="bottom"/>
              <w:rPr>
                <w:rFonts w:ascii="宋体" w:hAnsi="宋体"/>
                <w:sz w:val="18"/>
                <w:szCs w:val="18"/>
              </w:rPr>
            </w:pPr>
            <w:r>
              <w:rPr>
                <w:rFonts w:ascii="宋体" w:hAnsi="宋体"/>
                <w:color w:val="000000"/>
                <w:kern w:val="0"/>
                <w:sz w:val="18"/>
                <w:szCs w:val="18"/>
                <w:lang w:bidi="ar"/>
              </w:rPr>
              <w:t>70.0</w:t>
            </w:r>
          </w:p>
        </w:tc>
      </w:tr>
      <w:tr w14:paraId="7129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bottom"/>
          </w:tcPr>
          <w:p w14:paraId="4A7A8D0E">
            <w:pPr>
              <w:widowControl/>
              <w:spacing w:line="240" w:lineRule="auto"/>
              <w:jc w:val="center"/>
              <w:textAlignment w:val="bottom"/>
              <w:rPr>
                <w:rFonts w:ascii="宋体" w:hAnsi="宋体"/>
                <w:sz w:val="18"/>
                <w:szCs w:val="18"/>
              </w:rPr>
            </w:pPr>
            <w:r>
              <w:rPr>
                <w:rFonts w:ascii="宋体" w:hAnsi="宋体"/>
                <w:color w:val="000000"/>
                <w:kern w:val="0"/>
                <w:sz w:val="18"/>
                <w:szCs w:val="18"/>
                <w:lang w:bidi="ar"/>
              </w:rPr>
              <w:t>5.00</w:t>
            </w:r>
          </w:p>
        </w:tc>
        <w:tc>
          <w:tcPr>
            <w:tcW w:w="2841" w:type="dxa"/>
            <w:shd w:val="clear" w:color="auto" w:fill="auto"/>
            <w:vAlign w:val="center"/>
          </w:tcPr>
          <w:p w14:paraId="5A822ACD">
            <w:pPr>
              <w:widowControl/>
              <w:spacing w:line="240" w:lineRule="auto"/>
              <w:jc w:val="center"/>
              <w:textAlignment w:val="center"/>
              <w:rPr>
                <w:rFonts w:ascii="宋体" w:hAnsi="宋体"/>
                <w:sz w:val="18"/>
                <w:szCs w:val="18"/>
              </w:rPr>
            </w:pPr>
            <w:r>
              <w:rPr>
                <w:rFonts w:ascii="宋体" w:hAnsi="宋体"/>
                <w:color w:val="000000"/>
                <w:kern w:val="0"/>
                <w:sz w:val="18"/>
                <w:szCs w:val="18"/>
                <w:lang w:bidi="ar"/>
              </w:rPr>
              <w:t>5.00</w:t>
            </w:r>
          </w:p>
        </w:tc>
        <w:tc>
          <w:tcPr>
            <w:tcW w:w="2841" w:type="dxa"/>
            <w:shd w:val="clear" w:color="auto" w:fill="auto"/>
            <w:vAlign w:val="bottom"/>
          </w:tcPr>
          <w:p w14:paraId="4EB0D6B5">
            <w:pPr>
              <w:widowControl/>
              <w:spacing w:line="240" w:lineRule="auto"/>
              <w:jc w:val="center"/>
              <w:textAlignment w:val="bottom"/>
              <w:rPr>
                <w:rFonts w:ascii="宋体" w:hAnsi="宋体"/>
                <w:sz w:val="18"/>
                <w:szCs w:val="18"/>
              </w:rPr>
            </w:pPr>
            <w:r>
              <w:rPr>
                <w:rFonts w:ascii="宋体" w:hAnsi="宋体"/>
                <w:color w:val="000000"/>
                <w:kern w:val="0"/>
                <w:sz w:val="18"/>
                <w:szCs w:val="18"/>
                <w:lang w:bidi="ar"/>
              </w:rPr>
              <w:t>95.0</w:t>
            </w:r>
          </w:p>
        </w:tc>
      </w:tr>
      <w:tr w14:paraId="2C6C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bottom"/>
          </w:tcPr>
          <w:p w14:paraId="6BE78C2F">
            <w:pPr>
              <w:widowControl/>
              <w:spacing w:line="240" w:lineRule="auto"/>
              <w:jc w:val="center"/>
              <w:textAlignment w:val="bottom"/>
              <w:rPr>
                <w:rFonts w:ascii="宋体" w:hAnsi="宋体"/>
                <w:sz w:val="18"/>
                <w:szCs w:val="18"/>
              </w:rPr>
            </w:pPr>
            <w:r>
              <w:rPr>
                <w:rFonts w:ascii="宋体" w:hAnsi="宋体"/>
                <w:color w:val="000000"/>
                <w:kern w:val="0"/>
                <w:sz w:val="18"/>
                <w:szCs w:val="18"/>
                <w:lang w:bidi="ar"/>
              </w:rPr>
              <w:t>8.00</w:t>
            </w:r>
          </w:p>
        </w:tc>
        <w:tc>
          <w:tcPr>
            <w:tcW w:w="2841" w:type="dxa"/>
            <w:shd w:val="clear" w:color="auto" w:fill="auto"/>
            <w:vAlign w:val="center"/>
          </w:tcPr>
          <w:p w14:paraId="2CF9E7BA">
            <w:pPr>
              <w:widowControl/>
              <w:spacing w:line="240" w:lineRule="auto"/>
              <w:jc w:val="center"/>
              <w:textAlignment w:val="center"/>
              <w:rPr>
                <w:rFonts w:ascii="宋体" w:hAnsi="宋体"/>
                <w:sz w:val="18"/>
                <w:szCs w:val="18"/>
              </w:rPr>
            </w:pPr>
            <w:r>
              <w:rPr>
                <w:rFonts w:ascii="宋体" w:hAnsi="宋体"/>
                <w:color w:val="000000"/>
                <w:kern w:val="0"/>
                <w:sz w:val="18"/>
                <w:szCs w:val="18"/>
                <w:lang w:bidi="ar"/>
              </w:rPr>
              <w:t>5.00</w:t>
            </w:r>
          </w:p>
        </w:tc>
        <w:tc>
          <w:tcPr>
            <w:tcW w:w="2841" w:type="dxa"/>
            <w:shd w:val="clear" w:color="auto" w:fill="auto"/>
            <w:vAlign w:val="bottom"/>
          </w:tcPr>
          <w:p w14:paraId="0A3B9FC4">
            <w:pPr>
              <w:widowControl/>
              <w:spacing w:line="240" w:lineRule="auto"/>
              <w:jc w:val="center"/>
              <w:textAlignment w:val="bottom"/>
              <w:rPr>
                <w:rFonts w:ascii="宋体" w:hAnsi="宋体"/>
                <w:sz w:val="18"/>
                <w:szCs w:val="18"/>
              </w:rPr>
            </w:pPr>
            <w:r>
              <w:rPr>
                <w:rFonts w:ascii="宋体" w:hAnsi="宋体"/>
                <w:color w:val="000000"/>
                <w:kern w:val="0"/>
                <w:sz w:val="18"/>
                <w:szCs w:val="18"/>
                <w:lang w:bidi="ar"/>
              </w:rPr>
              <w:t>95.0</w:t>
            </w:r>
          </w:p>
        </w:tc>
      </w:tr>
      <w:tr w14:paraId="02EA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bottom"/>
          </w:tcPr>
          <w:p w14:paraId="69538318">
            <w:pPr>
              <w:widowControl/>
              <w:spacing w:line="240" w:lineRule="auto"/>
              <w:jc w:val="center"/>
              <w:textAlignment w:val="bottom"/>
              <w:rPr>
                <w:rFonts w:ascii="宋体" w:hAnsi="宋体"/>
                <w:color w:val="000000"/>
                <w:kern w:val="0"/>
                <w:sz w:val="18"/>
                <w:szCs w:val="18"/>
                <w:lang w:bidi="ar"/>
              </w:rPr>
            </w:pPr>
            <w:r>
              <w:rPr>
                <w:rFonts w:ascii="宋体" w:hAnsi="宋体"/>
                <w:color w:val="000000"/>
                <w:kern w:val="0"/>
                <w:sz w:val="18"/>
                <w:szCs w:val="18"/>
                <w:lang w:bidi="ar"/>
              </w:rPr>
              <w:t>9.00</w:t>
            </w:r>
          </w:p>
        </w:tc>
        <w:tc>
          <w:tcPr>
            <w:tcW w:w="2841" w:type="dxa"/>
            <w:shd w:val="clear" w:color="auto" w:fill="auto"/>
            <w:vAlign w:val="center"/>
          </w:tcPr>
          <w:p w14:paraId="43D90D14">
            <w:pPr>
              <w:widowControl/>
              <w:spacing w:line="240" w:lineRule="auto"/>
              <w:jc w:val="center"/>
              <w:textAlignment w:val="center"/>
              <w:rPr>
                <w:rFonts w:ascii="宋体" w:hAnsi="宋体"/>
                <w:color w:val="000000"/>
                <w:kern w:val="0"/>
                <w:sz w:val="18"/>
                <w:szCs w:val="18"/>
                <w:lang w:bidi="ar"/>
              </w:rPr>
            </w:pPr>
            <w:r>
              <w:rPr>
                <w:rFonts w:ascii="宋体" w:hAnsi="宋体"/>
                <w:color w:val="000000"/>
                <w:kern w:val="0"/>
                <w:sz w:val="18"/>
                <w:szCs w:val="18"/>
                <w:lang w:bidi="ar"/>
              </w:rPr>
              <w:t>90.0</w:t>
            </w:r>
          </w:p>
        </w:tc>
        <w:tc>
          <w:tcPr>
            <w:tcW w:w="2841" w:type="dxa"/>
            <w:shd w:val="clear" w:color="auto" w:fill="auto"/>
            <w:vAlign w:val="bottom"/>
          </w:tcPr>
          <w:p w14:paraId="78D79E8A">
            <w:pPr>
              <w:widowControl/>
              <w:spacing w:line="240" w:lineRule="auto"/>
              <w:jc w:val="center"/>
              <w:textAlignment w:val="bottom"/>
              <w:rPr>
                <w:rFonts w:ascii="宋体" w:hAnsi="宋体"/>
                <w:color w:val="000000"/>
                <w:kern w:val="0"/>
                <w:sz w:val="18"/>
                <w:szCs w:val="18"/>
                <w:lang w:bidi="ar"/>
              </w:rPr>
            </w:pPr>
            <w:r>
              <w:rPr>
                <w:rFonts w:ascii="宋体" w:hAnsi="宋体"/>
                <w:color w:val="000000"/>
                <w:kern w:val="0"/>
                <w:sz w:val="18"/>
                <w:szCs w:val="18"/>
                <w:lang w:bidi="ar"/>
              </w:rPr>
              <w:t>10.0</w:t>
            </w:r>
          </w:p>
        </w:tc>
      </w:tr>
      <w:tr w14:paraId="2B55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auto"/>
            <w:vAlign w:val="bottom"/>
          </w:tcPr>
          <w:p w14:paraId="68C1DCEC">
            <w:pPr>
              <w:widowControl/>
              <w:spacing w:line="240" w:lineRule="auto"/>
              <w:jc w:val="center"/>
              <w:textAlignment w:val="bottom"/>
              <w:rPr>
                <w:rFonts w:ascii="宋体" w:hAnsi="宋体"/>
                <w:color w:val="000000"/>
                <w:kern w:val="0"/>
                <w:sz w:val="18"/>
                <w:szCs w:val="18"/>
                <w:lang w:bidi="ar"/>
              </w:rPr>
            </w:pPr>
            <w:r>
              <w:rPr>
                <w:rFonts w:ascii="宋体" w:hAnsi="宋体"/>
                <w:color w:val="000000"/>
                <w:kern w:val="0"/>
                <w:sz w:val="18"/>
                <w:szCs w:val="18"/>
                <w:lang w:bidi="ar"/>
              </w:rPr>
              <w:t>10.0</w:t>
            </w:r>
          </w:p>
        </w:tc>
        <w:tc>
          <w:tcPr>
            <w:tcW w:w="2841" w:type="dxa"/>
            <w:shd w:val="clear" w:color="auto" w:fill="auto"/>
            <w:vAlign w:val="center"/>
          </w:tcPr>
          <w:p w14:paraId="70452FC9">
            <w:pPr>
              <w:widowControl/>
              <w:spacing w:line="240" w:lineRule="auto"/>
              <w:jc w:val="center"/>
              <w:textAlignment w:val="center"/>
              <w:rPr>
                <w:rFonts w:ascii="宋体" w:hAnsi="宋体"/>
                <w:color w:val="000000"/>
                <w:kern w:val="0"/>
                <w:sz w:val="18"/>
                <w:szCs w:val="18"/>
                <w:lang w:bidi="ar"/>
              </w:rPr>
            </w:pPr>
            <w:r>
              <w:rPr>
                <w:rFonts w:ascii="宋体" w:hAnsi="宋体"/>
                <w:color w:val="000000"/>
                <w:kern w:val="0"/>
                <w:sz w:val="18"/>
                <w:szCs w:val="18"/>
                <w:lang w:bidi="ar"/>
              </w:rPr>
              <w:t>90.0</w:t>
            </w:r>
          </w:p>
        </w:tc>
        <w:tc>
          <w:tcPr>
            <w:tcW w:w="2841" w:type="dxa"/>
            <w:shd w:val="clear" w:color="auto" w:fill="auto"/>
            <w:vAlign w:val="bottom"/>
          </w:tcPr>
          <w:p w14:paraId="29473200">
            <w:pPr>
              <w:widowControl/>
              <w:spacing w:line="240" w:lineRule="auto"/>
              <w:jc w:val="center"/>
              <w:textAlignment w:val="bottom"/>
              <w:rPr>
                <w:rFonts w:ascii="宋体" w:hAnsi="宋体"/>
                <w:color w:val="000000"/>
                <w:kern w:val="0"/>
                <w:sz w:val="18"/>
                <w:szCs w:val="18"/>
                <w:lang w:bidi="ar"/>
              </w:rPr>
            </w:pPr>
            <w:r>
              <w:rPr>
                <w:rFonts w:ascii="宋体" w:hAnsi="宋体"/>
                <w:color w:val="000000"/>
                <w:kern w:val="0"/>
                <w:sz w:val="18"/>
                <w:szCs w:val="18"/>
                <w:lang w:bidi="ar"/>
              </w:rPr>
              <w:t>10.0</w:t>
            </w:r>
          </w:p>
        </w:tc>
      </w:tr>
    </w:tbl>
    <w:p w14:paraId="1982D2F5">
      <w:pPr>
        <w:pStyle w:val="60"/>
        <w:ind w:firstLine="420"/>
        <w:rPr>
          <w:rFonts w:ascii="Times New Roman"/>
        </w:rPr>
      </w:pPr>
    </w:p>
    <w:p w14:paraId="4AE3CE1B">
      <w:pPr>
        <w:pStyle w:val="69"/>
      </w:pPr>
      <w:r>
        <w:rPr>
          <w:rFonts w:hint="eastAsia"/>
        </w:rPr>
        <w:t>质谱参考条件</w:t>
      </w:r>
    </w:p>
    <w:p w14:paraId="2066B821">
      <w:pPr>
        <w:numPr>
          <w:ilvl w:val="0"/>
          <w:numId w:val="34"/>
        </w:numPr>
        <w:spacing w:line="240" w:lineRule="auto"/>
        <w:ind w:firstLine="420" w:firstLineChars="200"/>
        <w:rPr>
          <w:rFonts w:hint="eastAsia" w:hAnsi="宋体"/>
        </w:rPr>
      </w:pPr>
      <w:r>
        <w:rPr>
          <w:rFonts w:hint="eastAsia" w:hAnsi="宋体"/>
        </w:rPr>
        <w:t>离子源类型：电喷雾离子源。</w:t>
      </w:r>
    </w:p>
    <w:p w14:paraId="1FB2870F">
      <w:pPr>
        <w:numPr>
          <w:ilvl w:val="0"/>
          <w:numId w:val="34"/>
        </w:numPr>
        <w:spacing w:line="240" w:lineRule="auto"/>
        <w:ind w:firstLine="420" w:firstLineChars="200"/>
        <w:rPr>
          <w:rFonts w:hint="eastAsia" w:hAnsi="宋体"/>
        </w:rPr>
      </w:pPr>
      <w:r>
        <w:rPr>
          <w:rFonts w:hint="eastAsia" w:hAnsi="宋体"/>
        </w:rPr>
        <w:t>扫描方式：正源和负源同时扫描。</w:t>
      </w:r>
    </w:p>
    <w:p w14:paraId="1EF3FF5A">
      <w:pPr>
        <w:numPr>
          <w:ilvl w:val="0"/>
          <w:numId w:val="34"/>
        </w:numPr>
        <w:spacing w:line="240" w:lineRule="auto"/>
        <w:ind w:firstLine="420" w:firstLineChars="200"/>
        <w:rPr>
          <w:rFonts w:hint="eastAsia" w:hAnsi="宋体"/>
        </w:rPr>
      </w:pPr>
      <w:r>
        <w:rPr>
          <w:rFonts w:hint="eastAsia" w:hAnsi="宋体"/>
        </w:rPr>
        <w:t>电喷雾电压：正源5500 V，负源-4500 V。</w:t>
      </w:r>
    </w:p>
    <w:p w14:paraId="1197DC51">
      <w:pPr>
        <w:numPr>
          <w:ilvl w:val="0"/>
          <w:numId w:val="34"/>
        </w:numPr>
        <w:spacing w:line="240" w:lineRule="auto"/>
        <w:ind w:firstLine="420" w:firstLineChars="200"/>
        <w:rPr>
          <w:rFonts w:hint="eastAsia" w:hAnsi="宋体"/>
        </w:rPr>
      </w:pPr>
      <w:r>
        <w:rPr>
          <w:rFonts w:hint="eastAsia" w:hAnsi="宋体"/>
        </w:rPr>
        <w:t>离子源温度：550℃。</w:t>
      </w:r>
    </w:p>
    <w:p w14:paraId="09EBC0E2">
      <w:pPr>
        <w:numPr>
          <w:ilvl w:val="0"/>
          <w:numId w:val="34"/>
        </w:numPr>
        <w:spacing w:line="240" w:lineRule="auto"/>
        <w:ind w:firstLine="420" w:firstLineChars="200"/>
        <w:rPr>
          <w:rFonts w:hint="eastAsia" w:hAnsi="宋体"/>
        </w:rPr>
      </w:pPr>
      <w:r>
        <w:rPr>
          <w:rFonts w:hint="eastAsia" w:hAnsi="宋体"/>
        </w:rPr>
        <w:t>雾化气：344.7 kPa。</w:t>
      </w:r>
    </w:p>
    <w:p w14:paraId="34534D15">
      <w:pPr>
        <w:numPr>
          <w:ilvl w:val="0"/>
          <w:numId w:val="34"/>
        </w:numPr>
        <w:spacing w:line="240" w:lineRule="auto"/>
        <w:ind w:firstLine="420" w:firstLineChars="200"/>
        <w:rPr>
          <w:rFonts w:hint="eastAsia" w:hAnsi="宋体"/>
        </w:rPr>
      </w:pPr>
      <w:r>
        <w:rPr>
          <w:rFonts w:hint="eastAsia" w:hAnsi="宋体"/>
        </w:rPr>
        <w:t>辅助加热气：55.2 kPa。</w:t>
      </w:r>
    </w:p>
    <w:p w14:paraId="7AC0F432">
      <w:pPr>
        <w:numPr>
          <w:ilvl w:val="0"/>
          <w:numId w:val="34"/>
        </w:numPr>
        <w:spacing w:line="240" w:lineRule="auto"/>
        <w:ind w:firstLine="420" w:firstLineChars="200"/>
        <w:rPr>
          <w:rFonts w:hint="eastAsia" w:hAnsi="宋体"/>
        </w:rPr>
      </w:pPr>
      <w:r>
        <w:rPr>
          <w:rFonts w:hint="eastAsia" w:hAnsi="宋体"/>
        </w:rPr>
        <w:t>气帘气：172.4 kPa。</w:t>
      </w:r>
    </w:p>
    <w:p w14:paraId="57650CA3">
      <w:pPr>
        <w:numPr>
          <w:ilvl w:val="0"/>
          <w:numId w:val="34"/>
        </w:numPr>
        <w:spacing w:line="240" w:lineRule="auto"/>
        <w:ind w:firstLine="420" w:firstLineChars="200"/>
        <w:rPr>
          <w:rFonts w:hint="eastAsia" w:hAnsi="宋体"/>
        </w:rPr>
      </w:pPr>
      <w:r>
        <w:rPr>
          <w:rFonts w:hint="eastAsia" w:hAnsi="宋体"/>
        </w:rPr>
        <w:t>多反应监测：每种农药分别选择一对定量离子，一对定性离子。每组所有需要检测离子对按照出峰顺序，分时段分别检测。每种农药的保留时间、定量离子对、定性离子对和离子对质谱参数，参见附录A.2。</w:t>
      </w:r>
    </w:p>
    <w:p w14:paraId="5AA2A766">
      <w:pPr>
        <w:pStyle w:val="69"/>
      </w:pPr>
      <w:r>
        <w:rPr>
          <w:rFonts w:hint="eastAsia"/>
        </w:rPr>
        <w:t>基质标准工作曲线</w:t>
      </w:r>
    </w:p>
    <w:p w14:paraId="2CFCDA42">
      <w:pPr>
        <w:pStyle w:val="60"/>
        <w:ind w:firstLine="420"/>
      </w:pPr>
      <w:r>
        <w:t>精确吸取一定量的混合标准溶液，逐级用</w:t>
      </w:r>
      <w:r>
        <w:rPr>
          <w:rFonts w:hint="eastAsia"/>
        </w:rPr>
        <w:t>空白基质溶液</w:t>
      </w:r>
      <w:r>
        <w:t>释成质量浓度为0.005 mg/L、0.01 mg/L、0.0</w:t>
      </w:r>
      <w:r>
        <w:rPr>
          <w:rFonts w:hint="eastAsia"/>
        </w:rPr>
        <w:t>2</w:t>
      </w:r>
      <w:r>
        <w:t xml:space="preserve"> mg/L、0.</w:t>
      </w:r>
      <w:r>
        <w:rPr>
          <w:rFonts w:hint="eastAsia"/>
        </w:rPr>
        <w:t>05</w:t>
      </w:r>
      <w:r>
        <w:t xml:space="preserve"> mg/L</w:t>
      </w:r>
      <w:r>
        <w:rPr>
          <w:rFonts w:hint="eastAsia"/>
        </w:rPr>
        <w:t>、</w:t>
      </w:r>
      <w:r>
        <w:t>0.</w:t>
      </w:r>
      <w:r>
        <w:rPr>
          <w:rFonts w:hint="eastAsia"/>
        </w:rPr>
        <w:t>08</w:t>
      </w:r>
      <w:r>
        <w:t xml:space="preserve"> mg/L和0.</w:t>
      </w:r>
      <w:r>
        <w:rPr>
          <w:rFonts w:hint="eastAsia"/>
        </w:rPr>
        <w:t xml:space="preserve">10 </w:t>
      </w:r>
      <w:r>
        <w:t>mg/L的标准工作溶液</w:t>
      </w:r>
      <w:r>
        <w:rPr>
          <w:rFonts w:hint="eastAsia"/>
        </w:rPr>
        <w:t>，</w:t>
      </w:r>
      <w:r>
        <w:t>供</w:t>
      </w:r>
      <w:r>
        <w:rPr>
          <w:rFonts w:hint="eastAsia"/>
        </w:rPr>
        <w:t>液</w:t>
      </w:r>
      <w:r>
        <w:t>相色谱-质谱联用仪测定。以农药定量离子峰面积为纵坐标，农药标准溶液质量浓度为横坐标，绘制标准曲线。</w:t>
      </w:r>
    </w:p>
    <w:p w14:paraId="7B4DE685">
      <w:pPr>
        <w:pStyle w:val="69"/>
      </w:pPr>
      <w:r>
        <w:rPr>
          <w:rFonts w:hint="eastAsia"/>
        </w:rPr>
        <w:t>定性及定量</w:t>
      </w:r>
    </w:p>
    <w:p w14:paraId="769186A2">
      <w:pPr>
        <w:pStyle w:val="98"/>
      </w:pPr>
      <w:r>
        <w:rPr>
          <w:rFonts w:hint="eastAsia"/>
        </w:rPr>
        <w:t>保留时间</w:t>
      </w:r>
    </w:p>
    <w:p w14:paraId="47E6DAAE">
      <w:pPr>
        <w:pStyle w:val="60"/>
        <w:ind w:firstLine="420"/>
      </w:pPr>
      <w:r>
        <w:t>被测试样中目标农药色谱峰的保留时间与相应标准色谱峰的保留时间相比较，相对误差应在±2.5%之内。</w:t>
      </w:r>
    </w:p>
    <w:p w14:paraId="7E60195A">
      <w:pPr>
        <w:pStyle w:val="98"/>
      </w:pPr>
      <w:r>
        <w:rPr>
          <w:rFonts w:hint="eastAsia"/>
        </w:rPr>
        <w:t>定量离子、定性离子及子离子丰度比</w:t>
      </w:r>
    </w:p>
    <w:p w14:paraId="3505178B">
      <w:pPr>
        <w:pStyle w:val="60"/>
        <w:ind w:firstLine="420"/>
        <w:rPr>
          <w:rFonts w:hint="eastAsia" w:hAnsi="黑体" w:eastAsia="黑体"/>
        </w:rPr>
      </w:pPr>
      <w:r>
        <w:t>在相同实验条件下进行样品测定时，如果检出的色谱峰的保留时间与标准样品相一致，并且在扣除背景后的样品质谱图中，目标化合物的质谱定量和定性离子均出现，而且同一检测批次，对同一化合物，样品中目标化合物的定性离子和定量离子的相对丰度比与质量浓度相当的基质标准溶液相比，其允许偏差不超过表1规定的范围，则可判断样品中存在目标农药。</w:t>
      </w:r>
    </w:p>
    <w:p w14:paraId="1F64EF30">
      <w:pPr>
        <w:tabs>
          <w:tab w:val="left" w:pos="540"/>
        </w:tabs>
        <w:spacing w:line="360" w:lineRule="auto"/>
        <w:ind w:firstLine="420" w:firstLineChars="200"/>
        <w:jc w:val="center"/>
        <w:rPr>
          <w:rFonts w:eastAsia="黑体"/>
        </w:rPr>
      </w:pPr>
      <w:r>
        <w:rPr>
          <w:rFonts w:hAnsi="黑体" w:eastAsia="黑体"/>
        </w:rPr>
        <w:t>表</w:t>
      </w:r>
      <w:r>
        <w:rPr>
          <w:rFonts w:hint="eastAsia" w:eastAsia="黑体"/>
        </w:rPr>
        <w:t>2</w:t>
      </w:r>
      <w:r>
        <w:rPr>
          <w:rFonts w:eastAsia="黑体"/>
        </w:rPr>
        <w:t xml:space="preserve">  </w:t>
      </w:r>
      <w:r>
        <w:rPr>
          <w:rFonts w:hAnsi="黑体" w:eastAsia="黑体"/>
        </w:rPr>
        <w:t>定性时相对离子丰度的最大允许偏差</w:t>
      </w:r>
    </w:p>
    <w:tbl>
      <w:tblPr>
        <w:tblStyle w:val="29"/>
        <w:tblW w:w="9571" w:type="dxa"/>
        <w:jc w:val="center"/>
        <w:tblLayout w:type="fixed"/>
        <w:tblCellMar>
          <w:top w:w="0" w:type="dxa"/>
          <w:left w:w="108" w:type="dxa"/>
          <w:bottom w:w="0" w:type="dxa"/>
          <w:right w:w="108" w:type="dxa"/>
        </w:tblCellMar>
      </w:tblPr>
      <w:tblGrid>
        <w:gridCol w:w="1915"/>
        <w:gridCol w:w="1914"/>
        <w:gridCol w:w="1914"/>
        <w:gridCol w:w="1914"/>
        <w:gridCol w:w="1914"/>
      </w:tblGrid>
      <w:tr w14:paraId="6AAADBBC">
        <w:tblPrEx>
          <w:tblCellMar>
            <w:top w:w="0" w:type="dxa"/>
            <w:left w:w="108" w:type="dxa"/>
            <w:bottom w:w="0" w:type="dxa"/>
            <w:right w:w="108" w:type="dxa"/>
          </w:tblCellMar>
        </w:tblPrEx>
        <w:trPr>
          <w:trHeight w:val="317"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14:paraId="7E38C70C">
            <w:pPr>
              <w:spacing w:line="240" w:lineRule="auto"/>
              <w:jc w:val="center"/>
              <w:outlineLvl w:val="0"/>
              <w:rPr>
                <w:rFonts w:ascii="宋体" w:hAnsi="宋体"/>
                <w:sz w:val="18"/>
                <w:szCs w:val="18"/>
              </w:rPr>
            </w:pPr>
            <w:r>
              <w:rPr>
                <w:rFonts w:ascii="宋体" w:hAnsi="宋体"/>
                <w:sz w:val="18"/>
                <w:szCs w:val="18"/>
              </w:rPr>
              <w:t>相对离子丰度</w:t>
            </w:r>
          </w:p>
        </w:tc>
        <w:tc>
          <w:tcPr>
            <w:tcW w:w="1914" w:type="dxa"/>
            <w:tcBorders>
              <w:top w:val="single" w:color="auto" w:sz="4" w:space="0"/>
              <w:left w:val="nil"/>
              <w:bottom w:val="single" w:color="auto" w:sz="4" w:space="0"/>
              <w:right w:val="single" w:color="auto" w:sz="4" w:space="0"/>
            </w:tcBorders>
            <w:vAlign w:val="center"/>
          </w:tcPr>
          <w:p w14:paraId="6339038E">
            <w:pPr>
              <w:spacing w:line="240" w:lineRule="auto"/>
              <w:jc w:val="center"/>
              <w:outlineLvl w:val="0"/>
              <w:rPr>
                <w:rFonts w:ascii="宋体" w:hAnsi="宋体"/>
                <w:sz w:val="18"/>
                <w:szCs w:val="18"/>
              </w:rPr>
            </w:pPr>
            <w:r>
              <w:rPr>
                <w:rFonts w:ascii="宋体" w:hAnsi="宋体"/>
                <w:sz w:val="18"/>
                <w:szCs w:val="18"/>
              </w:rPr>
              <w:t>＞50%</w:t>
            </w:r>
          </w:p>
        </w:tc>
        <w:tc>
          <w:tcPr>
            <w:tcW w:w="1914" w:type="dxa"/>
            <w:tcBorders>
              <w:top w:val="single" w:color="auto" w:sz="4" w:space="0"/>
              <w:left w:val="nil"/>
              <w:bottom w:val="single" w:color="auto" w:sz="4" w:space="0"/>
              <w:right w:val="single" w:color="auto" w:sz="4" w:space="0"/>
            </w:tcBorders>
            <w:vAlign w:val="center"/>
          </w:tcPr>
          <w:p w14:paraId="1D4A4384">
            <w:pPr>
              <w:spacing w:line="240" w:lineRule="auto"/>
              <w:jc w:val="center"/>
              <w:outlineLvl w:val="0"/>
              <w:rPr>
                <w:rFonts w:ascii="宋体" w:hAnsi="宋体"/>
                <w:sz w:val="18"/>
                <w:szCs w:val="18"/>
              </w:rPr>
            </w:pPr>
            <w:r>
              <w:rPr>
                <w:rFonts w:ascii="宋体" w:hAnsi="宋体"/>
                <w:sz w:val="18"/>
                <w:szCs w:val="18"/>
              </w:rPr>
              <w:t>＞20%至50%</w:t>
            </w:r>
          </w:p>
        </w:tc>
        <w:tc>
          <w:tcPr>
            <w:tcW w:w="1914" w:type="dxa"/>
            <w:tcBorders>
              <w:top w:val="single" w:color="auto" w:sz="4" w:space="0"/>
              <w:left w:val="nil"/>
              <w:bottom w:val="single" w:color="auto" w:sz="4" w:space="0"/>
              <w:right w:val="single" w:color="auto" w:sz="4" w:space="0"/>
            </w:tcBorders>
            <w:vAlign w:val="center"/>
          </w:tcPr>
          <w:p w14:paraId="450CEC21">
            <w:pPr>
              <w:spacing w:line="240" w:lineRule="auto"/>
              <w:jc w:val="center"/>
              <w:outlineLvl w:val="0"/>
              <w:rPr>
                <w:rFonts w:ascii="宋体" w:hAnsi="宋体"/>
                <w:sz w:val="18"/>
                <w:szCs w:val="18"/>
              </w:rPr>
            </w:pPr>
            <w:r>
              <w:rPr>
                <w:rFonts w:ascii="宋体" w:hAnsi="宋体"/>
                <w:sz w:val="18"/>
                <w:szCs w:val="18"/>
              </w:rPr>
              <w:t>＞10%至20%</w:t>
            </w:r>
          </w:p>
        </w:tc>
        <w:tc>
          <w:tcPr>
            <w:tcW w:w="1914" w:type="dxa"/>
            <w:tcBorders>
              <w:top w:val="single" w:color="auto" w:sz="4" w:space="0"/>
              <w:left w:val="nil"/>
              <w:bottom w:val="single" w:color="auto" w:sz="4" w:space="0"/>
              <w:right w:val="single" w:color="auto" w:sz="4" w:space="0"/>
            </w:tcBorders>
            <w:vAlign w:val="center"/>
          </w:tcPr>
          <w:p w14:paraId="1BCB8B47">
            <w:pPr>
              <w:spacing w:line="240" w:lineRule="auto"/>
              <w:jc w:val="center"/>
              <w:outlineLvl w:val="0"/>
              <w:rPr>
                <w:rFonts w:ascii="宋体" w:hAnsi="宋体"/>
                <w:sz w:val="18"/>
                <w:szCs w:val="18"/>
              </w:rPr>
            </w:pPr>
            <w:r>
              <w:rPr>
                <w:rFonts w:ascii="宋体" w:hAnsi="宋体"/>
                <w:sz w:val="18"/>
                <w:szCs w:val="18"/>
              </w:rPr>
              <w:t>≤10%</w:t>
            </w:r>
          </w:p>
        </w:tc>
      </w:tr>
      <w:tr w14:paraId="4B5DD042">
        <w:tblPrEx>
          <w:tblCellMar>
            <w:top w:w="0" w:type="dxa"/>
            <w:left w:w="108" w:type="dxa"/>
            <w:bottom w:w="0" w:type="dxa"/>
            <w:right w:w="108" w:type="dxa"/>
          </w:tblCellMar>
        </w:tblPrEx>
        <w:trPr>
          <w:trHeight w:val="220" w:hRule="atLeast"/>
          <w:jc w:val="center"/>
        </w:trPr>
        <w:tc>
          <w:tcPr>
            <w:tcW w:w="1915" w:type="dxa"/>
            <w:tcBorders>
              <w:top w:val="nil"/>
              <w:left w:val="single" w:color="auto" w:sz="4" w:space="0"/>
              <w:bottom w:val="single" w:color="auto" w:sz="4" w:space="0"/>
              <w:right w:val="single" w:color="auto" w:sz="4" w:space="0"/>
            </w:tcBorders>
            <w:vAlign w:val="center"/>
          </w:tcPr>
          <w:p w14:paraId="37BCBD4C">
            <w:pPr>
              <w:spacing w:line="240" w:lineRule="auto"/>
              <w:jc w:val="center"/>
              <w:outlineLvl w:val="0"/>
              <w:rPr>
                <w:rFonts w:ascii="宋体" w:hAnsi="宋体"/>
                <w:sz w:val="18"/>
                <w:szCs w:val="18"/>
              </w:rPr>
            </w:pPr>
            <w:r>
              <w:rPr>
                <w:rFonts w:ascii="宋体" w:hAnsi="宋体"/>
                <w:sz w:val="18"/>
                <w:szCs w:val="18"/>
              </w:rPr>
              <w:t>允许相对偏差</w:t>
            </w:r>
          </w:p>
        </w:tc>
        <w:tc>
          <w:tcPr>
            <w:tcW w:w="1914" w:type="dxa"/>
            <w:tcBorders>
              <w:top w:val="nil"/>
              <w:left w:val="nil"/>
              <w:bottom w:val="single" w:color="auto" w:sz="4" w:space="0"/>
              <w:right w:val="single" w:color="auto" w:sz="4" w:space="0"/>
            </w:tcBorders>
            <w:vAlign w:val="center"/>
          </w:tcPr>
          <w:p w14:paraId="5EB6EC11">
            <w:pPr>
              <w:spacing w:line="240" w:lineRule="auto"/>
              <w:jc w:val="center"/>
              <w:outlineLvl w:val="0"/>
              <w:rPr>
                <w:rFonts w:ascii="宋体" w:hAnsi="宋体"/>
                <w:sz w:val="18"/>
                <w:szCs w:val="18"/>
              </w:rPr>
            </w:pPr>
            <w:r>
              <w:rPr>
                <w:rFonts w:ascii="宋体" w:hAnsi="宋体"/>
                <w:sz w:val="18"/>
                <w:szCs w:val="18"/>
              </w:rPr>
              <w:t>±20%</w:t>
            </w:r>
          </w:p>
        </w:tc>
        <w:tc>
          <w:tcPr>
            <w:tcW w:w="1914" w:type="dxa"/>
            <w:tcBorders>
              <w:top w:val="nil"/>
              <w:left w:val="nil"/>
              <w:bottom w:val="single" w:color="auto" w:sz="4" w:space="0"/>
              <w:right w:val="single" w:color="auto" w:sz="4" w:space="0"/>
            </w:tcBorders>
            <w:vAlign w:val="center"/>
          </w:tcPr>
          <w:p w14:paraId="2A8B31C0">
            <w:pPr>
              <w:spacing w:line="240" w:lineRule="auto"/>
              <w:jc w:val="center"/>
              <w:outlineLvl w:val="0"/>
              <w:rPr>
                <w:rFonts w:ascii="宋体" w:hAnsi="宋体"/>
                <w:sz w:val="18"/>
                <w:szCs w:val="18"/>
              </w:rPr>
            </w:pPr>
            <w:r>
              <w:rPr>
                <w:rFonts w:ascii="宋体" w:hAnsi="宋体"/>
                <w:sz w:val="18"/>
                <w:szCs w:val="18"/>
              </w:rPr>
              <w:t>±25%</w:t>
            </w:r>
          </w:p>
        </w:tc>
        <w:tc>
          <w:tcPr>
            <w:tcW w:w="1914" w:type="dxa"/>
            <w:tcBorders>
              <w:top w:val="nil"/>
              <w:left w:val="nil"/>
              <w:bottom w:val="single" w:color="auto" w:sz="4" w:space="0"/>
              <w:right w:val="single" w:color="auto" w:sz="4" w:space="0"/>
            </w:tcBorders>
            <w:vAlign w:val="center"/>
          </w:tcPr>
          <w:p w14:paraId="390069F8">
            <w:pPr>
              <w:spacing w:line="240" w:lineRule="auto"/>
              <w:jc w:val="center"/>
              <w:outlineLvl w:val="0"/>
              <w:rPr>
                <w:rFonts w:ascii="宋体" w:hAnsi="宋体"/>
                <w:sz w:val="18"/>
                <w:szCs w:val="18"/>
              </w:rPr>
            </w:pPr>
            <w:r>
              <w:rPr>
                <w:rFonts w:ascii="宋体" w:hAnsi="宋体"/>
                <w:sz w:val="18"/>
                <w:szCs w:val="18"/>
              </w:rPr>
              <w:t>±30%</w:t>
            </w:r>
          </w:p>
        </w:tc>
        <w:tc>
          <w:tcPr>
            <w:tcW w:w="1914" w:type="dxa"/>
            <w:tcBorders>
              <w:top w:val="nil"/>
              <w:left w:val="nil"/>
              <w:bottom w:val="single" w:color="auto" w:sz="4" w:space="0"/>
              <w:right w:val="single" w:color="auto" w:sz="4" w:space="0"/>
            </w:tcBorders>
            <w:vAlign w:val="center"/>
          </w:tcPr>
          <w:p w14:paraId="5FEE130D">
            <w:pPr>
              <w:spacing w:line="240" w:lineRule="auto"/>
              <w:jc w:val="center"/>
              <w:outlineLvl w:val="0"/>
              <w:rPr>
                <w:rFonts w:ascii="宋体" w:hAnsi="宋体"/>
                <w:sz w:val="18"/>
                <w:szCs w:val="18"/>
              </w:rPr>
            </w:pPr>
            <w:r>
              <w:rPr>
                <w:rFonts w:ascii="宋体" w:hAnsi="宋体"/>
                <w:sz w:val="18"/>
                <w:szCs w:val="18"/>
              </w:rPr>
              <w:t>±50%</w:t>
            </w:r>
          </w:p>
        </w:tc>
      </w:tr>
    </w:tbl>
    <w:p w14:paraId="690B5B73">
      <w:pPr>
        <w:tabs>
          <w:tab w:val="left" w:pos="540"/>
        </w:tabs>
        <w:spacing w:line="360" w:lineRule="auto"/>
        <w:ind w:firstLine="420" w:firstLineChars="200"/>
        <w:rPr>
          <w:rFonts w:hint="eastAsia" w:hAnsi="宋体"/>
        </w:rPr>
      </w:pPr>
      <w:r>
        <w:rPr>
          <w:rFonts w:hAnsi="宋体"/>
        </w:rPr>
        <w:t>本方法的标准物质多反应监测UPLC-MS/MS</w:t>
      </w:r>
      <w:r>
        <w:rPr>
          <w:rFonts w:hint="eastAsia" w:hAnsi="宋体"/>
          <w:lang w:val="en-US" w:eastAsia="zh-CN"/>
        </w:rPr>
        <w:t>色谱</w:t>
      </w:r>
      <w:r>
        <w:rPr>
          <w:rFonts w:hAnsi="宋体"/>
        </w:rPr>
        <w:t>图参见附录</w:t>
      </w:r>
      <w:r>
        <w:rPr>
          <w:rFonts w:hint="eastAsia" w:hAnsi="宋体"/>
        </w:rPr>
        <w:t>B</w:t>
      </w:r>
      <w:r>
        <w:rPr>
          <w:rFonts w:hAnsi="宋体"/>
        </w:rPr>
        <w:t>。</w:t>
      </w:r>
    </w:p>
    <w:p w14:paraId="73C0450F">
      <w:pPr>
        <w:pStyle w:val="98"/>
      </w:pPr>
      <w:r>
        <w:rPr>
          <w:rFonts w:hint="eastAsia"/>
        </w:rPr>
        <w:t>定量</w:t>
      </w:r>
    </w:p>
    <w:p w14:paraId="32263B13">
      <w:pPr>
        <w:tabs>
          <w:tab w:val="left" w:pos="540"/>
        </w:tabs>
        <w:spacing w:line="360" w:lineRule="auto"/>
        <w:ind w:firstLine="420" w:firstLineChars="200"/>
        <w:rPr>
          <w:rFonts w:hint="eastAsia" w:hAnsi="宋体"/>
        </w:rPr>
      </w:pPr>
      <w:r>
        <w:rPr>
          <w:rFonts w:hAnsi="宋体"/>
        </w:rPr>
        <w:t>外标法定量。</w:t>
      </w:r>
    </w:p>
    <w:p w14:paraId="7FB50DA8">
      <w:pPr>
        <w:pStyle w:val="109"/>
        <w:spacing w:before="120" w:after="120"/>
        <w:ind w:left="0"/>
        <w:rPr>
          <w:rFonts w:ascii="Times New Roman" w:eastAsia="宋体"/>
        </w:rPr>
      </w:pPr>
      <w:r>
        <w:rPr>
          <w:rFonts w:hint="eastAsia" w:ascii="Times New Roman" w:eastAsia="宋体"/>
        </w:rPr>
        <w:t>试样溶液的测定</w:t>
      </w:r>
    </w:p>
    <w:p w14:paraId="5FD9EA5A">
      <w:pPr>
        <w:pStyle w:val="60"/>
        <w:ind w:firstLine="420"/>
      </w:pPr>
      <w:r>
        <w:t>将</w:t>
      </w:r>
      <w:r>
        <w:rPr>
          <w:rFonts w:hAnsi="宋体"/>
        </w:rPr>
        <w:t>基质混合标准工作溶液</w:t>
      </w:r>
      <w:r>
        <w:t>和试样溶液依次注入</w:t>
      </w:r>
      <w:r>
        <w:rPr>
          <w:rFonts w:hint="eastAsia"/>
        </w:rPr>
        <w:t>液</w:t>
      </w:r>
      <w:r>
        <w:rPr>
          <w:rFonts w:hAnsi="宋体"/>
        </w:rPr>
        <w:t>相色谱</w:t>
      </w:r>
      <w:r>
        <w:t>-</w:t>
      </w:r>
      <w:r>
        <w:rPr>
          <w:rFonts w:hAnsi="宋体"/>
        </w:rPr>
        <w:t>质谱联用</w:t>
      </w:r>
      <w:r>
        <w:t>仪中，保留时间和定性离子定性，测得定量离子峰面积，待测样液中农药的响应值应在仪器检测的定量测定线性范围之内，超过线性范围时应根据测定浓度进行适当倍数稀释后再进行分析。</w:t>
      </w:r>
    </w:p>
    <w:p w14:paraId="46007681">
      <w:pPr>
        <w:pStyle w:val="109"/>
        <w:spacing w:before="120" w:after="120"/>
        <w:ind w:left="0"/>
        <w:rPr>
          <w:rFonts w:ascii="Times New Roman" w:eastAsia="宋体"/>
        </w:rPr>
      </w:pPr>
      <w:r>
        <w:rPr>
          <w:rFonts w:hint="eastAsia" w:ascii="Times New Roman" w:eastAsia="宋体"/>
        </w:rPr>
        <w:t>平行试验</w:t>
      </w:r>
    </w:p>
    <w:p w14:paraId="1ACF1DB7">
      <w:pPr>
        <w:tabs>
          <w:tab w:val="left" w:pos="540"/>
        </w:tabs>
        <w:spacing w:line="360" w:lineRule="auto"/>
        <w:ind w:firstLine="420" w:firstLineChars="200"/>
      </w:pPr>
      <w:r>
        <w:rPr>
          <w:rFonts w:hAnsi="宋体"/>
        </w:rPr>
        <w:t>按</w:t>
      </w:r>
      <w:r>
        <w:rPr>
          <w:rFonts w:ascii="Times New Roman" w:hAnsi="Times New Roman"/>
        </w:rPr>
        <w:t>8.1~8.3</w:t>
      </w:r>
      <w:r>
        <w:rPr>
          <w:rFonts w:hAnsi="宋体"/>
        </w:rPr>
        <w:t>步骤对同一试样进行平行试验测定。</w:t>
      </w:r>
    </w:p>
    <w:p w14:paraId="16B3A9B5">
      <w:pPr>
        <w:pStyle w:val="109"/>
        <w:spacing w:before="120" w:after="120"/>
        <w:ind w:left="0"/>
        <w:rPr>
          <w:rFonts w:ascii="Times New Roman" w:eastAsia="宋体"/>
        </w:rPr>
      </w:pPr>
      <w:r>
        <w:rPr>
          <w:rFonts w:hint="eastAsia" w:ascii="Times New Roman" w:eastAsia="宋体"/>
        </w:rPr>
        <w:t>空白试验</w:t>
      </w:r>
    </w:p>
    <w:p w14:paraId="05824F63">
      <w:pPr>
        <w:spacing w:line="360" w:lineRule="auto"/>
        <w:ind w:firstLine="420"/>
      </w:pPr>
      <w:r>
        <w:t>除不加</w:t>
      </w:r>
      <w:r>
        <w:rPr>
          <w:rFonts w:hint="eastAsia"/>
          <w:lang w:val="en-US" w:eastAsia="zh-CN"/>
        </w:rPr>
        <w:t>试样</w:t>
      </w:r>
      <w:r>
        <w:t>外，采用完全相同的测定步骤进行平行操作。</w:t>
      </w:r>
    </w:p>
    <w:p w14:paraId="732C3924">
      <w:pPr>
        <w:pStyle w:val="108"/>
        <w:spacing w:before="240" w:after="240"/>
        <w:ind w:left="0"/>
      </w:pPr>
      <w:r>
        <w:rPr>
          <w:rFonts w:hint="eastAsia"/>
        </w:rPr>
        <w:t>结果计算</w:t>
      </w:r>
    </w:p>
    <w:p w14:paraId="0299126B">
      <w:pPr>
        <w:pStyle w:val="60"/>
        <w:ind w:firstLine="420"/>
      </w:pPr>
      <w:r>
        <w:rPr>
          <w:rFonts w:hAnsi="宋体"/>
        </w:rPr>
        <w:t>试样中各农药残留量</w:t>
      </w:r>
      <w:r>
        <w:t>以质量分数</w:t>
      </w:r>
      <w:r>
        <w:rPr>
          <w:i/>
          <w:iCs/>
        </w:rPr>
        <w:t>ω</w:t>
      </w:r>
      <w:r>
        <w:t>计，数值以毫克每千克（mg/kg）表示，按公式（1）计算。</w:t>
      </w:r>
    </w:p>
    <w:p w14:paraId="45643B8F">
      <w:pPr>
        <w:pStyle w:val="117"/>
        <w:rPr>
          <w:rFonts w:hint="eastAsia"/>
        </w:rPr>
      </w:pPr>
      <w:r>
        <w:rPr>
          <w:rFonts w:hint="eastAsia"/>
        </w:rPr>
        <w:tab/>
      </w:r>
      <m:oMath>
        <m:r>
          <m:rPr/>
          <w:rPr>
            <w:rFonts w:ascii="Cambria Math" w:hAnsi="Cambria Math"/>
          </w:rPr>
          <m:t>ω</m:t>
        </m:r>
        <m:r>
          <m:rPr>
            <m:sty m:val="p"/>
          </m:rPr>
          <w:rPr>
            <w:rFonts w:ascii="Cambria Math" w:hAnsi="Cambria Math" w:eastAsia="Cambria Math" w:cs="Cambria Math"/>
          </w:rPr>
          <m:t>=</m:t>
        </m:r>
        <m:f>
          <m:fPr>
            <m:ctrlPr>
              <w:rPr>
                <w:rFonts w:ascii="Cambria Math" w:hAnsi="Cambria Math" w:eastAsia="Cambria Math"/>
              </w:rPr>
            </m:ctrlPr>
          </m:fPr>
          <m:num>
            <m:r>
              <m:rPr/>
              <w:rPr>
                <w:rFonts w:ascii="Cambria Math" w:hAnsi="Cambria Math"/>
              </w:rPr>
              <m:t>ρ</m:t>
            </m:r>
            <m:r>
              <m:rPr/>
              <w:rPr>
                <w:rFonts w:hint="eastAsia" w:ascii="Cambria Math" w:hAnsi="Cambria Math"/>
              </w:rPr>
              <m:t>×</m:t>
            </m:r>
            <m:r>
              <m:rPr/>
              <w:rPr>
                <w:rFonts w:ascii="Cambria Math"/>
              </w:rPr>
              <m:t>A</m:t>
            </m:r>
            <m:r>
              <m:rPr/>
              <w:rPr>
                <w:rFonts w:hint="eastAsia" w:ascii="Cambria Math"/>
              </w:rPr>
              <m:t>×</m:t>
            </m:r>
            <m:r>
              <m:rPr/>
              <w:rPr>
                <w:rFonts w:ascii="Cambria Math"/>
              </w:rPr>
              <m:t>V</m:t>
            </m:r>
            <m:ctrlPr>
              <w:rPr>
                <w:rFonts w:ascii="Cambria Math" w:hAnsi="Cambria Math" w:eastAsia="Cambria Math"/>
              </w:rPr>
            </m:ctrlPr>
          </m:num>
          <m:den>
            <m:sSub>
              <m:sSubPr>
                <m:ctrlPr>
                  <w:rPr>
                    <w:rFonts w:ascii="Cambria Math" w:hAnsi="Cambria Math"/>
                    <w:i/>
                    <w:vertAlign w:val="subscript"/>
                  </w:rPr>
                </m:ctrlPr>
              </m:sSubPr>
              <m:e>
                <m:r>
                  <m:rPr/>
                  <w:rPr>
                    <w:rFonts w:ascii="Cambria Math" w:hAnsi="Cambria Math"/>
                    <w:vertAlign w:val="subscript"/>
                  </w:rPr>
                  <m:t>A</m:t>
                </m:r>
                <m:ctrlPr>
                  <w:rPr>
                    <w:rFonts w:ascii="Cambria Math" w:hAnsi="Cambria Math"/>
                    <w:i/>
                    <w:vertAlign w:val="subscript"/>
                  </w:rPr>
                </m:ctrlPr>
              </m:e>
              <m:sub>
                <m:r>
                  <m:rPr/>
                  <w:rPr>
                    <w:rFonts w:ascii="Cambria Math" w:hAnsi="Cambria Math"/>
                    <w:vertAlign w:val="subscript"/>
                  </w:rPr>
                  <m:t>S</m:t>
                </m:r>
                <m:ctrlPr>
                  <w:rPr>
                    <w:rFonts w:ascii="Cambria Math" w:hAnsi="Cambria Math"/>
                    <w:i/>
                    <w:vertAlign w:val="subscript"/>
                  </w:rPr>
                </m:ctrlPr>
              </m:sub>
            </m:sSub>
            <m:r>
              <m:rPr/>
              <w:rPr>
                <w:rFonts w:hint="eastAsia" w:ascii="Cambria Math" w:hAnsi="Cambria Math"/>
              </w:rPr>
              <m:t>×</m:t>
            </m:r>
            <m:r>
              <m:rPr/>
              <w:rPr>
                <w:rFonts w:hint="eastAsia" w:ascii="Cambria Math" w:hAnsi="Cambria Math"/>
                <w:vertAlign w:val="subscript"/>
              </w:rPr>
              <m:t>m</m:t>
            </m:r>
            <m:ctrlPr>
              <w:rPr>
                <w:rFonts w:ascii="Cambria Math" w:hAnsi="Cambria Math" w:eastAsia="Cambria Math"/>
              </w:rPr>
            </m:ctrlPr>
          </m:den>
        </m:f>
        <m:r>
          <m:rPr/>
          <w:rPr>
            <w:rFonts w:hint="eastAsia" w:ascii="Cambria Math" w:hAnsi="Cambria Math"/>
          </w:rPr>
          <m:t>×</m:t>
        </m:r>
        <m:f>
          <m:fPr>
            <m:ctrlPr>
              <w:rPr>
                <w:rFonts w:ascii="Cambria Math" w:hAnsi="Cambria Math" w:eastAsia="Cambria Math"/>
              </w:rPr>
            </m:ctrlPr>
          </m:fPr>
          <m:num>
            <m:r>
              <m:rPr/>
              <w:rPr>
                <w:rFonts w:ascii="Cambria Math" w:hAnsi="Cambria Math"/>
              </w:rPr>
              <m:t>1000</m:t>
            </m:r>
            <m:ctrlPr>
              <w:rPr>
                <w:rFonts w:ascii="Cambria Math" w:hAnsi="Cambria Math" w:eastAsia="Cambria Math"/>
              </w:rPr>
            </m:ctrlPr>
          </m:num>
          <m:den>
            <m:r>
              <m:rPr/>
              <w:rPr>
                <w:rFonts w:ascii="Cambria Math" w:hAnsi="Cambria Math"/>
                <w:vertAlign w:val="subscript"/>
              </w:rPr>
              <m:t>1000</m:t>
            </m:r>
            <m:ctrlPr>
              <w:rPr>
                <w:rFonts w:ascii="Cambria Math" w:hAnsi="Cambria Math" w:eastAsia="Cambria Math"/>
              </w:rPr>
            </m:ctrlPr>
          </m:den>
        </m:f>
      </m:oMath>
      <w:r>
        <w:rPr>
          <w:rFonts w:hint="eastAsia" w:ascii="微软雅黑" w:hAnsi="微软雅黑" w:eastAsia="微软雅黑"/>
        </w:rPr>
        <w:tab/>
      </w:r>
      <w:r>
        <w:t>(</w:t>
      </w:r>
      <w:r>
        <w:fldChar w:fldCharType="begin"/>
      </w:r>
      <w:r>
        <w:instrText xml:space="preserve"> AUTONUM </w:instrText>
      </w:r>
      <w:r>
        <w:fldChar w:fldCharType="end"/>
      </w:r>
      <w:r>
        <w:t>)</w:t>
      </w:r>
    </w:p>
    <w:p w14:paraId="314DA8A1">
      <w:pPr>
        <w:pStyle w:val="59"/>
        <w:ind w:firstLine="420"/>
        <w:rPr>
          <w:i/>
        </w:rPr>
      </w:pPr>
      <w:r>
        <w:rPr>
          <w:rFonts w:hint="eastAsia"/>
        </w:rPr>
        <w:t xml:space="preserve">式中： </w:t>
      </w:r>
    </w:p>
    <w:p w14:paraId="0B4B0481">
      <w:pPr>
        <w:pStyle w:val="60"/>
        <w:ind w:firstLine="420"/>
      </w:pPr>
      <w:r>
        <w:rPr>
          <w:i/>
          <w:iCs/>
        </w:rPr>
        <w:t>ω</w:t>
      </w:r>
      <w:r>
        <w:rPr>
          <w:vertAlign w:val="subscript"/>
        </w:rPr>
        <w:t>———</w:t>
      </w:r>
      <w:r>
        <w:t>试样中被测物残留量，单位为毫克每千克（mg/kg）；</w:t>
      </w:r>
    </w:p>
    <w:p w14:paraId="57F87E70">
      <w:pPr>
        <w:pStyle w:val="60"/>
        <w:ind w:firstLine="420"/>
      </w:pPr>
      <w:r>
        <w:rPr>
          <w:i/>
          <w:iCs/>
        </w:rPr>
        <w:t>ρ</w:t>
      </w:r>
      <w:r>
        <w:rPr>
          <w:vertAlign w:val="subscript"/>
        </w:rPr>
        <w:t>———</w:t>
      </w:r>
      <w:r>
        <w:t>基质标准工作溶液中被测物的质量浓度，单位为毫克每升（mg/L）；</w:t>
      </w:r>
    </w:p>
    <w:p w14:paraId="731763A7">
      <w:pPr>
        <w:pStyle w:val="60"/>
        <w:ind w:firstLine="420"/>
      </w:pPr>
      <w:r>
        <w:rPr>
          <w:i/>
        </w:rPr>
        <w:t>A</w:t>
      </w:r>
      <w:r>
        <w:t>——试样溶液中被测物的色谱峰面积；</w:t>
      </w:r>
    </w:p>
    <w:p w14:paraId="6356FD1F">
      <w:pPr>
        <w:pStyle w:val="60"/>
        <w:ind w:firstLine="420"/>
      </w:pPr>
      <w:r>
        <w:rPr>
          <w:i/>
        </w:rPr>
        <w:t>A</w:t>
      </w:r>
      <w:r>
        <w:rPr>
          <w:vertAlign w:val="subscript"/>
        </w:rPr>
        <w:t>s</w:t>
      </w:r>
      <w:r>
        <w:t>——基质标准工作溶液中被测物的色谱峰面积；</w:t>
      </w:r>
    </w:p>
    <w:p w14:paraId="1B39670E">
      <w:pPr>
        <w:pStyle w:val="60"/>
        <w:ind w:firstLine="420"/>
      </w:pPr>
      <w:r>
        <w:rPr>
          <w:i/>
        </w:rPr>
        <w:t>V</w:t>
      </w:r>
      <w:r>
        <w:t>——提取液体积，单位为毫升（mL）；</w:t>
      </w:r>
    </w:p>
    <w:p w14:paraId="043340EF">
      <w:pPr>
        <w:pStyle w:val="60"/>
        <w:ind w:firstLine="420"/>
      </w:pPr>
      <w:r>
        <w:rPr>
          <w:i/>
        </w:rPr>
        <w:t>m</w:t>
      </w:r>
      <w:r>
        <w:t>——试样的质量，单位为克（g）。</w:t>
      </w:r>
    </w:p>
    <w:p w14:paraId="3D4EB0D2">
      <w:pPr>
        <w:pStyle w:val="60"/>
        <w:ind w:firstLine="420"/>
      </w:pPr>
      <w:r>
        <w:t>计算结果应扣除空白值，计算结果以重复性条件下获得的两次独立测定结果的算术平均值表示，保留两位有效数字，含量超1mg/kg时保留三位有效数字。</w:t>
      </w:r>
    </w:p>
    <w:p w14:paraId="0EE23146">
      <w:pPr>
        <w:pStyle w:val="108"/>
        <w:spacing w:before="240" w:after="240"/>
        <w:ind w:left="0"/>
      </w:pPr>
      <w:r>
        <w:rPr>
          <w:rFonts w:hint="eastAsia"/>
        </w:rPr>
        <w:t>精密度</w:t>
      </w:r>
    </w:p>
    <w:p w14:paraId="1688FAC3">
      <w:pPr>
        <w:pStyle w:val="60"/>
        <w:ind w:firstLine="420"/>
        <w:rPr>
          <w:rFonts w:hint="eastAsia"/>
        </w:rPr>
      </w:pPr>
      <w:r>
        <w:rPr>
          <w:rFonts w:hint="eastAsia"/>
        </w:rPr>
        <w:t>在重复性条件下，获得的两次独立测试结果的绝对差值不得超过重复性限（</w:t>
      </w:r>
      <w:r>
        <w:rPr>
          <w:rFonts w:hint="eastAsia"/>
          <w:i/>
          <w:iCs/>
        </w:rPr>
        <w:t>r</w:t>
      </w:r>
      <w:r>
        <w:rPr>
          <w:rFonts w:hint="eastAsia"/>
        </w:rPr>
        <w:t>），参见附录</w:t>
      </w:r>
      <w:r>
        <w:rPr>
          <w:rFonts w:hint="eastAsia"/>
          <w:lang w:val="en-US" w:eastAsia="zh-CN"/>
        </w:rPr>
        <w:t>D</w:t>
      </w:r>
      <w:r>
        <w:rPr>
          <w:rFonts w:hint="eastAsia"/>
        </w:rPr>
        <w:t>。</w:t>
      </w:r>
    </w:p>
    <w:p w14:paraId="2008C463">
      <w:pPr>
        <w:pStyle w:val="60"/>
        <w:ind w:firstLine="420"/>
        <w:rPr>
          <w:rFonts w:hint="eastAsia"/>
        </w:rPr>
      </w:pPr>
      <w:r>
        <w:rPr>
          <w:rFonts w:hint="eastAsia"/>
        </w:rPr>
        <w:t>在再现性条件下，获得的两次独立测试结果的绝对差值不得超过再现性限（</w:t>
      </w:r>
      <w:r>
        <w:rPr>
          <w:rFonts w:hint="eastAsia"/>
          <w:i/>
          <w:iCs/>
        </w:rPr>
        <w:t>R</w:t>
      </w:r>
      <w:r>
        <w:rPr>
          <w:rFonts w:hint="eastAsia"/>
        </w:rPr>
        <w:t>），参见附录</w:t>
      </w:r>
      <w:r>
        <w:rPr>
          <w:rFonts w:hint="eastAsia"/>
          <w:lang w:val="en-US" w:eastAsia="zh-CN"/>
        </w:rPr>
        <w:t>D</w:t>
      </w:r>
      <w:r>
        <w:rPr>
          <w:rFonts w:hint="eastAsia"/>
        </w:rPr>
        <w:t>。</w:t>
      </w:r>
    </w:p>
    <w:p w14:paraId="0B62D0A0">
      <w:pPr>
        <w:pStyle w:val="108"/>
        <w:spacing w:before="240" w:after="240"/>
        <w:ind w:left="0"/>
      </w:pPr>
      <w:r>
        <w:rPr>
          <w:rFonts w:hint="eastAsia"/>
        </w:rPr>
        <w:t>其他</w:t>
      </w:r>
    </w:p>
    <w:p w14:paraId="68EA489D">
      <w:pPr>
        <w:pStyle w:val="60"/>
        <w:ind w:firstLine="420"/>
        <w:rPr>
          <w:rFonts w:hint="eastAsia"/>
        </w:rPr>
      </w:pPr>
      <w:r>
        <w:rPr>
          <w:rFonts w:hint="eastAsia"/>
          <w:lang w:val="en-US" w:eastAsia="zh-CN"/>
        </w:rPr>
        <w:t>本文件方法的定量限</w:t>
      </w:r>
      <w:r>
        <w:t>为0.0</w:t>
      </w:r>
      <w:r>
        <w:rPr>
          <w:rFonts w:hint="eastAsia"/>
        </w:rPr>
        <w:t>1</w:t>
      </w:r>
      <w:r>
        <w:t xml:space="preserve"> mg/kg</w:t>
      </w:r>
      <w:r>
        <w:rPr>
          <w:rFonts w:hint="eastAsia"/>
        </w:rPr>
        <w:t>（</w:t>
      </w:r>
      <w:r>
        <w:t>见附录A</w:t>
      </w:r>
      <w:r>
        <w:rPr>
          <w:rFonts w:hint="eastAsia"/>
        </w:rPr>
        <w:t>）</w:t>
      </w:r>
      <w:r>
        <w:t>。</w:t>
      </w:r>
    </w:p>
    <w:p w14:paraId="7EF09B9A">
      <w:pPr>
        <w:rPr>
          <w:rFonts w:hint="eastAsia" w:ascii="Times New Roman" w:hAnsi="宋体"/>
        </w:rPr>
      </w:pPr>
      <w:r>
        <w:rPr>
          <w:rFonts w:ascii="Times New Roman" w:hAnsi="宋体"/>
        </w:rPr>
        <w:br w:type="page"/>
      </w:r>
    </w:p>
    <w:bookmarkEnd w:id="19"/>
    <w:p w14:paraId="6F8E6AB6">
      <w:pPr>
        <w:pStyle w:val="80"/>
      </w:pPr>
      <w:bookmarkStart w:id="41" w:name="BookMark5"/>
      <w:r>
        <w:br w:type="textWrapping"/>
      </w:r>
      <w:r>
        <w:rPr>
          <w:rFonts w:hint="eastAsia"/>
        </w:rPr>
        <w:t>（资料性）</w:t>
      </w:r>
      <w:r>
        <w:br w:type="textWrapping"/>
      </w:r>
      <w:r>
        <w:rPr>
          <w:rFonts w:hint="eastAsia"/>
        </w:rPr>
        <w:t>100种农药及其代谢物中英文名称和定量限</w:t>
      </w:r>
    </w:p>
    <w:p w14:paraId="45A0CD6A">
      <w:pPr>
        <w:pStyle w:val="60"/>
        <w:ind w:firstLine="420"/>
      </w:pPr>
      <w:r>
        <w:rPr>
          <w:rFonts w:hint="eastAsia"/>
        </w:rPr>
        <w:t>100种农药及其代谢物的中文与英文名称和定量限见表A.1。</w:t>
      </w:r>
    </w:p>
    <w:p w14:paraId="44F53ABE">
      <w:pPr>
        <w:pStyle w:val="81"/>
        <w:rPr>
          <w:rFonts w:hint="eastAsia" w:hAnsi="黑体"/>
          <w:bCs/>
        </w:rPr>
      </w:pPr>
      <w:r>
        <w:rPr>
          <w:rFonts w:hint="eastAsia"/>
        </w:rPr>
        <w:t>100种农药及其代谢物中英文名称和方法定量限</w:t>
      </w:r>
    </w:p>
    <w:tbl>
      <w:tblPr>
        <w:tblStyle w:val="29"/>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049"/>
        <w:gridCol w:w="2435"/>
        <w:gridCol w:w="2097"/>
      </w:tblGrid>
      <w:tr w14:paraId="7FCC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1137" w:type="dxa"/>
            <w:shd w:val="clear" w:color="auto" w:fill="auto"/>
            <w:noWrap/>
            <w:vAlign w:val="center"/>
          </w:tcPr>
          <w:p w14:paraId="0EDB5FB2">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序号</w:t>
            </w:r>
          </w:p>
        </w:tc>
        <w:tc>
          <w:tcPr>
            <w:tcW w:w="3049" w:type="dxa"/>
            <w:shd w:val="clear" w:color="auto" w:fill="auto"/>
            <w:noWrap/>
            <w:vAlign w:val="center"/>
          </w:tcPr>
          <w:p w14:paraId="10F2ECE2">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农药中文名</w:t>
            </w:r>
          </w:p>
        </w:tc>
        <w:tc>
          <w:tcPr>
            <w:tcW w:w="2435" w:type="dxa"/>
            <w:shd w:val="clear" w:color="auto" w:fill="auto"/>
            <w:noWrap/>
            <w:vAlign w:val="center"/>
          </w:tcPr>
          <w:p w14:paraId="52765CF0">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农药英文名</w:t>
            </w:r>
          </w:p>
        </w:tc>
        <w:tc>
          <w:tcPr>
            <w:tcW w:w="2097" w:type="dxa"/>
            <w:shd w:val="clear" w:color="auto" w:fill="auto"/>
            <w:noWrap/>
            <w:vAlign w:val="center"/>
          </w:tcPr>
          <w:p w14:paraId="21D83DEE">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定量限</w:t>
            </w:r>
            <w:r>
              <w:rPr>
                <w:rFonts w:ascii="宋体" w:hAnsi="宋体"/>
                <w:color w:val="000000"/>
                <w:kern w:val="0"/>
                <w:sz w:val="18"/>
                <w:szCs w:val="18"/>
                <w:lang w:bidi="ar"/>
              </w:rPr>
              <w:t xml:space="preserve"> mg/kg</w:t>
            </w:r>
          </w:p>
        </w:tc>
      </w:tr>
      <w:tr w14:paraId="3C6E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6430990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1</w:t>
            </w:r>
          </w:p>
        </w:tc>
        <w:tc>
          <w:tcPr>
            <w:tcW w:w="3049" w:type="dxa"/>
            <w:shd w:val="clear" w:color="auto" w:fill="auto"/>
            <w:noWrap/>
            <w:vAlign w:val="center"/>
          </w:tcPr>
          <w:p w14:paraId="376CA73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3-</w:t>
            </w:r>
            <w:r>
              <w:rPr>
                <w:rFonts w:hint="eastAsia" w:ascii="宋体" w:hAnsi="宋体" w:cs="宋体"/>
                <w:color w:val="000000"/>
                <w:kern w:val="0"/>
                <w:sz w:val="18"/>
                <w:szCs w:val="18"/>
                <w:lang w:bidi="ar"/>
              </w:rPr>
              <w:t>羟基克百威</w:t>
            </w:r>
          </w:p>
        </w:tc>
        <w:tc>
          <w:tcPr>
            <w:tcW w:w="2435" w:type="dxa"/>
            <w:shd w:val="clear" w:color="auto" w:fill="FFFFFF"/>
            <w:noWrap/>
            <w:vAlign w:val="center"/>
          </w:tcPr>
          <w:p w14:paraId="5E58EAB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3-hydroxy carbofuran</w:t>
            </w:r>
          </w:p>
        </w:tc>
        <w:tc>
          <w:tcPr>
            <w:tcW w:w="2097" w:type="dxa"/>
            <w:shd w:val="clear" w:color="auto" w:fill="auto"/>
            <w:noWrap/>
            <w:vAlign w:val="center"/>
          </w:tcPr>
          <w:p w14:paraId="1431254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1810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095F4A6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2</w:t>
            </w:r>
          </w:p>
        </w:tc>
        <w:tc>
          <w:tcPr>
            <w:tcW w:w="3049" w:type="dxa"/>
            <w:shd w:val="clear" w:color="auto" w:fill="auto"/>
            <w:noWrap/>
            <w:vAlign w:val="center"/>
          </w:tcPr>
          <w:p w14:paraId="27B7164F">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阿维菌素</w:t>
            </w:r>
          </w:p>
        </w:tc>
        <w:tc>
          <w:tcPr>
            <w:tcW w:w="2435" w:type="dxa"/>
            <w:shd w:val="clear" w:color="auto" w:fill="FFFFFF"/>
            <w:noWrap/>
            <w:vAlign w:val="center"/>
          </w:tcPr>
          <w:p w14:paraId="35DF9EF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abamectin</w:t>
            </w:r>
          </w:p>
        </w:tc>
        <w:tc>
          <w:tcPr>
            <w:tcW w:w="2097" w:type="dxa"/>
            <w:shd w:val="clear" w:color="auto" w:fill="auto"/>
            <w:noWrap/>
            <w:vAlign w:val="center"/>
          </w:tcPr>
          <w:p w14:paraId="5EE1D0B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E69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9A44A1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3</w:t>
            </w:r>
          </w:p>
        </w:tc>
        <w:tc>
          <w:tcPr>
            <w:tcW w:w="3049" w:type="dxa"/>
            <w:shd w:val="clear" w:color="auto" w:fill="auto"/>
            <w:noWrap/>
            <w:vAlign w:val="center"/>
          </w:tcPr>
          <w:p w14:paraId="3EBC569C">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乙酰甲胺磷</w:t>
            </w:r>
          </w:p>
        </w:tc>
        <w:tc>
          <w:tcPr>
            <w:tcW w:w="2435" w:type="dxa"/>
            <w:shd w:val="clear" w:color="auto" w:fill="FFFFFF"/>
            <w:noWrap/>
            <w:vAlign w:val="center"/>
          </w:tcPr>
          <w:p w14:paraId="5A53863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acephate</w:t>
            </w:r>
          </w:p>
        </w:tc>
        <w:tc>
          <w:tcPr>
            <w:tcW w:w="2097" w:type="dxa"/>
            <w:shd w:val="clear" w:color="auto" w:fill="auto"/>
            <w:noWrap/>
            <w:vAlign w:val="center"/>
          </w:tcPr>
          <w:p w14:paraId="5151139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69AE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237B434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4</w:t>
            </w:r>
          </w:p>
        </w:tc>
        <w:tc>
          <w:tcPr>
            <w:tcW w:w="3049" w:type="dxa"/>
            <w:shd w:val="clear" w:color="auto" w:fill="auto"/>
            <w:noWrap/>
            <w:vAlign w:val="center"/>
          </w:tcPr>
          <w:p w14:paraId="4AD05B2C">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啶虫脒</w:t>
            </w:r>
          </w:p>
        </w:tc>
        <w:tc>
          <w:tcPr>
            <w:tcW w:w="2435" w:type="dxa"/>
            <w:shd w:val="clear" w:color="auto" w:fill="FFFFFF"/>
            <w:noWrap/>
            <w:vAlign w:val="center"/>
          </w:tcPr>
          <w:p w14:paraId="36468E2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acetamiprid</w:t>
            </w:r>
          </w:p>
        </w:tc>
        <w:tc>
          <w:tcPr>
            <w:tcW w:w="2097" w:type="dxa"/>
            <w:shd w:val="clear" w:color="auto" w:fill="auto"/>
            <w:noWrap/>
            <w:vAlign w:val="center"/>
          </w:tcPr>
          <w:p w14:paraId="4BC8994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74E0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572B5BD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5</w:t>
            </w:r>
          </w:p>
        </w:tc>
        <w:tc>
          <w:tcPr>
            <w:tcW w:w="3049" w:type="dxa"/>
            <w:shd w:val="clear" w:color="auto" w:fill="auto"/>
            <w:noWrap/>
            <w:vAlign w:val="center"/>
          </w:tcPr>
          <w:p w14:paraId="356E1FA4">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涕灭威</w:t>
            </w:r>
          </w:p>
        </w:tc>
        <w:tc>
          <w:tcPr>
            <w:tcW w:w="2435" w:type="dxa"/>
            <w:shd w:val="clear" w:color="auto" w:fill="FFFFFF"/>
            <w:noWrap/>
            <w:vAlign w:val="center"/>
          </w:tcPr>
          <w:p w14:paraId="5CC0B1B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aldicarb</w:t>
            </w:r>
          </w:p>
        </w:tc>
        <w:tc>
          <w:tcPr>
            <w:tcW w:w="2097" w:type="dxa"/>
            <w:shd w:val="clear" w:color="auto" w:fill="auto"/>
            <w:noWrap/>
            <w:vAlign w:val="center"/>
          </w:tcPr>
          <w:p w14:paraId="676DA85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4406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5406992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6</w:t>
            </w:r>
          </w:p>
        </w:tc>
        <w:tc>
          <w:tcPr>
            <w:tcW w:w="3049" w:type="dxa"/>
            <w:shd w:val="clear" w:color="auto" w:fill="auto"/>
            <w:noWrap/>
            <w:vAlign w:val="center"/>
          </w:tcPr>
          <w:p w14:paraId="1C2DB067">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涕灭威砜</w:t>
            </w:r>
          </w:p>
        </w:tc>
        <w:tc>
          <w:tcPr>
            <w:tcW w:w="2435" w:type="dxa"/>
            <w:shd w:val="clear" w:color="auto" w:fill="FFFFFF"/>
            <w:noWrap/>
            <w:vAlign w:val="center"/>
          </w:tcPr>
          <w:p w14:paraId="1FD52D5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aldicarb sulfone</w:t>
            </w:r>
          </w:p>
        </w:tc>
        <w:tc>
          <w:tcPr>
            <w:tcW w:w="2097" w:type="dxa"/>
            <w:shd w:val="clear" w:color="auto" w:fill="auto"/>
            <w:noWrap/>
            <w:vAlign w:val="center"/>
          </w:tcPr>
          <w:p w14:paraId="50395F3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75C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71319A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7</w:t>
            </w:r>
          </w:p>
        </w:tc>
        <w:tc>
          <w:tcPr>
            <w:tcW w:w="3049" w:type="dxa"/>
            <w:shd w:val="clear" w:color="auto" w:fill="auto"/>
            <w:noWrap/>
            <w:vAlign w:val="center"/>
          </w:tcPr>
          <w:p w14:paraId="42CBD7E9">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涕灭威亚砜</w:t>
            </w:r>
          </w:p>
        </w:tc>
        <w:tc>
          <w:tcPr>
            <w:tcW w:w="2435" w:type="dxa"/>
            <w:shd w:val="clear" w:color="auto" w:fill="FFFFFF"/>
            <w:noWrap/>
            <w:vAlign w:val="center"/>
          </w:tcPr>
          <w:p w14:paraId="2126E0F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aldicarb sulfoxide</w:t>
            </w:r>
          </w:p>
        </w:tc>
        <w:tc>
          <w:tcPr>
            <w:tcW w:w="2097" w:type="dxa"/>
            <w:shd w:val="clear" w:color="auto" w:fill="auto"/>
            <w:noWrap/>
            <w:vAlign w:val="center"/>
          </w:tcPr>
          <w:p w14:paraId="6B91E72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0EF2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FB2BD2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8</w:t>
            </w:r>
          </w:p>
        </w:tc>
        <w:tc>
          <w:tcPr>
            <w:tcW w:w="3049" w:type="dxa"/>
            <w:shd w:val="clear" w:color="auto" w:fill="auto"/>
            <w:noWrap/>
            <w:vAlign w:val="center"/>
          </w:tcPr>
          <w:p w14:paraId="270F5A2F">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莠灭净</w:t>
            </w:r>
          </w:p>
        </w:tc>
        <w:tc>
          <w:tcPr>
            <w:tcW w:w="2435" w:type="dxa"/>
            <w:shd w:val="clear" w:color="auto" w:fill="FFFFFF"/>
            <w:noWrap/>
            <w:vAlign w:val="center"/>
          </w:tcPr>
          <w:p w14:paraId="13038ED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ametryn</w:t>
            </w:r>
          </w:p>
        </w:tc>
        <w:tc>
          <w:tcPr>
            <w:tcW w:w="2097" w:type="dxa"/>
            <w:shd w:val="clear" w:color="auto" w:fill="auto"/>
            <w:noWrap/>
            <w:vAlign w:val="center"/>
          </w:tcPr>
          <w:p w14:paraId="0A8AEEA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3777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9D2284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9</w:t>
            </w:r>
          </w:p>
        </w:tc>
        <w:tc>
          <w:tcPr>
            <w:tcW w:w="3049" w:type="dxa"/>
            <w:shd w:val="clear" w:color="auto" w:fill="auto"/>
            <w:noWrap/>
            <w:vAlign w:val="center"/>
          </w:tcPr>
          <w:p w14:paraId="0E5FCDE4">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嘧菌酯</w:t>
            </w:r>
          </w:p>
        </w:tc>
        <w:tc>
          <w:tcPr>
            <w:tcW w:w="2435" w:type="dxa"/>
            <w:shd w:val="clear" w:color="auto" w:fill="FFFFFF"/>
            <w:noWrap/>
            <w:vAlign w:val="center"/>
          </w:tcPr>
          <w:p w14:paraId="0C6A49D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azoxystrobin</w:t>
            </w:r>
          </w:p>
        </w:tc>
        <w:tc>
          <w:tcPr>
            <w:tcW w:w="2097" w:type="dxa"/>
            <w:shd w:val="clear" w:color="auto" w:fill="auto"/>
            <w:noWrap/>
            <w:vAlign w:val="center"/>
          </w:tcPr>
          <w:p w14:paraId="649EB44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7BDB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4177B9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10</w:t>
            </w:r>
          </w:p>
        </w:tc>
        <w:tc>
          <w:tcPr>
            <w:tcW w:w="3049" w:type="dxa"/>
            <w:shd w:val="clear" w:color="auto" w:fill="auto"/>
            <w:noWrap/>
            <w:vAlign w:val="center"/>
          </w:tcPr>
          <w:p w14:paraId="43EE88F5">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啶酰菌胺</w:t>
            </w:r>
          </w:p>
        </w:tc>
        <w:tc>
          <w:tcPr>
            <w:tcW w:w="2435" w:type="dxa"/>
            <w:shd w:val="clear" w:color="auto" w:fill="FFFFFF"/>
            <w:noWrap/>
            <w:vAlign w:val="center"/>
          </w:tcPr>
          <w:p w14:paraId="3109052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boscalid</w:t>
            </w:r>
          </w:p>
        </w:tc>
        <w:tc>
          <w:tcPr>
            <w:tcW w:w="2097" w:type="dxa"/>
            <w:shd w:val="clear" w:color="auto" w:fill="auto"/>
            <w:noWrap/>
            <w:vAlign w:val="center"/>
          </w:tcPr>
          <w:p w14:paraId="4216B2E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3E82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24AE391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11</w:t>
            </w:r>
          </w:p>
        </w:tc>
        <w:tc>
          <w:tcPr>
            <w:tcW w:w="3049" w:type="dxa"/>
            <w:shd w:val="clear" w:color="auto" w:fill="auto"/>
            <w:noWrap/>
            <w:vAlign w:val="center"/>
          </w:tcPr>
          <w:p w14:paraId="4AD0578E">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噻嗪酮</w:t>
            </w:r>
          </w:p>
        </w:tc>
        <w:tc>
          <w:tcPr>
            <w:tcW w:w="2435" w:type="dxa"/>
            <w:shd w:val="clear" w:color="auto" w:fill="FFFFFF"/>
            <w:noWrap/>
            <w:vAlign w:val="center"/>
          </w:tcPr>
          <w:p w14:paraId="35BBD1A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buprofezin</w:t>
            </w:r>
          </w:p>
        </w:tc>
        <w:tc>
          <w:tcPr>
            <w:tcW w:w="2097" w:type="dxa"/>
            <w:shd w:val="clear" w:color="auto" w:fill="auto"/>
            <w:noWrap/>
            <w:vAlign w:val="center"/>
          </w:tcPr>
          <w:p w14:paraId="0165EEA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4FEC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D40BB1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12</w:t>
            </w:r>
          </w:p>
        </w:tc>
        <w:tc>
          <w:tcPr>
            <w:tcW w:w="3049" w:type="dxa"/>
            <w:shd w:val="clear" w:color="auto" w:fill="auto"/>
            <w:noWrap/>
            <w:vAlign w:val="center"/>
          </w:tcPr>
          <w:p w14:paraId="57571F93">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甲萘威</w:t>
            </w:r>
          </w:p>
        </w:tc>
        <w:tc>
          <w:tcPr>
            <w:tcW w:w="2435" w:type="dxa"/>
            <w:shd w:val="clear" w:color="auto" w:fill="FFFFFF"/>
            <w:noWrap/>
            <w:vAlign w:val="center"/>
          </w:tcPr>
          <w:p w14:paraId="446334A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carbaryl</w:t>
            </w:r>
          </w:p>
        </w:tc>
        <w:tc>
          <w:tcPr>
            <w:tcW w:w="2097" w:type="dxa"/>
            <w:shd w:val="clear" w:color="auto" w:fill="auto"/>
            <w:noWrap/>
            <w:vAlign w:val="center"/>
          </w:tcPr>
          <w:p w14:paraId="2CE7B3E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1AD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39CFFD3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13</w:t>
            </w:r>
          </w:p>
        </w:tc>
        <w:tc>
          <w:tcPr>
            <w:tcW w:w="3049" w:type="dxa"/>
            <w:shd w:val="clear" w:color="auto" w:fill="auto"/>
            <w:noWrap/>
            <w:vAlign w:val="center"/>
          </w:tcPr>
          <w:p w14:paraId="7B32151F">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多菌灵</w:t>
            </w:r>
          </w:p>
        </w:tc>
        <w:tc>
          <w:tcPr>
            <w:tcW w:w="2435" w:type="dxa"/>
            <w:shd w:val="clear" w:color="auto" w:fill="FFFFFF"/>
            <w:noWrap/>
            <w:vAlign w:val="center"/>
          </w:tcPr>
          <w:p w14:paraId="4B6146EA">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carbendazim</w:t>
            </w:r>
          </w:p>
        </w:tc>
        <w:tc>
          <w:tcPr>
            <w:tcW w:w="2097" w:type="dxa"/>
            <w:shd w:val="clear" w:color="auto" w:fill="auto"/>
            <w:noWrap/>
            <w:vAlign w:val="center"/>
          </w:tcPr>
          <w:p w14:paraId="6DEA543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7229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845DF0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14</w:t>
            </w:r>
          </w:p>
        </w:tc>
        <w:tc>
          <w:tcPr>
            <w:tcW w:w="3049" w:type="dxa"/>
            <w:shd w:val="clear" w:color="auto" w:fill="auto"/>
            <w:noWrap/>
            <w:vAlign w:val="center"/>
          </w:tcPr>
          <w:p w14:paraId="2B8A1345">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克百威</w:t>
            </w:r>
          </w:p>
        </w:tc>
        <w:tc>
          <w:tcPr>
            <w:tcW w:w="2435" w:type="dxa"/>
            <w:shd w:val="clear" w:color="auto" w:fill="FFFFFF"/>
            <w:noWrap/>
            <w:vAlign w:val="center"/>
          </w:tcPr>
          <w:p w14:paraId="6B11FE2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carbofuran</w:t>
            </w:r>
          </w:p>
        </w:tc>
        <w:tc>
          <w:tcPr>
            <w:tcW w:w="2097" w:type="dxa"/>
            <w:shd w:val="clear" w:color="auto" w:fill="auto"/>
            <w:noWrap/>
            <w:vAlign w:val="center"/>
          </w:tcPr>
          <w:p w14:paraId="2C4F1D7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0E27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35E6ED1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15</w:t>
            </w:r>
          </w:p>
        </w:tc>
        <w:tc>
          <w:tcPr>
            <w:tcW w:w="3049" w:type="dxa"/>
            <w:shd w:val="clear" w:color="auto" w:fill="auto"/>
            <w:noWrap/>
            <w:vAlign w:val="center"/>
          </w:tcPr>
          <w:p w14:paraId="77239819">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丁硫克百威</w:t>
            </w:r>
          </w:p>
        </w:tc>
        <w:tc>
          <w:tcPr>
            <w:tcW w:w="2435" w:type="dxa"/>
            <w:shd w:val="clear" w:color="auto" w:fill="FFFFFF"/>
            <w:noWrap/>
            <w:vAlign w:val="center"/>
          </w:tcPr>
          <w:p w14:paraId="2B8EEF1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carbosulfan</w:t>
            </w:r>
          </w:p>
        </w:tc>
        <w:tc>
          <w:tcPr>
            <w:tcW w:w="2097" w:type="dxa"/>
            <w:shd w:val="clear" w:color="auto" w:fill="auto"/>
            <w:noWrap/>
            <w:vAlign w:val="center"/>
          </w:tcPr>
          <w:p w14:paraId="25782B7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60F6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362C5B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16</w:t>
            </w:r>
          </w:p>
        </w:tc>
        <w:tc>
          <w:tcPr>
            <w:tcW w:w="3049" w:type="dxa"/>
            <w:shd w:val="clear" w:color="auto" w:fill="auto"/>
            <w:noWrap/>
            <w:vAlign w:val="center"/>
          </w:tcPr>
          <w:p w14:paraId="4F477D7B">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氯虫苯甲酰胺</w:t>
            </w:r>
          </w:p>
        </w:tc>
        <w:tc>
          <w:tcPr>
            <w:tcW w:w="2435" w:type="dxa"/>
            <w:shd w:val="clear" w:color="auto" w:fill="FFFFFF"/>
            <w:noWrap/>
            <w:vAlign w:val="center"/>
          </w:tcPr>
          <w:p w14:paraId="04A5B18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chlorantraniliprole</w:t>
            </w:r>
          </w:p>
        </w:tc>
        <w:tc>
          <w:tcPr>
            <w:tcW w:w="2097" w:type="dxa"/>
            <w:shd w:val="clear" w:color="auto" w:fill="auto"/>
            <w:noWrap/>
            <w:vAlign w:val="center"/>
          </w:tcPr>
          <w:p w14:paraId="6398335A">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0496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98C633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17</w:t>
            </w:r>
          </w:p>
        </w:tc>
        <w:tc>
          <w:tcPr>
            <w:tcW w:w="3049" w:type="dxa"/>
            <w:shd w:val="clear" w:color="auto" w:fill="auto"/>
            <w:noWrap/>
            <w:vAlign w:val="center"/>
          </w:tcPr>
          <w:p w14:paraId="19C72719">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灭幼脲</w:t>
            </w:r>
          </w:p>
        </w:tc>
        <w:tc>
          <w:tcPr>
            <w:tcW w:w="2435" w:type="dxa"/>
            <w:shd w:val="clear" w:color="auto" w:fill="FFFFFF"/>
            <w:noWrap/>
            <w:vAlign w:val="center"/>
          </w:tcPr>
          <w:p w14:paraId="0833B62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chlorbenzuron</w:t>
            </w:r>
          </w:p>
        </w:tc>
        <w:tc>
          <w:tcPr>
            <w:tcW w:w="2097" w:type="dxa"/>
            <w:shd w:val="clear" w:color="auto" w:fill="auto"/>
            <w:noWrap/>
            <w:vAlign w:val="center"/>
          </w:tcPr>
          <w:p w14:paraId="42DF1E3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4E66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CEAC9E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18</w:t>
            </w:r>
          </w:p>
        </w:tc>
        <w:tc>
          <w:tcPr>
            <w:tcW w:w="3049" w:type="dxa"/>
            <w:shd w:val="clear" w:color="auto" w:fill="auto"/>
            <w:noWrap/>
            <w:vAlign w:val="center"/>
          </w:tcPr>
          <w:p w14:paraId="76506A79">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杀虫脒</w:t>
            </w:r>
          </w:p>
        </w:tc>
        <w:tc>
          <w:tcPr>
            <w:tcW w:w="2435" w:type="dxa"/>
            <w:shd w:val="clear" w:color="auto" w:fill="FFFFFF"/>
            <w:noWrap/>
            <w:vAlign w:val="center"/>
          </w:tcPr>
          <w:p w14:paraId="06118FB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chlordimeform</w:t>
            </w:r>
          </w:p>
        </w:tc>
        <w:tc>
          <w:tcPr>
            <w:tcW w:w="2097" w:type="dxa"/>
            <w:shd w:val="clear" w:color="auto" w:fill="auto"/>
            <w:noWrap/>
            <w:vAlign w:val="center"/>
          </w:tcPr>
          <w:p w14:paraId="6AC2CE0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AFD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EBBC4D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19</w:t>
            </w:r>
          </w:p>
        </w:tc>
        <w:tc>
          <w:tcPr>
            <w:tcW w:w="3049" w:type="dxa"/>
            <w:shd w:val="clear" w:color="auto" w:fill="auto"/>
            <w:noWrap/>
            <w:vAlign w:val="center"/>
          </w:tcPr>
          <w:p w14:paraId="147AC7D8">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虫螨腈</w:t>
            </w:r>
          </w:p>
        </w:tc>
        <w:tc>
          <w:tcPr>
            <w:tcW w:w="2435" w:type="dxa"/>
            <w:shd w:val="clear" w:color="auto" w:fill="FFFFFF"/>
            <w:noWrap/>
            <w:vAlign w:val="center"/>
          </w:tcPr>
          <w:p w14:paraId="4551603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chlorfenapyr</w:t>
            </w:r>
          </w:p>
        </w:tc>
        <w:tc>
          <w:tcPr>
            <w:tcW w:w="2097" w:type="dxa"/>
            <w:shd w:val="clear" w:color="auto" w:fill="auto"/>
            <w:noWrap/>
            <w:vAlign w:val="center"/>
          </w:tcPr>
          <w:p w14:paraId="5DE5FBE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46FD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5F4E54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20</w:t>
            </w:r>
          </w:p>
        </w:tc>
        <w:tc>
          <w:tcPr>
            <w:tcW w:w="3049" w:type="dxa"/>
            <w:shd w:val="clear" w:color="auto" w:fill="auto"/>
            <w:noWrap/>
            <w:vAlign w:val="center"/>
          </w:tcPr>
          <w:p w14:paraId="5F0B9281">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氟啶脲</w:t>
            </w:r>
          </w:p>
        </w:tc>
        <w:tc>
          <w:tcPr>
            <w:tcW w:w="2435" w:type="dxa"/>
            <w:shd w:val="clear" w:color="auto" w:fill="FFFFFF"/>
            <w:noWrap/>
            <w:vAlign w:val="center"/>
          </w:tcPr>
          <w:p w14:paraId="5A0038E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chlorfluazuron</w:t>
            </w:r>
          </w:p>
        </w:tc>
        <w:tc>
          <w:tcPr>
            <w:tcW w:w="2097" w:type="dxa"/>
            <w:shd w:val="clear" w:color="auto" w:fill="auto"/>
            <w:noWrap/>
            <w:vAlign w:val="center"/>
          </w:tcPr>
          <w:p w14:paraId="5594C2A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3930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ABBE7B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21</w:t>
            </w:r>
          </w:p>
        </w:tc>
        <w:tc>
          <w:tcPr>
            <w:tcW w:w="3049" w:type="dxa"/>
            <w:shd w:val="clear" w:color="auto" w:fill="auto"/>
            <w:noWrap/>
            <w:vAlign w:val="center"/>
          </w:tcPr>
          <w:p w14:paraId="15B58BC3">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毒死蜱</w:t>
            </w:r>
          </w:p>
        </w:tc>
        <w:tc>
          <w:tcPr>
            <w:tcW w:w="2435" w:type="dxa"/>
            <w:shd w:val="clear" w:color="auto" w:fill="FFFFFF"/>
            <w:noWrap/>
            <w:vAlign w:val="center"/>
          </w:tcPr>
          <w:p w14:paraId="70BF6C8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chlorpyrifos</w:t>
            </w:r>
          </w:p>
        </w:tc>
        <w:tc>
          <w:tcPr>
            <w:tcW w:w="2097" w:type="dxa"/>
            <w:shd w:val="clear" w:color="auto" w:fill="auto"/>
            <w:noWrap/>
            <w:vAlign w:val="center"/>
          </w:tcPr>
          <w:p w14:paraId="7AB2D20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15AA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0A4F5F3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22</w:t>
            </w:r>
          </w:p>
        </w:tc>
        <w:tc>
          <w:tcPr>
            <w:tcW w:w="3049" w:type="dxa"/>
            <w:shd w:val="clear" w:color="auto" w:fill="auto"/>
            <w:noWrap/>
            <w:vAlign w:val="center"/>
          </w:tcPr>
          <w:p w14:paraId="2205AC63">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噻虫胺</w:t>
            </w:r>
          </w:p>
        </w:tc>
        <w:tc>
          <w:tcPr>
            <w:tcW w:w="2435" w:type="dxa"/>
            <w:shd w:val="clear" w:color="auto" w:fill="FFFFFF"/>
            <w:noWrap/>
            <w:vAlign w:val="center"/>
          </w:tcPr>
          <w:p w14:paraId="4EB303C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clothianidin</w:t>
            </w:r>
          </w:p>
        </w:tc>
        <w:tc>
          <w:tcPr>
            <w:tcW w:w="2097" w:type="dxa"/>
            <w:shd w:val="clear" w:color="auto" w:fill="auto"/>
            <w:noWrap/>
            <w:vAlign w:val="center"/>
          </w:tcPr>
          <w:p w14:paraId="44A5549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6B74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3B80BA5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23</w:t>
            </w:r>
          </w:p>
        </w:tc>
        <w:tc>
          <w:tcPr>
            <w:tcW w:w="3049" w:type="dxa"/>
            <w:shd w:val="clear" w:color="auto" w:fill="auto"/>
            <w:noWrap/>
            <w:vAlign w:val="center"/>
          </w:tcPr>
          <w:p w14:paraId="5479B4D5">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蝇毒磷</w:t>
            </w:r>
          </w:p>
        </w:tc>
        <w:tc>
          <w:tcPr>
            <w:tcW w:w="2435" w:type="dxa"/>
            <w:shd w:val="clear" w:color="auto" w:fill="FFFFFF"/>
            <w:noWrap/>
            <w:vAlign w:val="center"/>
          </w:tcPr>
          <w:p w14:paraId="5C1B3AA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coumaphos</w:t>
            </w:r>
          </w:p>
        </w:tc>
        <w:tc>
          <w:tcPr>
            <w:tcW w:w="2097" w:type="dxa"/>
            <w:shd w:val="clear" w:color="auto" w:fill="auto"/>
            <w:noWrap/>
            <w:vAlign w:val="center"/>
          </w:tcPr>
          <w:p w14:paraId="1BA6DCE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0B9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485C8F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24</w:t>
            </w:r>
          </w:p>
        </w:tc>
        <w:tc>
          <w:tcPr>
            <w:tcW w:w="3049" w:type="dxa"/>
            <w:shd w:val="clear" w:color="auto" w:fill="auto"/>
            <w:noWrap/>
            <w:vAlign w:val="center"/>
          </w:tcPr>
          <w:p w14:paraId="4B7A8278">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灭蝇胺</w:t>
            </w:r>
          </w:p>
        </w:tc>
        <w:tc>
          <w:tcPr>
            <w:tcW w:w="2435" w:type="dxa"/>
            <w:shd w:val="clear" w:color="auto" w:fill="FFFFFF"/>
            <w:noWrap/>
            <w:vAlign w:val="center"/>
          </w:tcPr>
          <w:p w14:paraId="35EC02F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cyromazine</w:t>
            </w:r>
          </w:p>
        </w:tc>
        <w:tc>
          <w:tcPr>
            <w:tcW w:w="2097" w:type="dxa"/>
            <w:shd w:val="clear" w:color="auto" w:fill="auto"/>
            <w:noWrap/>
            <w:vAlign w:val="center"/>
          </w:tcPr>
          <w:p w14:paraId="3A3BBC7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7166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8D93F1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25</w:t>
            </w:r>
          </w:p>
        </w:tc>
        <w:tc>
          <w:tcPr>
            <w:tcW w:w="3049" w:type="dxa"/>
            <w:shd w:val="clear" w:color="auto" w:fill="auto"/>
            <w:noWrap/>
            <w:vAlign w:val="center"/>
          </w:tcPr>
          <w:p w14:paraId="6156EA10">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内吸磷</w:t>
            </w:r>
          </w:p>
        </w:tc>
        <w:tc>
          <w:tcPr>
            <w:tcW w:w="2435" w:type="dxa"/>
            <w:shd w:val="clear" w:color="auto" w:fill="FFFFFF"/>
            <w:noWrap/>
            <w:vAlign w:val="center"/>
          </w:tcPr>
          <w:p w14:paraId="5E5E604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demeton</w:t>
            </w:r>
          </w:p>
        </w:tc>
        <w:tc>
          <w:tcPr>
            <w:tcW w:w="2097" w:type="dxa"/>
            <w:shd w:val="clear" w:color="auto" w:fill="auto"/>
            <w:noWrap/>
            <w:vAlign w:val="center"/>
          </w:tcPr>
          <w:p w14:paraId="65A1207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FC5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06E01EC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26</w:t>
            </w:r>
          </w:p>
        </w:tc>
        <w:tc>
          <w:tcPr>
            <w:tcW w:w="3049" w:type="dxa"/>
            <w:shd w:val="clear" w:color="auto" w:fill="auto"/>
            <w:noWrap/>
            <w:vAlign w:val="center"/>
          </w:tcPr>
          <w:p w14:paraId="5F0A2F08">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二嗪磷</w:t>
            </w:r>
          </w:p>
        </w:tc>
        <w:tc>
          <w:tcPr>
            <w:tcW w:w="2435" w:type="dxa"/>
            <w:shd w:val="clear" w:color="auto" w:fill="FFFFFF"/>
            <w:noWrap/>
            <w:vAlign w:val="center"/>
          </w:tcPr>
          <w:p w14:paraId="24BB253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diazinon</w:t>
            </w:r>
          </w:p>
        </w:tc>
        <w:tc>
          <w:tcPr>
            <w:tcW w:w="2097" w:type="dxa"/>
            <w:shd w:val="clear" w:color="auto" w:fill="auto"/>
            <w:noWrap/>
            <w:vAlign w:val="center"/>
          </w:tcPr>
          <w:p w14:paraId="3A8F8A9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7A0E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DD1F12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27</w:t>
            </w:r>
          </w:p>
        </w:tc>
        <w:tc>
          <w:tcPr>
            <w:tcW w:w="3049" w:type="dxa"/>
            <w:shd w:val="clear" w:color="auto" w:fill="auto"/>
            <w:noWrap/>
            <w:vAlign w:val="center"/>
          </w:tcPr>
          <w:p w14:paraId="0A1C7C92">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敌敌畏</w:t>
            </w:r>
          </w:p>
        </w:tc>
        <w:tc>
          <w:tcPr>
            <w:tcW w:w="2435" w:type="dxa"/>
            <w:shd w:val="clear" w:color="auto" w:fill="FFFFFF"/>
            <w:noWrap/>
            <w:vAlign w:val="center"/>
          </w:tcPr>
          <w:p w14:paraId="01E3B10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dichlorvos</w:t>
            </w:r>
          </w:p>
        </w:tc>
        <w:tc>
          <w:tcPr>
            <w:tcW w:w="2097" w:type="dxa"/>
            <w:shd w:val="clear" w:color="auto" w:fill="auto"/>
            <w:noWrap/>
            <w:vAlign w:val="center"/>
          </w:tcPr>
          <w:p w14:paraId="170A1D2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1DCC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076781C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28</w:t>
            </w:r>
          </w:p>
        </w:tc>
        <w:tc>
          <w:tcPr>
            <w:tcW w:w="3049" w:type="dxa"/>
            <w:shd w:val="clear" w:color="auto" w:fill="auto"/>
            <w:noWrap/>
            <w:vAlign w:val="center"/>
          </w:tcPr>
          <w:p w14:paraId="28EB0404">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苯醚甲环唑</w:t>
            </w:r>
          </w:p>
        </w:tc>
        <w:tc>
          <w:tcPr>
            <w:tcW w:w="2435" w:type="dxa"/>
            <w:shd w:val="clear" w:color="auto" w:fill="FFFFFF"/>
            <w:noWrap/>
            <w:vAlign w:val="center"/>
          </w:tcPr>
          <w:p w14:paraId="5B05DAE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difenoconazole</w:t>
            </w:r>
          </w:p>
        </w:tc>
        <w:tc>
          <w:tcPr>
            <w:tcW w:w="2097" w:type="dxa"/>
            <w:shd w:val="clear" w:color="auto" w:fill="auto"/>
            <w:noWrap/>
            <w:vAlign w:val="center"/>
          </w:tcPr>
          <w:p w14:paraId="0AACAF4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6B31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09EA69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29</w:t>
            </w:r>
          </w:p>
        </w:tc>
        <w:tc>
          <w:tcPr>
            <w:tcW w:w="3049" w:type="dxa"/>
            <w:shd w:val="clear" w:color="auto" w:fill="auto"/>
            <w:noWrap/>
            <w:vAlign w:val="center"/>
          </w:tcPr>
          <w:p w14:paraId="216A800C">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除虫脲</w:t>
            </w:r>
          </w:p>
        </w:tc>
        <w:tc>
          <w:tcPr>
            <w:tcW w:w="2435" w:type="dxa"/>
            <w:shd w:val="clear" w:color="auto" w:fill="FFFFFF"/>
            <w:noWrap/>
            <w:vAlign w:val="center"/>
          </w:tcPr>
          <w:p w14:paraId="0DBF09E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diflubenzuron</w:t>
            </w:r>
          </w:p>
        </w:tc>
        <w:tc>
          <w:tcPr>
            <w:tcW w:w="2097" w:type="dxa"/>
            <w:shd w:val="clear" w:color="auto" w:fill="auto"/>
            <w:noWrap/>
            <w:vAlign w:val="center"/>
          </w:tcPr>
          <w:p w14:paraId="74EAB51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EF6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21B660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30</w:t>
            </w:r>
          </w:p>
        </w:tc>
        <w:tc>
          <w:tcPr>
            <w:tcW w:w="3049" w:type="dxa"/>
            <w:shd w:val="clear" w:color="auto" w:fill="auto"/>
            <w:noWrap/>
            <w:vAlign w:val="center"/>
          </w:tcPr>
          <w:p w14:paraId="2025E1CD">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乐果</w:t>
            </w:r>
          </w:p>
        </w:tc>
        <w:tc>
          <w:tcPr>
            <w:tcW w:w="2435" w:type="dxa"/>
            <w:shd w:val="clear" w:color="auto" w:fill="FFFFFF"/>
            <w:noWrap/>
            <w:vAlign w:val="center"/>
          </w:tcPr>
          <w:p w14:paraId="6854456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dimethoate</w:t>
            </w:r>
          </w:p>
        </w:tc>
        <w:tc>
          <w:tcPr>
            <w:tcW w:w="2097" w:type="dxa"/>
            <w:shd w:val="clear" w:color="auto" w:fill="auto"/>
            <w:noWrap/>
            <w:vAlign w:val="center"/>
          </w:tcPr>
          <w:p w14:paraId="03F812C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313F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295FED6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31</w:t>
            </w:r>
          </w:p>
        </w:tc>
        <w:tc>
          <w:tcPr>
            <w:tcW w:w="3049" w:type="dxa"/>
            <w:shd w:val="clear" w:color="auto" w:fill="auto"/>
            <w:noWrap/>
            <w:vAlign w:val="center"/>
          </w:tcPr>
          <w:p w14:paraId="6023324D">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烯酰吗啉</w:t>
            </w:r>
          </w:p>
        </w:tc>
        <w:tc>
          <w:tcPr>
            <w:tcW w:w="2435" w:type="dxa"/>
            <w:shd w:val="clear" w:color="auto" w:fill="FFFFFF"/>
            <w:noWrap/>
            <w:vAlign w:val="center"/>
          </w:tcPr>
          <w:p w14:paraId="414DA26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dimethomorph</w:t>
            </w:r>
          </w:p>
        </w:tc>
        <w:tc>
          <w:tcPr>
            <w:tcW w:w="2097" w:type="dxa"/>
            <w:shd w:val="clear" w:color="auto" w:fill="auto"/>
            <w:noWrap/>
            <w:vAlign w:val="center"/>
          </w:tcPr>
          <w:p w14:paraId="5A5CB2A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7DE6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60E5A86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32</w:t>
            </w:r>
          </w:p>
        </w:tc>
        <w:tc>
          <w:tcPr>
            <w:tcW w:w="3049" w:type="dxa"/>
            <w:shd w:val="clear" w:color="auto" w:fill="auto"/>
            <w:noWrap/>
            <w:vAlign w:val="center"/>
          </w:tcPr>
          <w:p w14:paraId="657B1FFB">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甲氨基阿维菌素苯甲酸盐</w:t>
            </w:r>
          </w:p>
        </w:tc>
        <w:tc>
          <w:tcPr>
            <w:tcW w:w="2435" w:type="dxa"/>
            <w:shd w:val="clear" w:color="auto" w:fill="FFFFFF"/>
            <w:noWrap/>
            <w:vAlign w:val="center"/>
          </w:tcPr>
          <w:p w14:paraId="3F86DDD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emamectin benzoate</w:t>
            </w:r>
          </w:p>
        </w:tc>
        <w:tc>
          <w:tcPr>
            <w:tcW w:w="2097" w:type="dxa"/>
            <w:shd w:val="clear" w:color="auto" w:fill="auto"/>
            <w:noWrap/>
            <w:vAlign w:val="center"/>
          </w:tcPr>
          <w:p w14:paraId="33F94C0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4A42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8934EA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33</w:t>
            </w:r>
          </w:p>
        </w:tc>
        <w:tc>
          <w:tcPr>
            <w:tcW w:w="3049" w:type="dxa"/>
            <w:shd w:val="clear" w:color="auto" w:fill="auto"/>
            <w:noWrap/>
            <w:vAlign w:val="center"/>
          </w:tcPr>
          <w:p w14:paraId="663CBA20">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灭线磷</w:t>
            </w:r>
          </w:p>
        </w:tc>
        <w:tc>
          <w:tcPr>
            <w:tcW w:w="2435" w:type="dxa"/>
            <w:shd w:val="clear" w:color="auto" w:fill="FFFFFF"/>
            <w:noWrap/>
            <w:vAlign w:val="center"/>
          </w:tcPr>
          <w:p w14:paraId="42BD419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ethoprophos</w:t>
            </w:r>
          </w:p>
        </w:tc>
        <w:tc>
          <w:tcPr>
            <w:tcW w:w="2097" w:type="dxa"/>
            <w:shd w:val="clear" w:color="auto" w:fill="auto"/>
            <w:noWrap/>
            <w:vAlign w:val="center"/>
          </w:tcPr>
          <w:p w14:paraId="7189B07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73E4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F87944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34</w:t>
            </w:r>
          </w:p>
        </w:tc>
        <w:tc>
          <w:tcPr>
            <w:tcW w:w="3049" w:type="dxa"/>
            <w:shd w:val="clear" w:color="auto" w:fill="auto"/>
            <w:noWrap/>
            <w:vAlign w:val="center"/>
          </w:tcPr>
          <w:p w14:paraId="0F510AAB">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醚菊酯</w:t>
            </w:r>
          </w:p>
        </w:tc>
        <w:tc>
          <w:tcPr>
            <w:tcW w:w="2435" w:type="dxa"/>
            <w:shd w:val="clear" w:color="auto" w:fill="FFFFFF"/>
            <w:noWrap/>
            <w:vAlign w:val="center"/>
          </w:tcPr>
          <w:p w14:paraId="3312FAB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etofenprox</w:t>
            </w:r>
          </w:p>
        </w:tc>
        <w:tc>
          <w:tcPr>
            <w:tcW w:w="2097" w:type="dxa"/>
            <w:shd w:val="clear" w:color="auto" w:fill="auto"/>
            <w:noWrap/>
            <w:vAlign w:val="center"/>
          </w:tcPr>
          <w:p w14:paraId="7A28377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BDF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ECBDD7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35</w:t>
            </w:r>
          </w:p>
        </w:tc>
        <w:tc>
          <w:tcPr>
            <w:tcW w:w="3049" w:type="dxa"/>
            <w:shd w:val="clear" w:color="auto" w:fill="auto"/>
            <w:noWrap/>
            <w:vAlign w:val="center"/>
          </w:tcPr>
          <w:p w14:paraId="0DFB74A6">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氯苯嘧啶醇</w:t>
            </w:r>
          </w:p>
        </w:tc>
        <w:tc>
          <w:tcPr>
            <w:tcW w:w="2435" w:type="dxa"/>
            <w:shd w:val="clear" w:color="auto" w:fill="FFFFFF"/>
            <w:noWrap/>
            <w:vAlign w:val="center"/>
          </w:tcPr>
          <w:p w14:paraId="02B6BF0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fenarimol</w:t>
            </w:r>
          </w:p>
        </w:tc>
        <w:tc>
          <w:tcPr>
            <w:tcW w:w="2097" w:type="dxa"/>
            <w:shd w:val="clear" w:color="auto" w:fill="auto"/>
            <w:noWrap/>
            <w:vAlign w:val="center"/>
          </w:tcPr>
          <w:p w14:paraId="37CC18C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457C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3D158D2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36</w:t>
            </w:r>
          </w:p>
        </w:tc>
        <w:tc>
          <w:tcPr>
            <w:tcW w:w="3049" w:type="dxa"/>
            <w:shd w:val="clear" w:color="auto" w:fill="auto"/>
            <w:noWrap/>
            <w:vAlign w:val="center"/>
          </w:tcPr>
          <w:p w14:paraId="7ED5E411">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腈苯唑</w:t>
            </w:r>
          </w:p>
        </w:tc>
        <w:tc>
          <w:tcPr>
            <w:tcW w:w="2435" w:type="dxa"/>
            <w:shd w:val="clear" w:color="auto" w:fill="FFFFFF"/>
            <w:noWrap/>
            <w:vAlign w:val="center"/>
          </w:tcPr>
          <w:p w14:paraId="6E9B4F8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fenbuconazole</w:t>
            </w:r>
          </w:p>
        </w:tc>
        <w:tc>
          <w:tcPr>
            <w:tcW w:w="2097" w:type="dxa"/>
            <w:shd w:val="clear" w:color="auto" w:fill="auto"/>
            <w:noWrap/>
            <w:vAlign w:val="center"/>
          </w:tcPr>
          <w:p w14:paraId="5746782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EB5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54F21B8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37</w:t>
            </w:r>
          </w:p>
        </w:tc>
        <w:tc>
          <w:tcPr>
            <w:tcW w:w="3049" w:type="dxa"/>
            <w:shd w:val="clear" w:color="auto" w:fill="auto"/>
            <w:noWrap/>
            <w:vAlign w:val="center"/>
          </w:tcPr>
          <w:p w14:paraId="6716C529">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杀螟硫磷</w:t>
            </w:r>
          </w:p>
        </w:tc>
        <w:tc>
          <w:tcPr>
            <w:tcW w:w="2435" w:type="dxa"/>
            <w:shd w:val="clear" w:color="auto" w:fill="FFFFFF"/>
            <w:noWrap/>
            <w:vAlign w:val="center"/>
          </w:tcPr>
          <w:p w14:paraId="6F969BC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fenitrothion</w:t>
            </w:r>
          </w:p>
        </w:tc>
        <w:tc>
          <w:tcPr>
            <w:tcW w:w="2097" w:type="dxa"/>
            <w:shd w:val="clear" w:color="auto" w:fill="auto"/>
            <w:noWrap/>
            <w:vAlign w:val="center"/>
          </w:tcPr>
          <w:p w14:paraId="7FE3BC2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214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F5E3AD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38</w:t>
            </w:r>
          </w:p>
        </w:tc>
        <w:tc>
          <w:tcPr>
            <w:tcW w:w="3049" w:type="dxa"/>
            <w:shd w:val="clear" w:color="auto" w:fill="auto"/>
            <w:noWrap/>
            <w:vAlign w:val="center"/>
          </w:tcPr>
          <w:p w14:paraId="5D05075A">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倍硫磷</w:t>
            </w:r>
          </w:p>
        </w:tc>
        <w:tc>
          <w:tcPr>
            <w:tcW w:w="2435" w:type="dxa"/>
            <w:shd w:val="clear" w:color="auto" w:fill="FFFFFF"/>
            <w:noWrap/>
            <w:vAlign w:val="center"/>
          </w:tcPr>
          <w:p w14:paraId="24F7E43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fenthion</w:t>
            </w:r>
          </w:p>
        </w:tc>
        <w:tc>
          <w:tcPr>
            <w:tcW w:w="2097" w:type="dxa"/>
            <w:shd w:val="clear" w:color="auto" w:fill="auto"/>
            <w:noWrap/>
            <w:vAlign w:val="center"/>
          </w:tcPr>
          <w:p w14:paraId="54FB91C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12D9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DDDF29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39</w:t>
            </w:r>
          </w:p>
        </w:tc>
        <w:tc>
          <w:tcPr>
            <w:tcW w:w="3049" w:type="dxa"/>
            <w:shd w:val="clear" w:color="auto" w:fill="auto"/>
            <w:noWrap/>
            <w:vAlign w:val="center"/>
          </w:tcPr>
          <w:p w14:paraId="46AFD7D4">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倍硫磷砜</w:t>
            </w:r>
          </w:p>
        </w:tc>
        <w:tc>
          <w:tcPr>
            <w:tcW w:w="2435" w:type="dxa"/>
            <w:shd w:val="clear" w:color="auto" w:fill="FFFFFF"/>
            <w:noWrap/>
            <w:vAlign w:val="center"/>
          </w:tcPr>
          <w:p w14:paraId="62F7C58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fenthion sulfone</w:t>
            </w:r>
          </w:p>
        </w:tc>
        <w:tc>
          <w:tcPr>
            <w:tcW w:w="2097" w:type="dxa"/>
            <w:shd w:val="clear" w:color="auto" w:fill="auto"/>
            <w:noWrap/>
            <w:vAlign w:val="center"/>
          </w:tcPr>
          <w:p w14:paraId="5662440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8AA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438D48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40</w:t>
            </w:r>
          </w:p>
        </w:tc>
        <w:tc>
          <w:tcPr>
            <w:tcW w:w="3049" w:type="dxa"/>
            <w:shd w:val="clear" w:color="auto" w:fill="auto"/>
            <w:noWrap/>
            <w:vAlign w:val="center"/>
          </w:tcPr>
          <w:p w14:paraId="533D650E">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倍硫磷亚砜</w:t>
            </w:r>
          </w:p>
        </w:tc>
        <w:tc>
          <w:tcPr>
            <w:tcW w:w="2435" w:type="dxa"/>
            <w:shd w:val="clear" w:color="auto" w:fill="FFFFFF"/>
            <w:noWrap/>
            <w:vAlign w:val="center"/>
          </w:tcPr>
          <w:p w14:paraId="755A9E2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fenthion sulfoxide</w:t>
            </w:r>
          </w:p>
        </w:tc>
        <w:tc>
          <w:tcPr>
            <w:tcW w:w="2097" w:type="dxa"/>
            <w:shd w:val="clear" w:color="auto" w:fill="auto"/>
            <w:noWrap/>
            <w:vAlign w:val="center"/>
          </w:tcPr>
          <w:p w14:paraId="307236B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1325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2B69577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41</w:t>
            </w:r>
          </w:p>
        </w:tc>
        <w:tc>
          <w:tcPr>
            <w:tcW w:w="3049" w:type="dxa"/>
            <w:shd w:val="clear" w:color="auto" w:fill="auto"/>
            <w:noWrap/>
            <w:vAlign w:val="center"/>
          </w:tcPr>
          <w:p w14:paraId="034E20AB">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氟虫腈</w:t>
            </w:r>
          </w:p>
        </w:tc>
        <w:tc>
          <w:tcPr>
            <w:tcW w:w="2435" w:type="dxa"/>
            <w:shd w:val="clear" w:color="auto" w:fill="FFFFFF"/>
            <w:noWrap/>
            <w:vAlign w:val="center"/>
          </w:tcPr>
          <w:p w14:paraId="6747F3D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fipronil</w:t>
            </w:r>
          </w:p>
        </w:tc>
        <w:tc>
          <w:tcPr>
            <w:tcW w:w="2097" w:type="dxa"/>
            <w:shd w:val="clear" w:color="auto" w:fill="auto"/>
            <w:noWrap/>
            <w:vAlign w:val="center"/>
          </w:tcPr>
          <w:p w14:paraId="4E61A5D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0854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156EE7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42</w:t>
            </w:r>
          </w:p>
        </w:tc>
        <w:tc>
          <w:tcPr>
            <w:tcW w:w="3049" w:type="dxa"/>
            <w:shd w:val="clear" w:color="auto" w:fill="auto"/>
            <w:noWrap/>
            <w:vAlign w:val="center"/>
          </w:tcPr>
          <w:p w14:paraId="4F084026">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氟甲腈</w:t>
            </w:r>
          </w:p>
        </w:tc>
        <w:tc>
          <w:tcPr>
            <w:tcW w:w="2435" w:type="dxa"/>
            <w:shd w:val="clear" w:color="auto" w:fill="FFFFFF"/>
            <w:noWrap/>
            <w:vAlign w:val="center"/>
          </w:tcPr>
          <w:p w14:paraId="0A91CC9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fipronil desulfinyl</w:t>
            </w:r>
          </w:p>
        </w:tc>
        <w:tc>
          <w:tcPr>
            <w:tcW w:w="2097" w:type="dxa"/>
            <w:shd w:val="clear" w:color="auto" w:fill="auto"/>
            <w:noWrap/>
            <w:vAlign w:val="center"/>
          </w:tcPr>
          <w:p w14:paraId="1663A8E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450C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31FE307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43</w:t>
            </w:r>
          </w:p>
        </w:tc>
        <w:tc>
          <w:tcPr>
            <w:tcW w:w="3049" w:type="dxa"/>
            <w:shd w:val="clear" w:color="auto" w:fill="auto"/>
            <w:noWrap/>
            <w:vAlign w:val="center"/>
          </w:tcPr>
          <w:p w14:paraId="7F95E333">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氟虫腈硫醚</w:t>
            </w:r>
          </w:p>
        </w:tc>
        <w:tc>
          <w:tcPr>
            <w:tcW w:w="2435" w:type="dxa"/>
            <w:shd w:val="clear" w:color="auto" w:fill="FFFFFF"/>
            <w:noWrap/>
            <w:vAlign w:val="center"/>
          </w:tcPr>
          <w:p w14:paraId="343A0E8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fipronil sulfide</w:t>
            </w:r>
          </w:p>
        </w:tc>
        <w:tc>
          <w:tcPr>
            <w:tcW w:w="2097" w:type="dxa"/>
            <w:shd w:val="clear" w:color="auto" w:fill="auto"/>
            <w:noWrap/>
            <w:vAlign w:val="center"/>
          </w:tcPr>
          <w:p w14:paraId="324CBD7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4213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09EA247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44</w:t>
            </w:r>
          </w:p>
        </w:tc>
        <w:tc>
          <w:tcPr>
            <w:tcW w:w="3049" w:type="dxa"/>
            <w:shd w:val="clear" w:color="auto" w:fill="auto"/>
            <w:noWrap/>
            <w:vAlign w:val="center"/>
          </w:tcPr>
          <w:p w14:paraId="76856E9F">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氟虫腈砜</w:t>
            </w:r>
          </w:p>
        </w:tc>
        <w:tc>
          <w:tcPr>
            <w:tcW w:w="2435" w:type="dxa"/>
            <w:shd w:val="clear" w:color="auto" w:fill="FFFFFF"/>
            <w:noWrap/>
            <w:vAlign w:val="center"/>
          </w:tcPr>
          <w:p w14:paraId="77F1CCF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fipronil sulfone</w:t>
            </w:r>
          </w:p>
        </w:tc>
        <w:tc>
          <w:tcPr>
            <w:tcW w:w="2097" w:type="dxa"/>
            <w:shd w:val="clear" w:color="auto" w:fill="auto"/>
            <w:noWrap/>
            <w:vAlign w:val="center"/>
          </w:tcPr>
          <w:p w14:paraId="1250D54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686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079F74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45</w:t>
            </w:r>
          </w:p>
        </w:tc>
        <w:tc>
          <w:tcPr>
            <w:tcW w:w="3049" w:type="dxa"/>
            <w:shd w:val="clear" w:color="auto" w:fill="auto"/>
            <w:noWrap/>
            <w:vAlign w:val="center"/>
          </w:tcPr>
          <w:p w14:paraId="3210F334">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氯吡脲</w:t>
            </w:r>
          </w:p>
        </w:tc>
        <w:tc>
          <w:tcPr>
            <w:tcW w:w="2435" w:type="dxa"/>
            <w:shd w:val="clear" w:color="auto" w:fill="FFFFFF"/>
            <w:noWrap/>
            <w:vAlign w:val="center"/>
          </w:tcPr>
          <w:p w14:paraId="4F4EEE8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forchlorfenuron</w:t>
            </w:r>
          </w:p>
        </w:tc>
        <w:tc>
          <w:tcPr>
            <w:tcW w:w="2097" w:type="dxa"/>
            <w:shd w:val="clear" w:color="auto" w:fill="auto"/>
            <w:noWrap/>
            <w:vAlign w:val="center"/>
          </w:tcPr>
          <w:p w14:paraId="222091D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FEF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40A85C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46</w:t>
            </w:r>
          </w:p>
        </w:tc>
        <w:tc>
          <w:tcPr>
            <w:tcW w:w="3049" w:type="dxa"/>
            <w:shd w:val="clear" w:color="auto" w:fill="auto"/>
            <w:noWrap/>
            <w:vAlign w:val="center"/>
          </w:tcPr>
          <w:p w14:paraId="72BA2004">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赤霉酸</w:t>
            </w:r>
          </w:p>
        </w:tc>
        <w:tc>
          <w:tcPr>
            <w:tcW w:w="2435" w:type="dxa"/>
            <w:shd w:val="clear" w:color="auto" w:fill="FFFFFF"/>
            <w:noWrap/>
            <w:vAlign w:val="center"/>
          </w:tcPr>
          <w:p w14:paraId="696B30A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gibberellic acid</w:t>
            </w:r>
          </w:p>
        </w:tc>
        <w:tc>
          <w:tcPr>
            <w:tcW w:w="2097" w:type="dxa"/>
            <w:shd w:val="clear" w:color="auto" w:fill="auto"/>
            <w:noWrap/>
            <w:vAlign w:val="center"/>
          </w:tcPr>
          <w:p w14:paraId="5036C34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1E42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2496D7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47</w:t>
            </w:r>
          </w:p>
        </w:tc>
        <w:tc>
          <w:tcPr>
            <w:tcW w:w="3049" w:type="dxa"/>
            <w:shd w:val="clear" w:color="auto" w:fill="auto"/>
            <w:noWrap/>
            <w:vAlign w:val="center"/>
          </w:tcPr>
          <w:p w14:paraId="05F854C8">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噻螨酮</w:t>
            </w:r>
          </w:p>
        </w:tc>
        <w:tc>
          <w:tcPr>
            <w:tcW w:w="2435" w:type="dxa"/>
            <w:shd w:val="clear" w:color="auto" w:fill="FFFFFF"/>
            <w:noWrap/>
            <w:vAlign w:val="center"/>
          </w:tcPr>
          <w:p w14:paraId="22D9302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hexythiazox</w:t>
            </w:r>
          </w:p>
        </w:tc>
        <w:tc>
          <w:tcPr>
            <w:tcW w:w="2097" w:type="dxa"/>
            <w:shd w:val="clear" w:color="auto" w:fill="auto"/>
            <w:noWrap/>
            <w:vAlign w:val="center"/>
          </w:tcPr>
          <w:p w14:paraId="01185A0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1E47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60BBC4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48</w:t>
            </w:r>
          </w:p>
        </w:tc>
        <w:tc>
          <w:tcPr>
            <w:tcW w:w="3049" w:type="dxa"/>
            <w:shd w:val="clear" w:color="auto" w:fill="auto"/>
            <w:noWrap/>
            <w:vAlign w:val="center"/>
          </w:tcPr>
          <w:p w14:paraId="3B4253F5">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抑霉唑</w:t>
            </w:r>
          </w:p>
        </w:tc>
        <w:tc>
          <w:tcPr>
            <w:tcW w:w="2435" w:type="dxa"/>
            <w:shd w:val="clear" w:color="auto" w:fill="FFFFFF"/>
            <w:noWrap/>
            <w:vAlign w:val="center"/>
          </w:tcPr>
          <w:p w14:paraId="7A9BB8B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imazalil</w:t>
            </w:r>
          </w:p>
        </w:tc>
        <w:tc>
          <w:tcPr>
            <w:tcW w:w="2097" w:type="dxa"/>
            <w:shd w:val="clear" w:color="auto" w:fill="auto"/>
            <w:noWrap/>
            <w:vAlign w:val="center"/>
          </w:tcPr>
          <w:p w14:paraId="430B299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0FFA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317A14F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49</w:t>
            </w:r>
          </w:p>
        </w:tc>
        <w:tc>
          <w:tcPr>
            <w:tcW w:w="3049" w:type="dxa"/>
            <w:shd w:val="clear" w:color="auto" w:fill="auto"/>
            <w:noWrap/>
            <w:vAlign w:val="center"/>
          </w:tcPr>
          <w:p w14:paraId="33843A40">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吡虫啉</w:t>
            </w:r>
          </w:p>
        </w:tc>
        <w:tc>
          <w:tcPr>
            <w:tcW w:w="2435" w:type="dxa"/>
            <w:shd w:val="clear" w:color="auto" w:fill="FFFFFF"/>
            <w:noWrap/>
            <w:vAlign w:val="center"/>
          </w:tcPr>
          <w:p w14:paraId="72BB8B4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imidacloprid</w:t>
            </w:r>
          </w:p>
        </w:tc>
        <w:tc>
          <w:tcPr>
            <w:tcW w:w="2097" w:type="dxa"/>
            <w:shd w:val="clear" w:color="auto" w:fill="auto"/>
            <w:noWrap/>
            <w:vAlign w:val="center"/>
          </w:tcPr>
          <w:p w14:paraId="1FDA2CE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1958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9B6C90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50</w:t>
            </w:r>
          </w:p>
        </w:tc>
        <w:tc>
          <w:tcPr>
            <w:tcW w:w="3049" w:type="dxa"/>
            <w:shd w:val="clear" w:color="auto" w:fill="auto"/>
            <w:noWrap/>
            <w:vAlign w:val="center"/>
          </w:tcPr>
          <w:p w14:paraId="144AB297">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茚虫威</w:t>
            </w:r>
          </w:p>
        </w:tc>
        <w:tc>
          <w:tcPr>
            <w:tcW w:w="2435" w:type="dxa"/>
            <w:shd w:val="clear" w:color="auto" w:fill="FFFFFF"/>
            <w:noWrap/>
            <w:vAlign w:val="center"/>
          </w:tcPr>
          <w:p w14:paraId="10B2024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indoxacarb</w:t>
            </w:r>
          </w:p>
        </w:tc>
        <w:tc>
          <w:tcPr>
            <w:tcW w:w="2097" w:type="dxa"/>
            <w:shd w:val="clear" w:color="auto" w:fill="auto"/>
            <w:noWrap/>
            <w:vAlign w:val="center"/>
          </w:tcPr>
          <w:p w14:paraId="180F2DB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7B37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0335360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51</w:t>
            </w:r>
          </w:p>
        </w:tc>
        <w:tc>
          <w:tcPr>
            <w:tcW w:w="3049" w:type="dxa"/>
            <w:shd w:val="clear" w:color="auto" w:fill="auto"/>
            <w:noWrap/>
            <w:vAlign w:val="center"/>
          </w:tcPr>
          <w:p w14:paraId="2B65BBA7">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异菌脲</w:t>
            </w:r>
          </w:p>
        </w:tc>
        <w:tc>
          <w:tcPr>
            <w:tcW w:w="2435" w:type="dxa"/>
            <w:shd w:val="clear" w:color="auto" w:fill="FFFFFF"/>
            <w:noWrap/>
            <w:vAlign w:val="center"/>
          </w:tcPr>
          <w:p w14:paraId="78DCAFB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iprodione</w:t>
            </w:r>
          </w:p>
        </w:tc>
        <w:tc>
          <w:tcPr>
            <w:tcW w:w="2097" w:type="dxa"/>
            <w:shd w:val="clear" w:color="auto" w:fill="auto"/>
            <w:noWrap/>
            <w:vAlign w:val="center"/>
          </w:tcPr>
          <w:p w14:paraId="454ECDB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0B6E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CCFDF7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52</w:t>
            </w:r>
          </w:p>
        </w:tc>
        <w:tc>
          <w:tcPr>
            <w:tcW w:w="3049" w:type="dxa"/>
            <w:shd w:val="clear" w:color="auto" w:fill="auto"/>
            <w:noWrap/>
            <w:vAlign w:val="center"/>
          </w:tcPr>
          <w:p w14:paraId="6DBCE984">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氯唑磷</w:t>
            </w:r>
          </w:p>
        </w:tc>
        <w:tc>
          <w:tcPr>
            <w:tcW w:w="2435" w:type="dxa"/>
            <w:shd w:val="clear" w:color="auto" w:fill="FFFFFF"/>
            <w:noWrap/>
            <w:vAlign w:val="center"/>
          </w:tcPr>
          <w:p w14:paraId="03574E8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isazofos</w:t>
            </w:r>
          </w:p>
        </w:tc>
        <w:tc>
          <w:tcPr>
            <w:tcW w:w="2097" w:type="dxa"/>
            <w:shd w:val="clear" w:color="auto" w:fill="auto"/>
            <w:noWrap/>
            <w:vAlign w:val="center"/>
          </w:tcPr>
          <w:p w14:paraId="476BBE3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0EC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23C24E3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53</w:t>
            </w:r>
          </w:p>
        </w:tc>
        <w:tc>
          <w:tcPr>
            <w:tcW w:w="3049" w:type="dxa"/>
            <w:shd w:val="clear" w:color="auto" w:fill="auto"/>
            <w:noWrap/>
            <w:vAlign w:val="center"/>
          </w:tcPr>
          <w:p w14:paraId="70400ED6">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水胺硫磷</w:t>
            </w:r>
          </w:p>
        </w:tc>
        <w:tc>
          <w:tcPr>
            <w:tcW w:w="2435" w:type="dxa"/>
            <w:shd w:val="clear" w:color="auto" w:fill="FFFFFF"/>
            <w:noWrap/>
            <w:vAlign w:val="center"/>
          </w:tcPr>
          <w:p w14:paraId="64862D0A">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isocarbophos</w:t>
            </w:r>
          </w:p>
        </w:tc>
        <w:tc>
          <w:tcPr>
            <w:tcW w:w="2097" w:type="dxa"/>
            <w:shd w:val="clear" w:color="auto" w:fill="auto"/>
            <w:noWrap/>
            <w:vAlign w:val="center"/>
          </w:tcPr>
          <w:p w14:paraId="0A7AB7D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583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2F02CB0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54</w:t>
            </w:r>
          </w:p>
        </w:tc>
        <w:tc>
          <w:tcPr>
            <w:tcW w:w="3049" w:type="dxa"/>
            <w:shd w:val="clear" w:color="auto" w:fill="auto"/>
            <w:noWrap/>
            <w:vAlign w:val="center"/>
          </w:tcPr>
          <w:p w14:paraId="1932CE91">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甲基异柳磷</w:t>
            </w:r>
          </w:p>
        </w:tc>
        <w:tc>
          <w:tcPr>
            <w:tcW w:w="2435" w:type="dxa"/>
            <w:shd w:val="clear" w:color="auto" w:fill="FFFFFF"/>
            <w:noWrap/>
            <w:vAlign w:val="center"/>
          </w:tcPr>
          <w:p w14:paraId="4D2B450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isofenphos-methyl</w:t>
            </w:r>
          </w:p>
        </w:tc>
        <w:tc>
          <w:tcPr>
            <w:tcW w:w="2097" w:type="dxa"/>
            <w:shd w:val="clear" w:color="auto" w:fill="auto"/>
            <w:noWrap/>
            <w:vAlign w:val="center"/>
          </w:tcPr>
          <w:p w14:paraId="1004DC4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FC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CFCCAC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55</w:t>
            </w:r>
          </w:p>
        </w:tc>
        <w:tc>
          <w:tcPr>
            <w:tcW w:w="3049" w:type="dxa"/>
            <w:shd w:val="clear" w:color="auto" w:fill="auto"/>
            <w:noWrap/>
            <w:vAlign w:val="center"/>
          </w:tcPr>
          <w:p w14:paraId="18FCBBF8">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异丙威</w:t>
            </w:r>
          </w:p>
        </w:tc>
        <w:tc>
          <w:tcPr>
            <w:tcW w:w="2435" w:type="dxa"/>
            <w:shd w:val="clear" w:color="auto" w:fill="FFFFFF"/>
            <w:noWrap/>
            <w:vAlign w:val="center"/>
          </w:tcPr>
          <w:p w14:paraId="32C3D3F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isoprocarb</w:t>
            </w:r>
          </w:p>
        </w:tc>
        <w:tc>
          <w:tcPr>
            <w:tcW w:w="2097" w:type="dxa"/>
            <w:shd w:val="clear" w:color="auto" w:fill="auto"/>
            <w:noWrap/>
            <w:vAlign w:val="center"/>
          </w:tcPr>
          <w:p w14:paraId="1DA861E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233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06AB4E8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56</w:t>
            </w:r>
          </w:p>
        </w:tc>
        <w:tc>
          <w:tcPr>
            <w:tcW w:w="3049" w:type="dxa"/>
            <w:shd w:val="clear" w:color="auto" w:fill="auto"/>
            <w:noWrap/>
            <w:vAlign w:val="center"/>
          </w:tcPr>
          <w:p w14:paraId="74F0596C">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醚菌酯</w:t>
            </w:r>
          </w:p>
        </w:tc>
        <w:tc>
          <w:tcPr>
            <w:tcW w:w="2435" w:type="dxa"/>
            <w:shd w:val="clear" w:color="auto" w:fill="FFFFFF"/>
            <w:noWrap/>
            <w:vAlign w:val="center"/>
          </w:tcPr>
          <w:p w14:paraId="43A36FE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kresoxim-methyl</w:t>
            </w:r>
          </w:p>
        </w:tc>
        <w:tc>
          <w:tcPr>
            <w:tcW w:w="2097" w:type="dxa"/>
            <w:shd w:val="clear" w:color="auto" w:fill="auto"/>
            <w:noWrap/>
            <w:vAlign w:val="center"/>
          </w:tcPr>
          <w:p w14:paraId="7008F1D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886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36BEE41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57</w:t>
            </w:r>
          </w:p>
        </w:tc>
        <w:tc>
          <w:tcPr>
            <w:tcW w:w="3049" w:type="dxa"/>
            <w:shd w:val="clear" w:color="auto" w:fill="auto"/>
            <w:noWrap/>
            <w:vAlign w:val="center"/>
          </w:tcPr>
          <w:p w14:paraId="54424B3B">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马拉硫磷</w:t>
            </w:r>
          </w:p>
        </w:tc>
        <w:tc>
          <w:tcPr>
            <w:tcW w:w="2435" w:type="dxa"/>
            <w:shd w:val="clear" w:color="auto" w:fill="FFFFFF"/>
            <w:noWrap/>
            <w:vAlign w:val="center"/>
          </w:tcPr>
          <w:p w14:paraId="0E4D0BB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malathion</w:t>
            </w:r>
          </w:p>
        </w:tc>
        <w:tc>
          <w:tcPr>
            <w:tcW w:w="2097" w:type="dxa"/>
            <w:shd w:val="clear" w:color="auto" w:fill="auto"/>
            <w:noWrap/>
            <w:vAlign w:val="center"/>
          </w:tcPr>
          <w:p w14:paraId="3CC68FC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6DCE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231472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58</w:t>
            </w:r>
          </w:p>
        </w:tc>
        <w:tc>
          <w:tcPr>
            <w:tcW w:w="3049" w:type="dxa"/>
            <w:shd w:val="clear" w:color="auto" w:fill="auto"/>
            <w:noWrap/>
            <w:vAlign w:val="center"/>
          </w:tcPr>
          <w:p w14:paraId="77848AE5">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甲霜灵</w:t>
            </w:r>
          </w:p>
        </w:tc>
        <w:tc>
          <w:tcPr>
            <w:tcW w:w="2435" w:type="dxa"/>
            <w:shd w:val="clear" w:color="auto" w:fill="FFFFFF"/>
            <w:noWrap/>
            <w:vAlign w:val="center"/>
          </w:tcPr>
          <w:p w14:paraId="32D1759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metalaxyl</w:t>
            </w:r>
          </w:p>
        </w:tc>
        <w:tc>
          <w:tcPr>
            <w:tcW w:w="2097" w:type="dxa"/>
            <w:shd w:val="clear" w:color="auto" w:fill="auto"/>
            <w:noWrap/>
            <w:vAlign w:val="center"/>
          </w:tcPr>
          <w:p w14:paraId="2898179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0B4D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2E4F7A7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59</w:t>
            </w:r>
          </w:p>
        </w:tc>
        <w:tc>
          <w:tcPr>
            <w:tcW w:w="3049" w:type="dxa"/>
            <w:shd w:val="clear" w:color="auto" w:fill="auto"/>
            <w:noWrap/>
            <w:vAlign w:val="center"/>
          </w:tcPr>
          <w:p w14:paraId="3A198CEE">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甲胺磷</w:t>
            </w:r>
          </w:p>
        </w:tc>
        <w:tc>
          <w:tcPr>
            <w:tcW w:w="2435" w:type="dxa"/>
            <w:shd w:val="clear" w:color="auto" w:fill="FFFFFF"/>
            <w:noWrap/>
            <w:vAlign w:val="center"/>
          </w:tcPr>
          <w:p w14:paraId="014069A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methamidophos</w:t>
            </w:r>
          </w:p>
        </w:tc>
        <w:tc>
          <w:tcPr>
            <w:tcW w:w="2097" w:type="dxa"/>
            <w:shd w:val="clear" w:color="auto" w:fill="auto"/>
            <w:noWrap/>
            <w:vAlign w:val="center"/>
          </w:tcPr>
          <w:p w14:paraId="1F228B7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3665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3F6579F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60</w:t>
            </w:r>
          </w:p>
        </w:tc>
        <w:tc>
          <w:tcPr>
            <w:tcW w:w="3049" w:type="dxa"/>
            <w:shd w:val="clear" w:color="auto" w:fill="auto"/>
            <w:noWrap/>
            <w:vAlign w:val="center"/>
          </w:tcPr>
          <w:p w14:paraId="33044DD6">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灭多威</w:t>
            </w:r>
          </w:p>
        </w:tc>
        <w:tc>
          <w:tcPr>
            <w:tcW w:w="2435" w:type="dxa"/>
            <w:shd w:val="clear" w:color="auto" w:fill="FFFFFF"/>
            <w:noWrap/>
            <w:vAlign w:val="center"/>
          </w:tcPr>
          <w:p w14:paraId="472AD1C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methomyl</w:t>
            </w:r>
          </w:p>
        </w:tc>
        <w:tc>
          <w:tcPr>
            <w:tcW w:w="2097" w:type="dxa"/>
            <w:shd w:val="clear" w:color="auto" w:fill="auto"/>
            <w:noWrap/>
            <w:vAlign w:val="center"/>
          </w:tcPr>
          <w:p w14:paraId="50BE7A4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7C20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6394779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61</w:t>
            </w:r>
          </w:p>
        </w:tc>
        <w:tc>
          <w:tcPr>
            <w:tcW w:w="3049" w:type="dxa"/>
            <w:shd w:val="clear" w:color="auto" w:fill="auto"/>
            <w:noWrap/>
            <w:vAlign w:val="center"/>
          </w:tcPr>
          <w:p w14:paraId="51BDB5B9">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速灭磷</w:t>
            </w:r>
          </w:p>
        </w:tc>
        <w:tc>
          <w:tcPr>
            <w:tcW w:w="2435" w:type="dxa"/>
            <w:shd w:val="clear" w:color="auto" w:fill="FFFFFF"/>
            <w:noWrap/>
            <w:vAlign w:val="center"/>
          </w:tcPr>
          <w:p w14:paraId="75F1656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mevinphos</w:t>
            </w:r>
          </w:p>
        </w:tc>
        <w:tc>
          <w:tcPr>
            <w:tcW w:w="2097" w:type="dxa"/>
            <w:shd w:val="clear" w:color="auto" w:fill="auto"/>
            <w:noWrap/>
            <w:vAlign w:val="center"/>
          </w:tcPr>
          <w:p w14:paraId="48CD040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10FE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009FAE9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62</w:t>
            </w:r>
          </w:p>
        </w:tc>
        <w:tc>
          <w:tcPr>
            <w:tcW w:w="3049" w:type="dxa"/>
            <w:shd w:val="clear" w:color="auto" w:fill="auto"/>
            <w:noWrap/>
            <w:vAlign w:val="center"/>
          </w:tcPr>
          <w:p w14:paraId="08FAC209">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久效磷</w:t>
            </w:r>
          </w:p>
        </w:tc>
        <w:tc>
          <w:tcPr>
            <w:tcW w:w="2435" w:type="dxa"/>
            <w:shd w:val="clear" w:color="auto" w:fill="FFFFFF"/>
            <w:noWrap/>
            <w:vAlign w:val="center"/>
          </w:tcPr>
          <w:p w14:paraId="16F2968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monocrotophos</w:t>
            </w:r>
          </w:p>
        </w:tc>
        <w:tc>
          <w:tcPr>
            <w:tcW w:w="2097" w:type="dxa"/>
            <w:shd w:val="clear" w:color="auto" w:fill="auto"/>
            <w:noWrap/>
            <w:vAlign w:val="center"/>
          </w:tcPr>
          <w:p w14:paraId="7386AF4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3817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CBAAE5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63</w:t>
            </w:r>
          </w:p>
        </w:tc>
        <w:tc>
          <w:tcPr>
            <w:tcW w:w="3049" w:type="dxa"/>
            <w:shd w:val="clear" w:color="auto" w:fill="auto"/>
            <w:noWrap/>
            <w:vAlign w:val="center"/>
          </w:tcPr>
          <w:p w14:paraId="40C0338D">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腈菌唑</w:t>
            </w:r>
          </w:p>
        </w:tc>
        <w:tc>
          <w:tcPr>
            <w:tcW w:w="2435" w:type="dxa"/>
            <w:shd w:val="clear" w:color="auto" w:fill="FFFFFF"/>
            <w:noWrap/>
            <w:vAlign w:val="center"/>
          </w:tcPr>
          <w:p w14:paraId="2886752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myclobutanil</w:t>
            </w:r>
          </w:p>
        </w:tc>
        <w:tc>
          <w:tcPr>
            <w:tcW w:w="2097" w:type="dxa"/>
            <w:shd w:val="clear" w:color="auto" w:fill="auto"/>
            <w:noWrap/>
            <w:vAlign w:val="center"/>
          </w:tcPr>
          <w:p w14:paraId="494A07BA">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46DA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254630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64</w:t>
            </w:r>
          </w:p>
        </w:tc>
        <w:tc>
          <w:tcPr>
            <w:tcW w:w="3049" w:type="dxa"/>
            <w:shd w:val="clear" w:color="auto" w:fill="auto"/>
            <w:noWrap/>
            <w:vAlign w:val="center"/>
          </w:tcPr>
          <w:p w14:paraId="2A683A4B">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氧乐果</w:t>
            </w:r>
          </w:p>
        </w:tc>
        <w:tc>
          <w:tcPr>
            <w:tcW w:w="2435" w:type="dxa"/>
            <w:shd w:val="clear" w:color="auto" w:fill="FFFFFF"/>
            <w:noWrap/>
            <w:vAlign w:val="center"/>
          </w:tcPr>
          <w:p w14:paraId="7B9129F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omethoate</w:t>
            </w:r>
          </w:p>
        </w:tc>
        <w:tc>
          <w:tcPr>
            <w:tcW w:w="2097" w:type="dxa"/>
            <w:shd w:val="clear" w:color="auto" w:fill="auto"/>
            <w:noWrap/>
            <w:vAlign w:val="center"/>
          </w:tcPr>
          <w:p w14:paraId="0B04811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6F0E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34D7BB3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65</w:t>
            </w:r>
          </w:p>
        </w:tc>
        <w:tc>
          <w:tcPr>
            <w:tcW w:w="3049" w:type="dxa"/>
            <w:shd w:val="clear" w:color="auto" w:fill="auto"/>
            <w:noWrap/>
            <w:vAlign w:val="center"/>
          </w:tcPr>
          <w:p w14:paraId="53359FDE">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多效唑</w:t>
            </w:r>
          </w:p>
        </w:tc>
        <w:tc>
          <w:tcPr>
            <w:tcW w:w="2435" w:type="dxa"/>
            <w:shd w:val="clear" w:color="auto" w:fill="FFFFFF"/>
            <w:noWrap/>
            <w:vAlign w:val="center"/>
          </w:tcPr>
          <w:p w14:paraId="4B42E9A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paclobutrazol</w:t>
            </w:r>
          </w:p>
        </w:tc>
        <w:tc>
          <w:tcPr>
            <w:tcW w:w="2097" w:type="dxa"/>
            <w:shd w:val="clear" w:color="auto" w:fill="auto"/>
            <w:noWrap/>
            <w:vAlign w:val="center"/>
          </w:tcPr>
          <w:p w14:paraId="610A9BF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667B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2C2A712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66</w:t>
            </w:r>
          </w:p>
        </w:tc>
        <w:tc>
          <w:tcPr>
            <w:tcW w:w="3049" w:type="dxa"/>
            <w:shd w:val="clear" w:color="auto" w:fill="auto"/>
            <w:noWrap/>
            <w:vAlign w:val="center"/>
          </w:tcPr>
          <w:p w14:paraId="7343640B">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对硫磷</w:t>
            </w:r>
          </w:p>
        </w:tc>
        <w:tc>
          <w:tcPr>
            <w:tcW w:w="2435" w:type="dxa"/>
            <w:shd w:val="clear" w:color="auto" w:fill="FFFFFF"/>
            <w:noWrap/>
            <w:vAlign w:val="center"/>
          </w:tcPr>
          <w:p w14:paraId="7B61DE6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parathion</w:t>
            </w:r>
          </w:p>
        </w:tc>
        <w:tc>
          <w:tcPr>
            <w:tcW w:w="2097" w:type="dxa"/>
            <w:shd w:val="clear" w:color="auto" w:fill="auto"/>
            <w:noWrap/>
            <w:vAlign w:val="center"/>
          </w:tcPr>
          <w:p w14:paraId="749DD82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00FE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F029B5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67</w:t>
            </w:r>
          </w:p>
        </w:tc>
        <w:tc>
          <w:tcPr>
            <w:tcW w:w="3049" w:type="dxa"/>
            <w:shd w:val="clear" w:color="auto" w:fill="auto"/>
            <w:noWrap/>
            <w:vAlign w:val="center"/>
          </w:tcPr>
          <w:p w14:paraId="420D4333">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二甲戊灵</w:t>
            </w:r>
          </w:p>
        </w:tc>
        <w:tc>
          <w:tcPr>
            <w:tcW w:w="2435" w:type="dxa"/>
            <w:shd w:val="clear" w:color="auto" w:fill="FFFFFF"/>
            <w:noWrap/>
            <w:vAlign w:val="center"/>
          </w:tcPr>
          <w:p w14:paraId="11D7CE0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pendimethalin</w:t>
            </w:r>
          </w:p>
        </w:tc>
        <w:tc>
          <w:tcPr>
            <w:tcW w:w="2097" w:type="dxa"/>
            <w:shd w:val="clear" w:color="auto" w:fill="auto"/>
            <w:noWrap/>
            <w:vAlign w:val="center"/>
          </w:tcPr>
          <w:p w14:paraId="1F07957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491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F59229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68</w:t>
            </w:r>
          </w:p>
        </w:tc>
        <w:tc>
          <w:tcPr>
            <w:tcW w:w="3049" w:type="dxa"/>
            <w:shd w:val="clear" w:color="auto" w:fill="auto"/>
            <w:noWrap/>
            <w:vAlign w:val="center"/>
          </w:tcPr>
          <w:p w14:paraId="298FE048">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甲拌磷</w:t>
            </w:r>
          </w:p>
        </w:tc>
        <w:tc>
          <w:tcPr>
            <w:tcW w:w="2435" w:type="dxa"/>
            <w:shd w:val="clear" w:color="auto" w:fill="FFFFFF"/>
            <w:noWrap/>
            <w:vAlign w:val="center"/>
          </w:tcPr>
          <w:p w14:paraId="0F9BF3AA">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phorate</w:t>
            </w:r>
          </w:p>
        </w:tc>
        <w:tc>
          <w:tcPr>
            <w:tcW w:w="2097" w:type="dxa"/>
            <w:shd w:val="clear" w:color="auto" w:fill="auto"/>
            <w:noWrap/>
            <w:vAlign w:val="center"/>
          </w:tcPr>
          <w:p w14:paraId="6CDF7B8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154C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7893B7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69</w:t>
            </w:r>
          </w:p>
        </w:tc>
        <w:tc>
          <w:tcPr>
            <w:tcW w:w="3049" w:type="dxa"/>
            <w:shd w:val="clear" w:color="auto" w:fill="auto"/>
            <w:noWrap/>
            <w:vAlign w:val="center"/>
          </w:tcPr>
          <w:p w14:paraId="66BAA44F">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甲拌磷砜</w:t>
            </w:r>
          </w:p>
        </w:tc>
        <w:tc>
          <w:tcPr>
            <w:tcW w:w="2435" w:type="dxa"/>
            <w:shd w:val="clear" w:color="auto" w:fill="FFFFFF"/>
            <w:noWrap/>
            <w:vAlign w:val="center"/>
          </w:tcPr>
          <w:p w14:paraId="213E5C8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phorate sulfone</w:t>
            </w:r>
          </w:p>
        </w:tc>
        <w:tc>
          <w:tcPr>
            <w:tcW w:w="2097" w:type="dxa"/>
            <w:shd w:val="clear" w:color="auto" w:fill="auto"/>
            <w:noWrap/>
            <w:vAlign w:val="center"/>
          </w:tcPr>
          <w:p w14:paraId="70700A6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046B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3712A34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70</w:t>
            </w:r>
          </w:p>
        </w:tc>
        <w:tc>
          <w:tcPr>
            <w:tcW w:w="3049" w:type="dxa"/>
            <w:shd w:val="clear" w:color="auto" w:fill="auto"/>
            <w:noWrap/>
            <w:vAlign w:val="center"/>
          </w:tcPr>
          <w:p w14:paraId="610DDF4F">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甲拌磷亚砜</w:t>
            </w:r>
          </w:p>
        </w:tc>
        <w:tc>
          <w:tcPr>
            <w:tcW w:w="2435" w:type="dxa"/>
            <w:shd w:val="clear" w:color="auto" w:fill="FFFFFF"/>
            <w:noWrap/>
            <w:vAlign w:val="center"/>
          </w:tcPr>
          <w:p w14:paraId="6C3CCCB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phorate sulfoxide</w:t>
            </w:r>
          </w:p>
        </w:tc>
        <w:tc>
          <w:tcPr>
            <w:tcW w:w="2097" w:type="dxa"/>
            <w:shd w:val="clear" w:color="auto" w:fill="auto"/>
            <w:noWrap/>
            <w:vAlign w:val="center"/>
          </w:tcPr>
          <w:p w14:paraId="73865B5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7152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268D913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71</w:t>
            </w:r>
          </w:p>
        </w:tc>
        <w:tc>
          <w:tcPr>
            <w:tcW w:w="3049" w:type="dxa"/>
            <w:shd w:val="clear" w:color="auto" w:fill="auto"/>
            <w:noWrap/>
            <w:vAlign w:val="center"/>
          </w:tcPr>
          <w:p w14:paraId="2009C800">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伏杀硫磷</w:t>
            </w:r>
          </w:p>
        </w:tc>
        <w:tc>
          <w:tcPr>
            <w:tcW w:w="2435" w:type="dxa"/>
            <w:shd w:val="clear" w:color="auto" w:fill="FFFFFF"/>
            <w:noWrap/>
            <w:vAlign w:val="center"/>
          </w:tcPr>
          <w:p w14:paraId="324A5EA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phosalone</w:t>
            </w:r>
          </w:p>
        </w:tc>
        <w:tc>
          <w:tcPr>
            <w:tcW w:w="2097" w:type="dxa"/>
            <w:shd w:val="clear" w:color="auto" w:fill="auto"/>
            <w:noWrap/>
            <w:vAlign w:val="center"/>
          </w:tcPr>
          <w:p w14:paraId="6A1CE38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0A6F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12B7D8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72</w:t>
            </w:r>
          </w:p>
        </w:tc>
        <w:tc>
          <w:tcPr>
            <w:tcW w:w="3049" w:type="dxa"/>
            <w:shd w:val="clear" w:color="auto" w:fill="auto"/>
            <w:noWrap/>
            <w:vAlign w:val="center"/>
          </w:tcPr>
          <w:p w14:paraId="4C7A68F2">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硫环磷</w:t>
            </w:r>
          </w:p>
        </w:tc>
        <w:tc>
          <w:tcPr>
            <w:tcW w:w="2435" w:type="dxa"/>
            <w:shd w:val="clear" w:color="auto" w:fill="FFFFFF"/>
            <w:noWrap/>
            <w:vAlign w:val="center"/>
          </w:tcPr>
          <w:p w14:paraId="0F18F6C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phosfolan</w:t>
            </w:r>
          </w:p>
        </w:tc>
        <w:tc>
          <w:tcPr>
            <w:tcW w:w="2097" w:type="dxa"/>
            <w:shd w:val="clear" w:color="auto" w:fill="auto"/>
            <w:noWrap/>
            <w:vAlign w:val="center"/>
          </w:tcPr>
          <w:p w14:paraId="4BBF716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7AD4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6BE69E6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73</w:t>
            </w:r>
          </w:p>
        </w:tc>
        <w:tc>
          <w:tcPr>
            <w:tcW w:w="3049" w:type="dxa"/>
            <w:shd w:val="clear" w:color="auto" w:fill="auto"/>
            <w:noWrap/>
            <w:vAlign w:val="center"/>
          </w:tcPr>
          <w:p w14:paraId="09578108">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亚胺硫磷</w:t>
            </w:r>
          </w:p>
        </w:tc>
        <w:tc>
          <w:tcPr>
            <w:tcW w:w="2435" w:type="dxa"/>
            <w:shd w:val="clear" w:color="auto" w:fill="FFFFFF"/>
            <w:noWrap/>
            <w:vAlign w:val="center"/>
          </w:tcPr>
          <w:p w14:paraId="7CFDB89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phosmet</w:t>
            </w:r>
          </w:p>
        </w:tc>
        <w:tc>
          <w:tcPr>
            <w:tcW w:w="2097" w:type="dxa"/>
            <w:shd w:val="clear" w:color="auto" w:fill="auto"/>
            <w:noWrap/>
            <w:vAlign w:val="center"/>
          </w:tcPr>
          <w:p w14:paraId="2C9F6AE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BA0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EA53F0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74</w:t>
            </w:r>
          </w:p>
        </w:tc>
        <w:tc>
          <w:tcPr>
            <w:tcW w:w="3049" w:type="dxa"/>
            <w:shd w:val="clear" w:color="auto" w:fill="auto"/>
            <w:noWrap/>
            <w:vAlign w:val="center"/>
          </w:tcPr>
          <w:p w14:paraId="3470EE81">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辛硫磷</w:t>
            </w:r>
          </w:p>
        </w:tc>
        <w:tc>
          <w:tcPr>
            <w:tcW w:w="2435" w:type="dxa"/>
            <w:shd w:val="clear" w:color="auto" w:fill="FFFFFF"/>
            <w:noWrap/>
            <w:vAlign w:val="center"/>
          </w:tcPr>
          <w:p w14:paraId="6B7A8C5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phoxim</w:t>
            </w:r>
          </w:p>
        </w:tc>
        <w:tc>
          <w:tcPr>
            <w:tcW w:w="2097" w:type="dxa"/>
            <w:shd w:val="clear" w:color="auto" w:fill="auto"/>
            <w:noWrap/>
            <w:vAlign w:val="center"/>
          </w:tcPr>
          <w:p w14:paraId="5767291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F52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0BC211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75</w:t>
            </w:r>
          </w:p>
        </w:tc>
        <w:tc>
          <w:tcPr>
            <w:tcW w:w="3049" w:type="dxa"/>
            <w:shd w:val="clear" w:color="auto" w:fill="auto"/>
            <w:noWrap/>
            <w:vAlign w:val="center"/>
          </w:tcPr>
          <w:p w14:paraId="0C4E309F">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抗蚜威</w:t>
            </w:r>
          </w:p>
        </w:tc>
        <w:tc>
          <w:tcPr>
            <w:tcW w:w="2435" w:type="dxa"/>
            <w:shd w:val="clear" w:color="auto" w:fill="FFFFFF"/>
            <w:noWrap/>
            <w:vAlign w:val="center"/>
          </w:tcPr>
          <w:p w14:paraId="2EABFF4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pirimicarb</w:t>
            </w:r>
          </w:p>
        </w:tc>
        <w:tc>
          <w:tcPr>
            <w:tcW w:w="2097" w:type="dxa"/>
            <w:shd w:val="clear" w:color="auto" w:fill="auto"/>
            <w:noWrap/>
            <w:vAlign w:val="center"/>
          </w:tcPr>
          <w:p w14:paraId="176C42F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0267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CDD3D7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76</w:t>
            </w:r>
          </w:p>
        </w:tc>
        <w:tc>
          <w:tcPr>
            <w:tcW w:w="3049" w:type="dxa"/>
            <w:shd w:val="clear" w:color="auto" w:fill="auto"/>
            <w:noWrap/>
            <w:vAlign w:val="center"/>
          </w:tcPr>
          <w:p w14:paraId="6E8CB6FB">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咪鲜胺</w:t>
            </w:r>
          </w:p>
        </w:tc>
        <w:tc>
          <w:tcPr>
            <w:tcW w:w="2435" w:type="dxa"/>
            <w:shd w:val="clear" w:color="auto" w:fill="FFFFFF"/>
            <w:noWrap/>
            <w:vAlign w:val="center"/>
          </w:tcPr>
          <w:p w14:paraId="27549B7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prochloraz</w:t>
            </w:r>
          </w:p>
        </w:tc>
        <w:tc>
          <w:tcPr>
            <w:tcW w:w="2097" w:type="dxa"/>
            <w:shd w:val="clear" w:color="auto" w:fill="auto"/>
            <w:noWrap/>
            <w:vAlign w:val="center"/>
          </w:tcPr>
          <w:p w14:paraId="73DD0DC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17A7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551C300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77</w:t>
            </w:r>
          </w:p>
        </w:tc>
        <w:tc>
          <w:tcPr>
            <w:tcW w:w="3049" w:type="dxa"/>
            <w:shd w:val="clear" w:color="auto" w:fill="auto"/>
            <w:noWrap/>
            <w:vAlign w:val="center"/>
          </w:tcPr>
          <w:p w14:paraId="356C0C89">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丙溴磷</w:t>
            </w:r>
          </w:p>
        </w:tc>
        <w:tc>
          <w:tcPr>
            <w:tcW w:w="2435" w:type="dxa"/>
            <w:shd w:val="clear" w:color="auto" w:fill="FFFFFF"/>
            <w:noWrap/>
            <w:vAlign w:val="center"/>
          </w:tcPr>
          <w:p w14:paraId="0D29BBE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profenofos</w:t>
            </w:r>
          </w:p>
        </w:tc>
        <w:tc>
          <w:tcPr>
            <w:tcW w:w="2097" w:type="dxa"/>
            <w:shd w:val="clear" w:color="auto" w:fill="auto"/>
            <w:noWrap/>
            <w:vAlign w:val="center"/>
          </w:tcPr>
          <w:p w14:paraId="1519BE5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B77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FD89AF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78</w:t>
            </w:r>
          </w:p>
        </w:tc>
        <w:tc>
          <w:tcPr>
            <w:tcW w:w="3049" w:type="dxa"/>
            <w:shd w:val="clear" w:color="auto" w:fill="auto"/>
            <w:noWrap/>
            <w:vAlign w:val="center"/>
          </w:tcPr>
          <w:p w14:paraId="33BE8592">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霜霉威</w:t>
            </w:r>
          </w:p>
        </w:tc>
        <w:tc>
          <w:tcPr>
            <w:tcW w:w="2435" w:type="dxa"/>
            <w:shd w:val="clear" w:color="auto" w:fill="FFFFFF"/>
            <w:noWrap/>
            <w:vAlign w:val="center"/>
          </w:tcPr>
          <w:p w14:paraId="2F170B9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propamocarb</w:t>
            </w:r>
          </w:p>
        </w:tc>
        <w:tc>
          <w:tcPr>
            <w:tcW w:w="2097" w:type="dxa"/>
            <w:shd w:val="clear" w:color="auto" w:fill="auto"/>
            <w:noWrap/>
            <w:vAlign w:val="center"/>
          </w:tcPr>
          <w:p w14:paraId="222408E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0BF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0C29FE3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79</w:t>
            </w:r>
          </w:p>
        </w:tc>
        <w:tc>
          <w:tcPr>
            <w:tcW w:w="3049" w:type="dxa"/>
            <w:shd w:val="clear" w:color="auto" w:fill="auto"/>
            <w:noWrap/>
            <w:vAlign w:val="center"/>
          </w:tcPr>
          <w:p w14:paraId="42092AEA">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丙环唑</w:t>
            </w:r>
          </w:p>
        </w:tc>
        <w:tc>
          <w:tcPr>
            <w:tcW w:w="2435" w:type="dxa"/>
            <w:shd w:val="clear" w:color="auto" w:fill="FFFFFF"/>
            <w:noWrap/>
            <w:vAlign w:val="center"/>
          </w:tcPr>
          <w:p w14:paraId="74C024A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propiconazole</w:t>
            </w:r>
          </w:p>
        </w:tc>
        <w:tc>
          <w:tcPr>
            <w:tcW w:w="2097" w:type="dxa"/>
            <w:shd w:val="clear" w:color="auto" w:fill="auto"/>
            <w:noWrap/>
            <w:vAlign w:val="center"/>
          </w:tcPr>
          <w:p w14:paraId="0A4C009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A0A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C575D9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80</w:t>
            </w:r>
          </w:p>
        </w:tc>
        <w:tc>
          <w:tcPr>
            <w:tcW w:w="3049" w:type="dxa"/>
            <w:shd w:val="clear" w:color="auto" w:fill="auto"/>
            <w:noWrap/>
            <w:vAlign w:val="center"/>
          </w:tcPr>
          <w:p w14:paraId="3EAEF187">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吡唑醚菌酯</w:t>
            </w:r>
          </w:p>
        </w:tc>
        <w:tc>
          <w:tcPr>
            <w:tcW w:w="2435" w:type="dxa"/>
            <w:shd w:val="clear" w:color="auto" w:fill="FFFFFF"/>
            <w:noWrap/>
            <w:vAlign w:val="center"/>
          </w:tcPr>
          <w:p w14:paraId="5874A96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pyraclostrobin</w:t>
            </w:r>
          </w:p>
        </w:tc>
        <w:tc>
          <w:tcPr>
            <w:tcW w:w="2097" w:type="dxa"/>
            <w:shd w:val="clear" w:color="auto" w:fill="auto"/>
            <w:noWrap/>
            <w:vAlign w:val="center"/>
          </w:tcPr>
          <w:p w14:paraId="0E929FD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7CDC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E02494A">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81</w:t>
            </w:r>
          </w:p>
        </w:tc>
        <w:tc>
          <w:tcPr>
            <w:tcW w:w="3049" w:type="dxa"/>
            <w:shd w:val="clear" w:color="auto" w:fill="auto"/>
            <w:noWrap/>
            <w:vAlign w:val="center"/>
          </w:tcPr>
          <w:p w14:paraId="38C2871B">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哒螨灵</w:t>
            </w:r>
          </w:p>
        </w:tc>
        <w:tc>
          <w:tcPr>
            <w:tcW w:w="2435" w:type="dxa"/>
            <w:shd w:val="clear" w:color="auto" w:fill="FFFFFF"/>
            <w:noWrap/>
            <w:vAlign w:val="center"/>
          </w:tcPr>
          <w:p w14:paraId="19C5EDF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pyridaben</w:t>
            </w:r>
          </w:p>
        </w:tc>
        <w:tc>
          <w:tcPr>
            <w:tcW w:w="2097" w:type="dxa"/>
            <w:shd w:val="clear" w:color="auto" w:fill="auto"/>
            <w:noWrap/>
            <w:vAlign w:val="center"/>
          </w:tcPr>
          <w:p w14:paraId="594666A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673B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2523578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82</w:t>
            </w:r>
          </w:p>
        </w:tc>
        <w:tc>
          <w:tcPr>
            <w:tcW w:w="3049" w:type="dxa"/>
            <w:shd w:val="clear" w:color="auto" w:fill="auto"/>
            <w:noWrap/>
            <w:vAlign w:val="center"/>
          </w:tcPr>
          <w:p w14:paraId="57E246F0">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嘧霉胺</w:t>
            </w:r>
          </w:p>
        </w:tc>
        <w:tc>
          <w:tcPr>
            <w:tcW w:w="2435" w:type="dxa"/>
            <w:shd w:val="clear" w:color="auto" w:fill="FFFFFF"/>
            <w:noWrap/>
            <w:vAlign w:val="center"/>
          </w:tcPr>
          <w:p w14:paraId="1EC83E0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pyrimethanil</w:t>
            </w:r>
          </w:p>
        </w:tc>
        <w:tc>
          <w:tcPr>
            <w:tcW w:w="2097" w:type="dxa"/>
            <w:shd w:val="clear" w:color="auto" w:fill="auto"/>
            <w:noWrap/>
            <w:vAlign w:val="center"/>
          </w:tcPr>
          <w:p w14:paraId="030162E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614F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7D38DC1A">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83</w:t>
            </w:r>
          </w:p>
        </w:tc>
        <w:tc>
          <w:tcPr>
            <w:tcW w:w="3049" w:type="dxa"/>
            <w:shd w:val="clear" w:color="auto" w:fill="auto"/>
            <w:noWrap/>
            <w:vAlign w:val="center"/>
          </w:tcPr>
          <w:p w14:paraId="0960BB9F">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乙基多杀菌素</w:t>
            </w:r>
            <w:r>
              <w:rPr>
                <w:rFonts w:ascii="宋体" w:hAnsi="宋体"/>
                <w:color w:val="000000"/>
                <w:kern w:val="0"/>
                <w:sz w:val="18"/>
                <w:szCs w:val="18"/>
                <w:lang w:bidi="ar"/>
              </w:rPr>
              <w:t>J</w:t>
            </w:r>
          </w:p>
        </w:tc>
        <w:tc>
          <w:tcPr>
            <w:tcW w:w="2435" w:type="dxa"/>
            <w:shd w:val="clear" w:color="auto" w:fill="FFFFFF"/>
            <w:noWrap/>
            <w:vAlign w:val="center"/>
          </w:tcPr>
          <w:p w14:paraId="5F0A851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spinetoram J</w:t>
            </w:r>
          </w:p>
        </w:tc>
        <w:tc>
          <w:tcPr>
            <w:tcW w:w="2097" w:type="dxa"/>
            <w:shd w:val="clear" w:color="auto" w:fill="auto"/>
            <w:noWrap/>
            <w:vAlign w:val="center"/>
          </w:tcPr>
          <w:p w14:paraId="319FFA3A">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1E8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3B0E3AF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84</w:t>
            </w:r>
          </w:p>
        </w:tc>
        <w:tc>
          <w:tcPr>
            <w:tcW w:w="3049" w:type="dxa"/>
            <w:shd w:val="clear" w:color="auto" w:fill="auto"/>
            <w:noWrap/>
            <w:vAlign w:val="center"/>
          </w:tcPr>
          <w:p w14:paraId="2BF7F490">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乙基多杀菌素</w:t>
            </w:r>
            <w:r>
              <w:rPr>
                <w:rFonts w:ascii="宋体" w:hAnsi="宋体"/>
                <w:color w:val="000000"/>
                <w:kern w:val="0"/>
                <w:sz w:val="18"/>
                <w:szCs w:val="18"/>
                <w:lang w:bidi="ar"/>
              </w:rPr>
              <w:t>L</w:t>
            </w:r>
          </w:p>
        </w:tc>
        <w:tc>
          <w:tcPr>
            <w:tcW w:w="2435" w:type="dxa"/>
            <w:shd w:val="clear" w:color="auto" w:fill="FFFFFF"/>
            <w:noWrap/>
            <w:vAlign w:val="center"/>
          </w:tcPr>
          <w:p w14:paraId="626DF6F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spinetoram L</w:t>
            </w:r>
          </w:p>
        </w:tc>
        <w:tc>
          <w:tcPr>
            <w:tcW w:w="2097" w:type="dxa"/>
            <w:shd w:val="clear" w:color="auto" w:fill="auto"/>
            <w:noWrap/>
            <w:vAlign w:val="center"/>
          </w:tcPr>
          <w:p w14:paraId="2FA7C2C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47D7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5D7154C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85</w:t>
            </w:r>
          </w:p>
        </w:tc>
        <w:tc>
          <w:tcPr>
            <w:tcW w:w="3049" w:type="dxa"/>
            <w:shd w:val="clear" w:color="auto" w:fill="auto"/>
            <w:noWrap/>
            <w:vAlign w:val="center"/>
          </w:tcPr>
          <w:p w14:paraId="5FCD6E97">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多杀霉素</w:t>
            </w:r>
            <w:r>
              <w:rPr>
                <w:rFonts w:ascii="宋体" w:hAnsi="宋体"/>
                <w:color w:val="000000"/>
                <w:kern w:val="0"/>
                <w:sz w:val="18"/>
                <w:szCs w:val="18"/>
                <w:lang w:bidi="ar"/>
              </w:rPr>
              <w:t>A</w:t>
            </w:r>
          </w:p>
        </w:tc>
        <w:tc>
          <w:tcPr>
            <w:tcW w:w="2435" w:type="dxa"/>
            <w:shd w:val="clear" w:color="auto" w:fill="FFFFFF"/>
            <w:noWrap/>
            <w:vAlign w:val="center"/>
          </w:tcPr>
          <w:p w14:paraId="6718881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spinosyn A</w:t>
            </w:r>
          </w:p>
        </w:tc>
        <w:tc>
          <w:tcPr>
            <w:tcW w:w="2097" w:type="dxa"/>
            <w:shd w:val="clear" w:color="auto" w:fill="auto"/>
            <w:noWrap/>
            <w:vAlign w:val="center"/>
          </w:tcPr>
          <w:p w14:paraId="332905F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FD3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316A3E5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86</w:t>
            </w:r>
          </w:p>
        </w:tc>
        <w:tc>
          <w:tcPr>
            <w:tcW w:w="3049" w:type="dxa"/>
            <w:shd w:val="clear" w:color="auto" w:fill="auto"/>
            <w:noWrap/>
            <w:vAlign w:val="center"/>
          </w:tcPr>
          <w:p w14:paraId="53E66925">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多杀霉素</w:t>
            </w:r>
            <w:r>
              <w:rPr>
                <w:rFonts w:ascii="宋体" w:hAnsi="宋体"/>
                <w:color w:val="000000"/>
                <w:kern w:val="0"/>
                <w:sz w:val="18"/>
                <w:szCs w:val="18"/>
                <w:lang w:bidi="ar"/>
              </w:rPr>
              <w:t>D</w:t>
            </w:r>
          </w:p>
        </w:tc>
        <w:tc>
          <w:tcPr>
            <w:tcW w:w="2435" w:type="dxa"/>
            <w:shd w:val="clear" w:color="auto" w:fill="FFFFFF"/>
            <w:noWrap/>
            <w:vAlign w:val="center"/>
          </w:tcPr>
          <w:p w14:paraId="495C8C9A">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spinosyn D</w:t>
            </w:r>
          </w:p>
        </w:tc>
        <w:tc>
          <w:tcPr>
            <w:tcW w:w="2097" w:type="dxa"/>
            <w:shd w:val="clear" w:color="auto" w:fill="auto"/>
            <w:noWrap/>
            <w:vAlign w:val="center"/>
          </w:tcPr>
          <w:p w14:paraId="7E8AD9D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3019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5099E54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87</w:t>
            </w:r>
          </w:p>
        </w:tc>
        <w:tc>
          <w:tcPr>
            <w:tcW w:w="3049" w:type="dxa"/>
            <w:shd w:val="clear" w:color="auto" w:fill="auto"/>
            <w:noWrap/>
            <w:vAlign w:val="center"/>
          </w:tcPr>
          <w:p w14:paraId="3AFE3FEB">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螺螨酯</w:t>
            </w:r>
          </w:p>
        </w:tc>
        <w:tc>
          <w:tcPr>
            <w:tcW w:w="2435" w:type="dxa"/>
            <w:shd w:val="clear" w:color="auto" w:fill="FFFFFF"/>
            <w:noWrap/>
            <w:vAlign w:val="center"/>
          </w:tcPr>
          <w:p w14:paraId="46E6F3C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spirodiclofen</w:t>
            </w:r>
          </w:p>
        </w:tc>
        <w:tc>
          <w:tcPr>
            <w:tcW w:w="2097" w:type="dxa"/>
            <w:shd w:val="clear" w:color="auto" w:fill="auto"/>
            <w:noWrap/>
            <w:vAlign w:val="center"/>
          </w:tcPr>
          <w:p w14:paraId="25224E1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6EE0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64324F7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88</w:t>
            </w:r>
          </w:p>
        </w:tc>
        <w:tc>
          <w:tcPr>
            <w:tcW w:w="3049" w:type="dxa"/>
            <w:shd w:val="clear" w:color="auto" w:fill="auto"/>
            <w:noWrap/>
            <w:vAlign w:val="center"/>
          </w:tcPr>
          <w:p w14:paraId="791E5C91">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戊唑醇</w:t>
            </w:r>
          </w:p>
        </w:tc>
        <w:tc>
          <w:tcPr>
            <w:tcW w:w="2435" w:type="dxa"/>
            <w:shd w:val="clear" w:color="auto" w:fill="FFFFFF"/>
            <w:noWrap/>
            <w:vAlign w:val="center"/>
          </w:tcPr>
          <w:p w14:paraId="1CD2219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tebuconazole</w:t>
            </w:r>
          </w:p>
        </w:tc>
        <w:tc>
          <w:tcPr>
            <w:tcW w:w="2097" w:type="dxa"/>
            <w:shd w:val="clear" w:color="auto" w:fill="auto"/>
            <w:noWrap/>
            <w:vAlign w:val="center"/>
          </w:tcPr>
          <w:p w14:paraId="445E409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3CA0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1F0879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89</w:t>
            </w:r>
          </w:p>
        </w:tc>
        <w:tc>
          <w:tcPr>
            <w:tcW w:w="3049" w:type="dxa"/>
            <w:shd w:val="clear" w:color="auto" w:fill="auto"/>
            <w:noWrap/>
            <w:vAlign w:val="center"/>
          </w:tcPr>
          <w:p w14:paraId="438ED844">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虫酰肼</w:t>
            </w:r>
          </w:p>
        </w:tc>
        <w:tc>
          <w:tcPr>
            <w:tcW w:w="2435" w:type="dxa"/>
            <w:shd w:val="clear" w:color="auto" w:fill="FFFFFF"/>
            <w:noWrap/>
            <w:vAlign w:val="center"/>
          </w:tcPr>
          <w:p w14:paraId="5A0B80D1">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tebufenozide</w:t>
            </w:r>
          </w:p>
        </w:tc>
        <w:tc>
          <w:tcPr>
            <w:tcW w:w="2097" w:type="dxa"/>
            <w:shd w:val="clear" w:color="auto" w:fill="auto"/>
            <w:noWrap/>
            <w:vAlign w:val="center"/>
          </w:tcPr>
          <w:p w14:paraId="0659C32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1442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67192BA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90</w:t>
            </w:r>
          </w:p>
        </w:tc>
        <w:tc>
          <w:tcPr>
            <w:tcW w:w="3049" w:type="dxa"/>
            <w:shd w:val="clear" w:color="auto" w:fill="auto"/>
            <w:noWrap/>
            <w:vAlign w:val="center"/>
          </w:tcPr>
          <w:p w14:paraId="4BAC75B1">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特丁硫磷</w:t>
            </w:r>
          </w:p>
        </w:tc>
        <w:tc>
          <w:tcPr>
            <w:tcW w:w="2435" w:type="dxa"/>
            <w:shd w:val="clear" w:color="auto" w:fill="FFFFFF"/>
            <w:noWrap/>
            <w:vAlign w:val="center"/>
          </w:tcPr>
          <w:p w14:paraId="322BE0D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terbufos</w:t>
            </w:r>
          </w:p>
        </w:tc>
        <w:tc>
          <w:tcPr>
            <w:tcW w:w="2097" w:type="dxa"/>
            <w:shd w:val="clear" w:color="auto" w:fill="auto"/>
            <w:noWrap/>
            <w:vAlign w:val="center"/>
          </w:tcPr>
          <w:p w14:paraId="585D744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BC5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C67807E">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91</w:t>
            </w:r>
          </w:p>
        </w:tc>
        <w:tc>
          <w:tcPr>
            <w:tcW w:w="3049" w:type="dxa"/>
            <w:shd w:val="clear" w:color="auto" w:fill="auto"/>
            <w:noWrap/>
            <w:vAlign w:val="center"/>
          </w:tcPr>
          <w:p w14:paraId="39B93B9D">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特丁硫磷砜</w:t>
            </w:r>
          </w:p>
        </w:tc>
        <w:tc>
          <w:tcPr>
            <w:tcW w:w="2435" w:type="dxa"/>
            <w:shd w:val="clear" w:color="auto" w:fill="FFFFFF"/>
            <w:noWrap/>
            <w:vAlign w:val="center"/>
          </w:tcPr>
          <w:p w14:paraId="1230C7B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terbufos sulfone</w:t>
            </w:r>
          </w:p>
        </w:tc>
        <w:tc>
          <w:tcPr>
            <w:tcW w:w="2097" w:type="dxa"/>
            <w:shd w:val="clear" w:color="auto" w:fill="auto"/>
            <w:noWrap/>
            <w:vAlign w:val="center"/>
          </w:tcPr>
          <w:p w14:paraId="746A442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426A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1AA24E0">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92</w:t>
            </w:r>
          </w:p>
        </w:tc>
        <w:tc>
          <w:tcPr>
            <w:tcW w:w="3049" w:type="dxa"/>
            <w:shd w:val="clear" w:color="auto" w:fill="auto"/>
            <w:noWrap/>
            <w:vAlign w:val="center"/>
          </w:tcPr>
          <w:p w14:paraId="3755715A">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特丁硫磷亚砜</w:t>
            </w:r>
          </w:p>
        </w:tc>
        <w:tc>
          <w:tcPr>
            <w:tcW w:w="2435" w:type="dxa"/>
            <w:shd w:val="clear" w:color="auto" w:fill="FFFFFF"/>
            <w:noWrap/>
            <w:vAlign w:val="center"/>
          </w:tcPr>
          <w:p w14:paraId="63EA6A9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terbufos sulfoxide</w:t>
            </w:r>
          </w:p>
        </w:tc>
        <w:tc>
          <w:tcPr>
            <w:tcW w:w="2097" w:type="dxa"/>
            <w:shd w:val="clear" w:color="auto" w:fill="auto"/>
            <w:noWrap/>
            <w:vAlign w:val="center"/>
          </w:tcPr>
          <w:p w14:paraId="33078449">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2623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374A85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93</w:t>
            </w:r>
          </w:p>
        </w:tc>
        <w:tc>
          <w:tcPr>
            <w:tcW w:w="3049" w:type="dxa"/>
            <w:shd w:val="clear" w:color="auto" w:fill="auto"/>
            <w:noWrap/>
            <w:vAlign w:val="center"/>
          </w:tcPr>
          <w:p w14:paraId="7D6AC53A">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噻虫嗪</w:t>
            </w:r>
          </w:p>
        </w:tc>
        <w:tc>
          <w:tcPr>
            <w:tcW w:w="2435" w:type="dxa"/>
            <w:shd w:val="clear" w:color="auto" w:fill="FFFFFF"/>
            <w:noWrap/>
            <w:vAlign w:val="center"/>
          </w:tcPr>
          <w:p w14:paraId="041D480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thiamethoxam</w:t>
            </w:r>
          </w:p>
        </w:tc>
        <w:tc>
          <w:tcPr>
            <w:tcW w:w="2097" w:type="dxa"/>
            <w:shd w:val="clear" w:color="auto" w:fill="auto"/>
            <w:noWrap/>
            <w:vAlign w:val="center"/>
          </w:tcPr>
          <w:p w14:paraId="72619F2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31C2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2C2C56B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94</w:t>
            </w:r>
          </w:p>
        </w:tc>
        <w:tc>
          <w:tcPr>
            <w:tcW w:w="3049" w:type="dxa"/>
            <w:shd w:val="clear" w:color="auto" w:fill="auto"/>
            <w:noWrap/>
            <w:vAlign w:val="center"/>
          </w:tcPr>
          <w:p w14:paraId="3C081B00">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噻苯隆</w:t>
            </w:r>
          </w:p>
        </w:tc>
        <w:tc>
          <w:tcPr>
            <w:tcW w:w="2435" w:type="dxa"/>
            <w:shd w:val="clear" w:color="auto" w:fill="FFFFFF"/>
            <w:noWrap/>
            <w:vAlign w:val="center"/>
          </w:tcPr>
          <w:p w14:paraId="1E00AB6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thidiazuron</w:t>
            </w:r>
          </w:p>
        </w:tc>
        <w:tc>
          <w:tcPr>
            <w:tcW w:w="2097" w:type="dxa"/>
            <w:shd w:val="clear" w:color="auto" w:fill="auto"/>
            <w:noWrap/>
            <w:vAlign w:val="center"/>
          </w:tcPr>
          <w:p w14:paraId="1ABBCD6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6AD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1D7026B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95</w:t>
            </w:r>
          </w:p>
        </w:tc>
        <w:tc>
          <w:tcPr>
            <w:tcW w:w="3049" w:type="dxa"/>
            <w:shd w:val="clear" w:color="auto" w:fill="auto"/>
            <w:noWrap/>
            <w:vAlign w:val="center"/>
          </w:tcPr>
          <w:p w14:paraId="728941C5">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甲基硫菌灵</w:t>
            </w:r>
          </w:p>
        </w:tc>
        <w:tc>
          <w:tcPr>
            <w:tcW w:w="2435" w:type="dxa"/>
            <w:shd w:val="clear" w:color="auto" w:fill="FFFFFF"/>
            <w:noWrap/>
            <w:vAlign w:val="center"/>
          </w:tcPr>
          <w:p w14:paraId="16AD0AD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thiophanate-methyl</w:t>
            </w:r>
          </w:p>
        </w:tc>
        <w:tc>
          <w:tcPr>
            <w:tcW w:w="2097" w:type="dxa"/>
            <w:shd w:val="clear" w:color="auto" w:fill="auto"/>
            <w:noWrap/>
            <w:vAlign w:val="center"/>
          </w:tcPr>
          <w:p w14:paraId="0786BA7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0AD6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52FFE0C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96</w:t>
            </w:r>
          </w:p>
        </w:tc>
        <w:tc>
          <w:tcPr>
            <w:tcW w:w="3049" w:type="dxa"/>
            <w:shd w:val="clear" w:color="auto" w:fill="auto"/>
            <w:noWrap/>
            <w:vAlign w:val="center"/>
          </w:tcPr>
          <w:p w14:paraId="3D5E95D2">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唑虫酰胺</w:t>
            </w:r>
          </w:p>
        </w:tc>
        <w:tc>
          <w:tcPr>
            <w:tcW w:w="2435" w:type="dxa"/>
            <w:shd w:val="clear" w:color="auto" w:fill="FFFFFF"/>
            <w:noWrap/>
            <w:vAlign w:val="center"/>
          </w:tcPr>
          <w:p w14:paraId="70A6723A">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tolfenpyrad</w:t>
            </w:r>
          </w:p>
        </w:tc>
        <w:tc>
          <w:tcPr>
            <w:tcW w:w="2097" w:type="dxa"/>
            <w:shd w:val="clear" w:color="auto" w:fill="auto"/>
            <w:noWrap/>
            <w:vAlign w:val="center"/>
          </w:tcPr>
          <w:p w14:paraId="3C790C3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5AAF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5C04408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97</w:t>
            </w:r>
          </w:p>
        </w:tc>
        <w:tc>
          <w:tcPr>
            <w:tcW w:w="3049" w:type="dxa"/>
            <w:shd w:val="clear" w:color="auto" w:fill="auto"/>
            <w:noWrap/>
            <w:vAlign w:val="center"/>
          </w:tcPr>
          <w:p w14:paraId="2A2D4EFF">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三唑酮</w:t>
            </w:r>
          </w:p>
        </w:tc>
        <w:tc>
          <w:tcPr>
            <w:tcW w:w="2435" w:type="dxa"/>
            <w:shd w:val="clear" w:color="auto" w:fill="FFFFFF"/>
            <w:noWrap/>
            <w:vAlign w:val="center"/>
          </w:tcPr>
          <w:p w14:paraId="273C4416">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triadimefon</w:t>
            </w:r>
          </w:p>
        </w:tc>
        <w:tc>
          <w:tcPr>
            <w:tcW w:w="2097" w:type="dxa"/>
            <w:shd w:val="clear" w:color="auto" w:fill="auto"/>
            <w:noWrap/>
            <w:vAlign w:val="center"/>
          </w:tcPr>
          <w:p w14:paraId="4E0CC35A">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6769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0F24BEE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98</w:t>
            </w:r>
          </w:p>
        </w:tc>
        <w:tc>
          <w:tcPr>
            <w:tcW w:w="3049" w:type="dxa"/>
            <w:shd w:val="clear" w:color="auto" w:fill="auto"/>
            <w:noWrap/>
            <w:vAlign w:val="center"/>
          </w:tcPr>
          <w:p w14:paraId="0FBCE7EF">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三唑磷</w:t>
            </w:r>
          </w:p>
        </w:tc>
        <w:tc>
          <w:tcPr>
            <w:tcW w:w="2435" w:type="dxa"/>
            <w:shd w:val="clear" w:color="auto" w:fill="FFFFFF"/>
            <w:noWrap/>
            <w:vAlign w:val="center"/>
          </w:tcPr>
          <w:p w14:paraId="5D1A75E4">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triazophos</w:t>
            </w:r>
          </w:p>
        </w:tc>
        <w:tc>
          <w:tcPr>
            <w:tcW w:w="2097" w:type="dxa"/>
            <w:shd w:val="clear" w:color="auto" w:fill="auto"/>
            <w:noWrap/>
            <w:vAlign w:val="center"/>
          </w:tcPr>
          <w:p w14:paraId="5B29A34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6E57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495821F2">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99</w:t>
            </w:r>
          </w:p>
        </w:tc>
        <w:tc>
          <w:tcPr>
            <w:tcW w:w="3049" w:type="dxa"/>
            <w:shd w:val="clear" w:color="auto" w:fill="auto"/>
            <w:noWrap/>
            <w:vAlign w:val="center"/>
          </w:tcPr>
          <w:p w14:paraId="551B3008">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敌百虫</w:t>
            </w:r>
          </w:p>
        </w:tc>
        <w:tc>
          <w:tcPr>
            <w:tcW w:w="2435" w:type="dxa"/>
            <w:shd w:val="clear" w:color="auto" w:fill="FFFFFF"/>
            <w:noWrap/>
            <w:vAlign w:val="center"/>
          </w:tcPr>
          <w:p w14:paraId="0F0E8B0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trichlorfon</w:t>
            </w:r>
          </w:p>
        </w:tc>
        <w:tc>
          <w:tcPr>
            <w:tcW w:w="2097" w:type="dxa"/>
            <w:shd w:val="clear" w:color="auto" w:fill="auto"/>
            <w:noWrap/>
            <w:vAlign w:val="center"/>
          </w:tcPr>
          <w:p w14:paraId="3BF9845C">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r w14:paraId="091D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7" w:type="dxa"/>
            <w:shd w:val="clear" w:color="auto" w:fill="auto"/>
            <w:noWrap/>
            <w:vAlign w:val="center"/>
          </w:tcPr>
          <w:p w14:paraId="2E47BA0F">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100</w:t>
            </w:r>
          </w:p>
        </w:tc>
        <w:tc>
          <w:tcPr>
            <w:tcW w:w="3049" w:type="dxa"/>
            <w:shd w:val="clear" w:color="auto" w:fill="auto"/>
            <w:noWrap/>
            <w:vAlign w:val="center"/>
          </w:tcPr>
          <w:p w14:paraId="10B9AF30">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肟菌酯</w:t>
            </w:r>
          </w:p>
        </w:tc>
        <w:tc>
          <w:tcPr>
            <w:tcW w:w="2435" w:type="dxa"/>
            <w:shd w:val="clear" w:color="auto" w:fill="FFFFFF"/>
            <w:noWrap/>
            <w:vAlign w:val="center"/>
          </w:tcPr>
          <w:p w14:paraId="3E8280D5">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trifloxystrobin</w:t>
            </w:r>
          </w:p>
        </w:tc>
        <w:tc>
          <w:tcPr>
            <w:tcW w:w="2097" w:type="dxa"/>
            <w:shd w:val="clear" w:color="auto" w:fill="auto"/>
            <w:noWrap/>
            <w:vAlign w:val="center"/>
          </w:tcPr>
          <w:p w14:paraId="2F952E4B">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0.01</w:t>
            </w:r>
          </w:p>
        </w:tc>
      </w:tr>
    </w:tbl>
    <w:p w14:paraId="52BFAB4D">
      <w:pPr>
        <w:pStyle w:val="60"/>
        <w:ind w:firstLine="420"/>
      </w:pPr>
    </w:p>
    <w:p w14:paraId="1E1B77A6">
      <w:pPr>
        <w:pStyle w:val="60"/>
        <w:ind w:firstLine="420"/>
        <w:sectPr>
          <w:pgSz w:w="11906" w:h="16838"/>
          <w:pgMar w:top="1928" w:right="1134" w:bottom="1134" w:left="1134" w:header="1418" w:footer="1134" w:gutter="284"/>
          <w:cols w:space="425" w:num="1"/>
          <w:formProt w:val="0"/>
          <w:docGrid w:linePitch="312" w:charSpace="0"/>
        </w:sectPr>
      </w:pPr>
    </w:p>
    <w:p w14:paraId="1EC9EA82">
      <w:pPr>
        <w:pStyle w:val="80"/>
      </w:pPr>
      <w:r>
        <w:br w:type="textWrapping"/>
      </w:r>
      <w:r>
        <w:rPr>
          <w:rFonts w:hint="eastAsia"/>
        </w:rPr>
        <w:t>（资料性）</w:t>
      </w:r>
      <w:r>
        <w:br w:type="textWrapping"/>
      </w:r>
      <w:r>
        <w:rPr>
          <w:rFonts w:hint="eastAsia"/>
        </w:rPr>
        <w:t>100种农药及其代谢物的保留时间、定量离子对、定性离子对</w:t>
      </w:r>
    </w:p>
    <w:p w14:paraId="4336307A">
      <w:pPr>
        <w:pStyle w:val="60"/>
        <w:ind w:firstLine="420"/>
      </w:pPr>
      <w:r>
        <w:rPr>
          <w:rFonts w:hint="eastAsia"/>
        </w:rPr>
        <w:t>100种农药及其代谢物的保留时间、定量离子对、定性离子对见表B.1。</w:t>
      </w:r>
    </w:p>
    <w:p w14:paraId="7CFB8E9C">
      <w:pPr>
        <w:pStyle w:val="239"/>
        <w:widowControl/>
        <w:numPr>
          <w:ilvl w:val="0"/>
          <w:numId w:val="5"/>
        </w:numPr>
        <w:autoSpaceDE w:val="0"/>
        <w:autoSpaceDN w:val="0"/>
        <w:adjustRightInd/>
        <w:spacing w:line="14" w:lineRule="exact"/>
        <w:ind w:firstLine="0" w:firstLineChars="0"/>
        <w:jc w:val="center"/>
        <w:rPr>
          <w:rFonts w:hint="eastAsia" w:ascii="宋体" w:hAnsi="Times New Roman" w:eastAsia="黑体"/>
          <w:vanish/>
          <w:kern w:val="0"/>
          <w:sz w:val="2"/>
          <w:szCs w:val="20"/>
        </w:rPr>
      </w:pPr>
    </w:p>
    <w:p w14:paraId="10EE9B74">
      <w:pPr>
        <w:pStyle w:val="81"/>
        <w:rPr>
          <w:rFonts w:hint="eastAsia"/>
        </w:rPr>
      </w:pPr>
      <w:r>
        <w:rPr>
          <w:rFonts w:hint="eastAsia"/>
        </w:rPr>
        <w:t>100种农药及其代谢物的保留时间、定量离子对、定性离子对</w:t>
      </w:r>
    </w:p>
    <w:tbl>
      <w:tblPr>
        <w:tblStyle w:val="29"/>
        <w:tblW w:w="9882" w:type="dxa"/>
        <w:jc w:val="center"/>
        <w:tblLayout w:type="fixed"/>
        <w:tblCellMar>
          <w:top w:w="0" w:type="dxa"/>
          <w:left w:w="108" w:type="dxa"/>
          <w:bottom w:w="0" w:type="dxa"/>
          <w:right w:w="108" w:type="dxa"/>
        </w:tblCellMar>
      </w:tblPr>
      <w:tblGrid>
        <w:gridCol w:w="534"/>
        <w:gridCol w:w="1428"/>
        <w:gridCol w:w="1452"/>
        <w:gridCol w:w="744"/>
        <w:gridCol w:w="924"/>
        <w:gridCol w:w="708"/>
        <w:gridCol w:w="1360"/>
        <w:gridCol w:w="704"/>
        <w:gridCol w:w="1212"/>
        <w:gridCol w:w="816"/>
      </w:tblGrid>
      <w:tr w14:paraId="2F86916F">
        <w:tblPrEx>
          <w:tblCellMar>
            <w:top w:w="0" w:type="dxa"/>
            <w:left w:w="108" w:type="dxa"/>
            <w:bottom w:w="0" w:type="dxa"/>
            <w:right w:w="108" w:type="dxa"/>
          </w:tblCellMar>
        </w:tblPrEx>
        <w:trPr>
          <w:trHeight w:val="640" w:hRule="atLeast"/>
          <w:tblHeader/>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7088">
            <w:pPr>
              <w:widowControl/>
              <w:spacing w:line="240" w:lineRule="auto"/>
              <w:jc w:val="left"/>
              <w:textAlignment w:val="center"/>
              <w:rPr>
                <w:rFonts w:ascii="宋体" w:hAnsi="宋体"/>
                <w:color w:val="000000"/>
                <w:sz w:val="18"/>
                <w:szCs w:val="18"/>
              </w:rPr>
            </w:pPr>
            <w:r>
              <w:rPr>
                <w:rFonts w:hint="eastAsia" w:ascii="宋体" w:hAnsi="宋体" w:cs="宋体"/>
                <w:color w:val="000000"/>
                <w:kern w:val="0"/>
                <w:sz w:val="18"/>
                <w:szCs w:val="18"/>
                <w:lang w:bidi="ar"/>
              </w:rPr>
              <w:t>序号</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DE83">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农药中文名</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F78C">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农药英文名</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72ED">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电离方式</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C95D">
            <w:pPr>
              <w:widowControl/>
              <w:spacing w:line="240" w:lineRule="auto"/>
              <w:jc w:val="center"/>
              <w:textAlignment w:val="center"/>
              <w:rPr>
                <w:rFonts w:ascii="宋体" w:hAnsi="宋体"/>
                <w:color w:val="000000"/>
                <w:kern w:val="0"/>
                <w:sz w:val="18"/>
                <w:szCs w:val="18"/>
                <w:lang w:bidi="ar"/>
              </w:rPr>
            </w:pPr>
            <w:r>
              <w:rPr>
                <w:rFonts w:hint="eastAsia" w:ascii="宋体" w:hAnsi="宋体" w:cs="宋体"/>
                <w:color w:val="000000"/>
                <w:kern w:val="0"/>
                <w:sz w:val="18"/>
                <w:szCs w:val="18"/>
                <w:lang w:bidi="ar"/>
              </w:rPr>
              <w:t>保留时间（</w:t>
            </w:r>
            <w:r>
              <w:rPr>
                <w:rFonts w:ascii="宋体" w:hAnsi="宋体"/>
                <w:color w:val="000000"/>
                <w:kern w:val="0"/>
                <w:sz w:val="18"/>
                <w:szCs w:val="18"/>
                <w:lang w:bidi="ar"/>
              </w:rPr>
              <w:t>min</w:t>
            </w:r>
            <w:r>
              <w:rPr>
                <w:rFonts w:hint="eastAsia" w:ascii="宋体" w:hAnsi="宋体" w:cs="宋体"/>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B166">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锥孔电压（</w:t>
            </w:r>
            <w:r>
              <w:rPr>
                <w:rFonts w:ascii="宋体" w:hAnsi="宋体"/>
                <w:color w:val="000000"/>
                <w:kern w:val="0"/>
                <w:sz w:val="18"/>
                <w:szCs w:val="18"/>
                <w:lang w:bidi="ar"/>
              </w:rPr>
              <w:t>V</w:t>
            </w:r>
            <w:r>
              <w:rPr>
                <w:rFonts w:hint="eastAsia" w:ascii="宋体" w:hAnsi="宋体" w:cs="宋体"/>
                <w:color w:val="000000"/>
                <w:kern w:val="0"/>
                <w:sz w:val="18"/>
                <w:szCs w:val="18"/>
                <w:lang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943C">
            <w:pPr>
              <w:widowControl/>
              <w:spacing w:line="240" w:lineRule="auto"/>
              <w:jc w:val="center"/>
              <w:textAlignment w:val="bottom"/>
              <w:rPr>
                <w:rFonts w:ascii="宋体" w:hAnsi="宋体"/>
                <w:color w:val="000000"/>
                <w:sz w:val="18"/>
                <w:szCs w:val="18"/>
              </w:rPr>
            </w:pPr>
            <w:r>
              <w:rPr>
                <w:rFonts w:hint="eastAsia" w:ascii="宋体" w:hAnsi="宋体" w:cs="宋体"/>
                <w:color w:val="000000"/>
                <w:kern w:val="0"/>
                <w:sz w:val="18"/>
                <w:szCs w:val="18"/>
                <w:lang w:bidi="ar"/>
              </w:rPr>
              <w:t>定量离子</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9723">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碰撞能量（</w:t>
            </w:r>
            <w:r>
              <w:rPr>
                <w:rFonts w:ascii="宋体" w:hAnsi="宋体"/>
                <w:color w:val="000000"/>
                <w:kern w:val="0"/>
                <w:sz w:val="18"/>
                <w:szCs w:val="18"/>
                <w:lang w:bidi="ar"/>
              </w:rPr>
              <w:t>V</w:t>
            </w:r>
            <w:r>
              <w:rPr>
                <w:rFonts w:hint="eastAsia" w:ascii="宋体" w:hAnsi="宋体" w:cs="宋体"/>
                <w:color w:val="000000"/>
                <w:kern w:val="0"/>
                <w:sz w:val="18"/>
                <w:szCs w:val="18"/>
                <w:lang w:bidi="ar"/>
              </w:rPr>
              <w:t>）</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15A5">
            <w:pPr>
              <w:widowControl/>
              <w:spacing w:line="240" w:lineRule="auto"/>
              <w:jc w:val="center"/>
              <w:textAlignment w:val="bottom"/>
              <w:rPr>
                <w:rFonts w:ascii="宋体" w:hAnsi="宋体"/>
                <w:color w:val="000000"/>
                <w:sz w:val="18"/>
                <w:szCs w:val="18"/>
              </w:rPr>
            </w:pPr>
            <w:r>
              <w:rPr>
                <w:rFonts w:hint="eastAsia" w:ascii="宋体" w:hAnsi="宋体" w:cs="宋体"/>
                <w:color w:val="000000"/>
                <w:kern w:val="0"/>
                <w:sz w:val="18"/>
                <w:szCs w:val="18"/>
                <w:lang w:bidi="ar"/>
              </w:rPr>
              <w:t>定性离子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590">
            <w:pPr>
              <w:widowControl/>
              <w:spacing w:line="240" w:lineRule="auto"/>
              <w:jc w:val="center"/>
              <w:textAlignment w:val="center"/>
              <w:rPr>
                <w:rFonts w:ascii="宋体" w:hAnsi="宋体"/>
                <w:color w:val="000000"/>
                <w:sz w:val="18"/>
                <w:szCs w:val="18"/>
              </w:rPr>
            </w:pPr>
            <w:r>
              <w:rPr>
                <w:rFonts w:hint="eastAsia" w:ascii="宋体" w:hAnsi="宋体" w:cs="宋体"/>
                <w:color w:val="000000"/>
                <w:kern w:val="0"/>
                <w:sz w:val="18"/>
                <w:szCs w:val="18"/>
                <w:lang w:bidi="ar"/>
              </w:rPr>
              <w:t>碰撞能量（</w:t>
            </w:r>
            <w:r>
              <w:rPr>
                <w:rFonts w:ascii="宋体" w:hAnsi="宋体"/>
                <w:color w:val="000000"/>
                <w:kern w:val="0"/>
                <w:sz w:val="18"/>
                <w:szCs w:val="18"/>
                <w:lang w:bidi="ar"/>
              </w:rPr>
              <w:t>V</w:t>
            </w:r>
            <w:r>
              <w:rPr>
                <w:rFonts w:hint="eastAsia" w:ascii="宋体" w:hAnsi="宋体" w:cs="宋体"/>
                <w:color w:val="000000"/>
                <w:kern w:val="0"/>
                <w:sz w:val="18"/>
                <w:szCs w:val="18"/>
                <w:lang w:bidi="ar"/>
              </w:rPr>
              <w:t>）</w:t>
            </w:r>
          </w:p>
        </w:tc>
      </w:tr>
      <w:tr w14:paraId="7F228794">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2D4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1AD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w:t>
            </w:r>
            <w:r>
              <w:rPr>
                <w:rFonts w:hint="eastAsia" w:ascii="宋体" w:hAnsi="宋体" w:cs="宋体"/>
                <w:color w:val="000000"/>
                <w:kern w:val="0"/>
                <w:sz w:val="18"/>
                <w:szCs w:val="18"/>
                <w:lang w:bidi="ar"/>
              </w:rPr>
              <w:t>羟基克百威</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A0D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3-hydroxy carbofuran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1492">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1547">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5.21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48E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35A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238.1-181.1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5E4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810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238.1-163.2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4B4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18</w:t>
            </w:r>
          </w:p>
        </w:tc>
      </w:tr>
      <w:tr w14:paraId="6230D73D">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401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67A1">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阿维菌素</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6AF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abamectin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AF7E">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25A1">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8.21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557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03F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895.5-751.6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860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757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895.5-449.3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40D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64</w:t>
            </w:r>
          </w:p>
        </w:tc>
      </w:tr>
      <w:tr w14:paraId="7F6958BE">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3C8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695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乙酰甲胺磷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3E0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acephate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38B6">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7C9B">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4.13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FBA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427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184-143</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67F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F99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184-125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230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r>
      <w:tr w14:paraId="263EFB42">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80B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952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啶虫脒</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48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acetamiprid</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6F7C">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DAD7">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5.22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281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1CB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223-126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B0B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D3A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223-99.1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03C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50</w:t>
            </w:r>
          </w:p>
        </w:tc>
      </w:tr>
      <w:tr w14:paraId="25D80372">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CBA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E8D4">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涕灭威</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C15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aldicarb</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1205">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429A">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6.34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E04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68A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213-89.1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91A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764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213-116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47E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16</w:t>
            </w:r>
          </w:p>
        </w:tc>
      </w:tr>
      <w:tr w14:paraId="3012F62C">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EB6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AB9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涕灭威砜</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5E0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aldicarb sulfone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FA48">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62AA">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4.50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EAA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58</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BD4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223.1-86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ED4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2FA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223.1-148.1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084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11</w:t>
            </w:r>
          </w:p>
        </w:tc>
      </w:tr>
      <w:tr w14:paraId="69EAA9C1">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B00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DA2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涕灭威亚砜</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1EE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aldicarb sulfoxide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4CBF">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2A82">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4.36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7F1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48</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623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207.1-132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593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360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207.1-89.1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448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w:t>
            </w:r>
          </w:p>
        </w:tc>
      </w:tr>
      <w:tr w14:paraId="4742D00E">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475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134D">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莠灭净</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2F0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ametryn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6F36">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64C0">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7.96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F69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B45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228-96.1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D50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7DA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228-158.1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94B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w:t>
            </w:r>
          </w:p>
        </w:tc>
      </w:tr>
      <w:tr w14:paraId="33D23A7F">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882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C6B8">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嘧菌酯</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464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azoxystrobin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E06C">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7105">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7.86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81D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EC3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404.1-372.1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61E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B58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404.1-344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2CF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w:t>
            </w:r>
          </w:p>
        </w:tc>
      </w:tr>
      <w:tr w14:paraId="0FF721CD">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FA4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04A1">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啶酰菌胺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6CF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boscalid</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A083">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BECC">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7.99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5FA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E88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343-307</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7E5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DBD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343-140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D50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27</w:t>
            </w:r>
          </w:p>
        </w:tc>
      </w:tr>
      <w:tr w14:paraId="340A429B">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734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B21B">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噻嗪酮</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6F9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buprofezin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5C55">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DB01">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8.60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A31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4D4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306.2-116.2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FDB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BAF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306.2-106.1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3D6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w:t>
            </w:r>
          </w:p>
        </w:tc>
      </w:tr>
      <w:tr w14:paraId="1E061D0A">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F1F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CA1A">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甲萘威</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2FD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carbaryl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662D">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B2D9">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7.47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1B4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601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202-145.1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ECC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793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202-127.1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3AA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w:t>
            </w:r>
          </w:p>
        </w:tc>
      </w:tr>
      <w:tr w14:paraId="204F7027">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C75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7C72">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多菌灵</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F67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carbendazim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C68F">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56E8">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5.07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DEF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9E0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192-160.1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FC1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A7E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192-132.1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750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44</w:t>
            </w:r>
          </w:p>
        </w:tc>
      </w:tr>
      <w:tr w14:paraId="789254A2">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3D2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14</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780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克百威</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783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carbofuran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91E1">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36C9">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7.22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92E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EE7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222.1-165.2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7F6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732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222.1-123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65C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w:t>
            </w:r>
          </w:p>
        </w:tc>
      </w:tr>
      <w:tr w14:paraId="73E585B6">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BB8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15</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A48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丁硫克百威</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B18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carbosulfan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48E6">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91BF">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8.49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1F5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DCA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381.1-159.9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54A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37D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381.1-118.1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47E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w:t>
            </w:r>
          </w:p>
        </w:tc>
      </w:tr>
      <w:tr w14:paraId="11A36067">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847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16</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9721">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氯虫苯甲酰胺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89A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chlorantraniliprole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B6FE">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25DB">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7.81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3ED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8B3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484-452.9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6CA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96D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484-285.9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85B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w:t>
            </w:r>
          </w:p>
        </w:tc>
      </w:tr>
      <w:tr w14:paraId="397AEB11">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0C4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17</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D0B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灭幼脲</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26B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chlorbenzuron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2EB2">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31F0">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8.27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A4C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F89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309-156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058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FBF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309-139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DA9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w:t>
            </w:r>
          </w:p>
        </w:tc>
      </w:tr>
      <w:tr w14:paraId="5DCC896E">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B4D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18</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180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杀虫脒</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D8A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chlordimeform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88F5">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EB35">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4.86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1FA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39</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1E5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197.2-117.1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D2F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21C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197.2-125.1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CDE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45</w:t>
            </w:r>
          </w:p>
        </w:tc>
      </w:tr>
      <w:tr w14:paraId="6A4A1CE0">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267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67F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虫螨腈</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77C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chlorfenapyr</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C93D">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E8A0">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8.43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163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-102</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4E5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348.8-80.8</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033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9FD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348.8-131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BCF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-55</w:t>
            </w:r>
          </w:p>
        </w:tc>
      </w:tr>
      <w:tr w14:paraId="2096D777">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A77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AE96">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氟啶脲</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A45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chlorfluazuron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23D2">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326A">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8.80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E18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BE4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540-383</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A4B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365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540-158.1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54B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24</w:t>
            </w:r>
          </w:p>
        </w:tc>
      </w:tr>
      <w:tr w14:paraId="5468C292">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ACE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B884">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毒死蜱</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978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chlorpyrifos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5F14">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42DB">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8.77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950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67E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350-198</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8BC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DA6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350-96.9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FAA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41</w:t>
            </w:r>
          </w:p>
        </w:tc>
      </w:tr>
      <w:tr w14:paraId="6F1A6E10">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415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97F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噻虫胺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D86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clothianidin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0DBC">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8883">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5.05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000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494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250-169.1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649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C97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250-132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EE2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r>
      <w:tr w14:paraId="4B3DED81">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4D7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304B">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蝇毒磷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611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coumaphos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CA3C">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2496">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8.28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383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E99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363-227.1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AAC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8B1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363-307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945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24</w:t>
            </w:r>
          </w:p>
        </w:tc>
      </w:tr>
      <w:tr w14:paraId="22286CAE">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392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24</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EF2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灭蝇胺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7E6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cyromazine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7AC7">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0F10">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3.76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D2C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AAD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167.2-85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902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77B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167.2-125.1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AD3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r>
      <w:tr w14:paraId="72D21611">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043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690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内吸磷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DEE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demeton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0D2C">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03A3">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5.98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55F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48</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9EB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259-89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0FA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2BF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259-61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DE4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45</w:t>
            </w:r>
          </w:p>
        </w:tc>
      </w:tr>
      <w:tr w14:paraId="06E1F911">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871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26</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02AC">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二嗪磷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7CB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diazinon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63EE">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6712">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8.34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ED9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86D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305.1-169.2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355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CDE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305.1-153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168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27</w:t>
            </w:r>
          </w:p>
        </w:tc>
      </w:tr>
      <w:tr w14:paraId="3134C268">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AC7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27</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EA7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敌敌畏</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98E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dichlorvos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14C2">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48D2">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7.18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5AD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8BB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221-109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E77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717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221-127.1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A28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24</w:t>
            </w:r>
          </w:p>
        </w:tc>
      </w:tr>
      <w:tr w14:paraId="2CF004AE">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D8B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B60B">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苯醚甲环唑</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C99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difenoconazole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A0F6">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E7EB">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8.39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E13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120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A3D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406.1-251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88A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8FA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406.1-337.1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13F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w:t>
            </w:r>
          </w:p>
        </w:tc>
      </w:tr>
      <w:tr w14:paraId="6DF477D5">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51E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5B8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除虫脲</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CB2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diflubenzuron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FFE5">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D4C6">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8.22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8F0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68</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533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310.9-158.2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1DE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C2A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310.9-141.1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EF5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49</w:t>
            </w:r>
          </w:p>
        </w:tc>
      </w:tr>
      <w:tr w14:paraId="766A0CA6">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174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8E42">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乐果</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570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dimethoate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E509">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7246">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5.36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9F6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003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230-125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46A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0E0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230-199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6C0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w:t>
            </w:r>
          </w:p>
        </w:tc>
      </w:tr>
      <w:tr w14:paraId="22F6F3FD">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40C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F18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烯酰吗啉</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9CB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dimethomorph</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D5B3">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F6DD">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8.00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570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130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59B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388-301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C2D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6C6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388-165.1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6B0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41</w:t>
            </w:r>
          </w:p>
        </w:tc>
      </w:tr>
      <w:tr w14:paraId="764D79A7">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01D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28D1">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甲氨基阿维菌素苯甲酸盐</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84B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emamectin benzoate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0918">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A26D">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8.24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1F1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134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99F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886.6-158.2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303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756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886.6-302.1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34C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41</w:t>
            </w:r>
          </w:p>
        </w:tc>
      </w:tr>
      <w:tr w14:paraId="4F3B75B2">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E0D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BA84">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灭线磷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5F2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ethoprophos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19B0">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54B3">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8.20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0FB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67</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FF7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243-97</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FD8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264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243-131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ACF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26</w:t>
            </w:r>
          </w:p>
        </w:tc>
      </w:tr>
      <w:tr w14:paraId="2FC96D6D">
        <w:tblPrEx>
          <w:tblCellMar>
            <w:top w:w="0" w:type="dxa"/>
            <w:left w:w="108" w:type="dxa"/>
            <w:bottom w:w="0" w:type="dxa"/>
            <w:right w:w="108" w:type="dxa"/>
          </w:tblCellMar>
        </w:tblPrEx>
        <w:trPr>
          <w:trHeight w:val="33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1D4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34</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2BE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醚菊酯</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0C5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etofenprox</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5420">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2677">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8.71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911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6AD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394.1-107.1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3A8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36E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394.1-177.2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E85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w:t>
            </w:r>
          </w:p>
        </w:tc>
      </w:tr>
      <w:tr w14:paraId="7491E43B">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CE0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D8A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氯苯嘧啶醇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A29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fenarimol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24FF">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1ACF">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8.16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5EA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43</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E6C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331-268.1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D7D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A5B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331-259.1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9B0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w:t>
            </w:r>
          </w:p>
        </w:tc>
      </w:tr>
      <w:tr w14:paraId="396C76FA">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AE5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36</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D94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腈苯唑</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6AC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fenbuconazole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9EFA">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9D56">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8.17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AEC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ED8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337.1-124.9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F05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29F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337.1-70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4D6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43</w:t>
            </w:r>
          </w:p>
        </w:tc>
      </w:tr>
      <w:tr w14:paraId="4B906340">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2E8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37</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1B54">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杀螟硫磷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20C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fenitrothion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8C7F">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B6EF">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7.62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BDA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667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278-125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CE6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E91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278-246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E7B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r>
      <w:tr w14:paraId="31999C9C">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786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38</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AFD6">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倍硫磷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6E1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fenthion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8841">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F0EC">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8.31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2FE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842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279-247</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118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52D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279-169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EF8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16</w:t>
            </w:r>
          </w:p>
        </w:tc>
      </w:tr>
      <w:tr w14:paraId="3DF7A607">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E2D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279A">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倍硫磷砜</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FC2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fenthion sulfone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9A18">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6576">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7.43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121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32</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0AD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311-125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ACE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E8D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311-109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7E1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w:t>
            </w:r>
          </w:p>
        </w:tc>
      </w:tr>
      <w:tr w14:paraId="23CC188E">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3AA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DA6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倍硫磷亚砜</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C6A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fenthion sulfoxide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228C">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2BB4">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7.27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5FD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32</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D2C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295-280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74F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CD1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295-109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307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32</w:t>
            </w:r>
          </w:p>
        </w:tc>
      </w:tr>
      <w:tr w14:paraId="54D1D316">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B27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3F8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氟虫腈</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A54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fipronil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B94A">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33CE">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8.15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639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83B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434.8-329.8</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261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86E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434.8-249.9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801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-36</w:t>
            </w:r>
          </w:p>
        </w:tc>
      </w:tr>
      <w:tr w14:paraId="150662D2">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DFF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D813">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氟甲腈</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1B3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fipronil desulfinyl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8776">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C2AF">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8.10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A77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404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387-351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A8E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3F2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387-281.9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7CE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-46</w:t>
            </w:r>
          </w:p>
        </w:tc>
      </w:tr>
      <w:tr w14:paraId="6F4D05E5">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DA2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9EB2">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氟虫腈硫醚</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0A0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fipronil sulfide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6F95">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7415">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8.17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120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-78</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C26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418.8-382.9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9D9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ADB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418.8-261.8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86B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-39</w:t>
            </w:r>
          </w:p>
        </w:tc>
      </w:tr>
      <w:tr w14:paraId="711791DB">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1B0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44</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9B1C">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氟虫腈砜</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75D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fipronil sulfone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658A">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2DF6">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8.20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ED2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-88</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4F7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450.9-414.9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D2A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55B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450.9-281.9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244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-39</w:t>
            </w:r>
          </w:p>
        </w:tc>
      </w:tr>
      <w:tr w14:paraId="712BB85B">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654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45</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7C8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氯吡脲</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480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forchlorfenuron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F25C">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87B7">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7.79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5E9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519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248.1-129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26E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561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248.1-155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98F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r>
      <w:tr w14:paraId="6A628332">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749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46</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CD9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赤霉酸</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536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gibberellic acid</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802F">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8402">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5.08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210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333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345.1-239.2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085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F9D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345.1-143.2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AFD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-34</w:t>
            </w:r>
          </w:p>
        </w:tc>
      </w:tr>
      <w:tr w14:paraId="31E2EEBE">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FDB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47</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31A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噻螨酮</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043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hexythiazox</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1670">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99B4">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8.75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987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9DE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353-228</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33A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893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353-168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3DB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w:t>
            </w:r>
          </w:p>
        </w:tc>
      </w:tr>
      <w:tr w14:paraId="73DADC20">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CC6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48</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B1E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抑霉唑</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DC4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imazalil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8973">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C08B">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7.66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5E1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E6F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297.1-159.2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EA3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772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297.1-255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D7B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r>
      <w:tr w14:paraId="6E0962DC">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A47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7321">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吡虫啉</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8E6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imidacloprid</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0851">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F1C6">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4.98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3DE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58</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96D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256.1-209.1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DB7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602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256.1-175.1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C94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27</w:t>
            </w:r>
          </w:p>
        </w:tc>
      </w:tr>
      <w:tr w14:paraId="3039B63D">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895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5694">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茚虫威</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429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indoxacarb</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2228">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16F3">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8.31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278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E3F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528-203</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016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AC5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528-56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FF4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55</w:t>
            </w:r>
          </w:p>
        </w:tc>
      </w:tr>
      <w:tr w14:paraId="1388CC0E">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072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E19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异菌脲</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8B4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iprodione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AF4F">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29FC">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8.20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A2E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698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330-245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882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178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330-288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B4A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18</w:t>
            </w:r>
          </w:p>
        </w:tc>
      </w:tr>
      <w:tr w14:paraId="0520E85E">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F6F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9528">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氯唑磷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E0F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isazofos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8459">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1B68">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8.12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2CC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0A3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316-164</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A8B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1C8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316-122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0D8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w:t>
            </w:r>
          </w:p>
        </w:tc>
      </w:tr>
      <w:tr w14:paraId="065E949D">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014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54FD">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水胺硫磷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575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isocarbophos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4786">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ABE3">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7.75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CC8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1F3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231-121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C9C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F65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231-109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196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38</w:t>
            </w:r>
          </w:p>
        </w:tc>
      </w:tr>
      <w:tr w14:paraId="7A3D2EAE">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03F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54</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8FD3">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甲基异柳磷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4AD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isofenphos-methyl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4AD5">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A079">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8.24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2CA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F5A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332-121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0D7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A43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332-231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5E5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w:t>
            </w:r>
          </w:p>
        </w:tc>
      </w:tr>
      <w:tr w14:paraId="4B118258">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CBD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55</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B51E">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异丙威</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0F7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isoprocarb</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6B0C">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A052">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7.73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586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57</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855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194-95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171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FDC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194-137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BF3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12</w:t>
            </w:r>
          </w:p>
        </w:tc>
      </w:tr>
      <w:tr w14:paraId="20524E14">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351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56</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C738">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醚菌酯</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8AF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kresoxim-methyl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9EA5">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E327">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8.26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266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67E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314.1-267</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BF5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816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314.1-222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8F7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w:t>
            </w:r>
          </w:p>
        </w:tc>
      </w:tr>
      <w:tr w14:paraId="2C3F5DA6">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0F3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57</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6793">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马拉硫磷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42A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malathion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C8C0">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3D8D">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7.54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25D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486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331-99.1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9AD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F4C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331-127.1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609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17</w:t>
            </w:r>
          </w:p>
        </w:tc>
      </w:tr>
      <w:tr w14:paraId="3B1FE3D8">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717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58</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92A2">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甲霜灵</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37B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metalaxyl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C38C">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97C4">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7.75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261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57</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7C8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280.2-220.2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183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988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280.2-192.3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427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w:t>
            </w:r>
          </w:p>
        </w:tc>
      </w:tr>
      <w:tr w14:paraId="115E26CD">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A9E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44B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甲胺磷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BCC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methamidophos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D18B">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A4A1">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3.08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73E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4BD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142-94</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4D6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0BA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142-125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540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18</w:t>
            </w:r>
          </w:p>
        </w:tc>
      </w:tr>
      <w:tr w14:paraId="6CD55556">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37E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547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灭多威</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489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methomyl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BFE0">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AC1F">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4.65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007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DCC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163-88</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AE6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01B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163-106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577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13</w:t>
            </w:r>
          </w:p>
        </w:tc>
      </w:tr>
      <w:tr w14:paraId="7AA3551F">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B8E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6F14">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速灭磷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211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mevinphos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4C7E">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4F25">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5.70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225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827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225-127</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32C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F02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225-193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D4E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w:t>
            </w:r>
          </w:p>
        </w:tc>
      </w:tr>
      <w:tr w14:paraId="77F98643">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7BF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E71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久效磷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F27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monocrotophos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616E">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7F66">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4.75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15A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072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224.1-98</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1D1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BE7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224.1-127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B80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r>
      <w:tr w14:paraId="7E440FC3">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9F2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0A03">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腈菌唑</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D81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myclobutanil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3994">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B317">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8.07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486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897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289-70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38E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CE6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289-125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336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46</w:t>
            </w:r>
          </w:p>
        </w:tc>
      </w:tr>
      <w:tr w14:paraId="60263760">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B1E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64</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29A8">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氧乐果</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E3D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omethoate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0986">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1FAA">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4.29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894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944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214-125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1F7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F07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214-183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10E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15</w:t>
            </w:r>
          </w:p>
        </w:tc>
      </w:tr>
      <w:tr w14:paraId="1D76CD04">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519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65</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EC8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多效唑</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1AD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paclobutrazol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6020">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AA68">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8.05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182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1E6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294.1-70.1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42E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E6C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294.1-125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C10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45</w:t>
            </w:r>
          </w:p>
        </w:tc>
      </w:tr>
      <w:tr w14:paraId="36C5FF49">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DC4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66</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A698">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对硫磷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EE2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parathion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65AD">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5BF8">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8.24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DC7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73</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6A8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292-236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270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8ED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292-264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4F9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15</w:t>
            </w:r>
          </w:p>
        </w:tc>
      </w:tr>
      <w:tr w14:paraId="5C6A7F95">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614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67</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68EA">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二甲戊灵</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BDB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pendimethalin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CDC1">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2866">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7.75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AF3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9D5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282.1-212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C95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A5D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282.1-194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C20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r>
      <w:tr w14:paraId="49297C33">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519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68</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0ABC">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甲拌磷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86D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phorate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D1CF">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BFE7">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5.20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C24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207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261.1-75.2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46F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9F1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261.1-47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DB6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53</w:t>
            </w:r>
          </w:p>
        </w:tc>
      </w:tr>
      <w:tr w14:paraId="6C84DD12">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92A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1B78">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甲拌磷砜</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808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phorate sulfone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25F1">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7967">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7.67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18A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3C9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293-96.9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839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BD1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293-114.7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5D5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w:t>
            </w:r>
          </w:p>
        </w:tc>
      </w:tr>
      <w:tr w14:paraId="43446227">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EF2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8F7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甲拌磷亚砜</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DD4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phorate sulfoxide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5E49">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00D7">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7.61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2EA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313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277-199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79D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56A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277-153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93E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w:t>
            </w:r>
          </w:p>
        </w:tc>
      </w:tr>
      <w:tr w14:paraId="642F06DD">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413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CD06">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伏杀硫磷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243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phosalone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2A72">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0533">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8.35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285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FE3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368-182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C2B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DEB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368-111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E6F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51</w:t>
            </w:r>
          </w:p>
        </w:tc>
      </w:tr>
      <w:tr w14:paraId="1A7FBF95">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3F8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DF7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硫环磷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550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phosfolan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0ED6">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EACD">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5.98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AA1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0D4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256.1-140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2D9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9FF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256.1-228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04C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18</w:t>
            </w:r>
          </w:p>
        </w:tc>
      </w:tr>
      <w:tr w14:paraId="26A6D16A">
        <w:tblPrEx>
          <w:tblCellMar>
            <w:top w:w="0" w:type="dxa"/>
            <w:left w:w="108" w:type="dxa"/>
            <w:bottom w:w="0" w:type="dxa"/>
            <w:right w:w="108" w:type="dxa"/>
          </w:tblCellMar>
        </w:tblPrEx>
        <w:trPr>
          <w:trHeight w:val="28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76D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18E6">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亚胺硫磷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1BC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phosmet</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79AE">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D564">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7.88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143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BA8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318-160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DB9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E8F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318-133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9BD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49</w:t>
            </w:r>
          </w:p>
        </w:tc>
      </w:tr>
      <w:tr w14:paraId="5F5705C0">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937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74</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32C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辛硫磷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70A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phoxim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9721">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B79D">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8.31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C7B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B4D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299-77.1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4B3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204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299-129.2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0C3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w:t>
            </w:r>
          </w:p>
        </w:tc>
      </w:tr>
      <w:tr w14:paraId="1AB731B9">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6F1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75</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A51C">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抗蚜威</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289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pirimicarb</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2292">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0776">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7.43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448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042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239.2-182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379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B46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239.2-72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CCF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36</w:t>
            </w:r>
          </w:p>
        </w:tc>
      </w:tr>
      <w:tr w14:paraId="4E8E14B4">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4CF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76</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7F02">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咪鲜胺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582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prochloraz</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A398">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D19E">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8.37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543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B10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376.2-308</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3A8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421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376.2-266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EED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w:t>
            </w:r>
          </w:p>
        </w:tc>
      </w:tr>
      <w:tr w14:paraId="0CCD4572">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277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77</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C80A">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丙溴磷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1B7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profenofos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C3C0">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91F1">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8.56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815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1E8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373-302.9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DE8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F2A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373-345.2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07A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18</w:t>
            </w:r>
          </w:p>
        </w:tc>
      </w:tr>
      <w:tr w14:paraId="7A2296CC">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ED9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78</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CF7C">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霜霉威</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BE2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propamocarb</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0261">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2FE2">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4.38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D9A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B7F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189.1-102.1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C38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4C1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189.1-144.1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E8C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w:t>
            </w:r>
          </w:p>
        </w:tc>
      </w:tr>
      <w:tr w14:paraId="10ABD22E">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154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5646">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丙环唑</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985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propiconazole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246F">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A690">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8.33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E64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6D3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342.1-159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68F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BC1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342.1-69.1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230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43</w:t>
            </w:r>
          </w:p>
        </w:tc>
      </w:tr>
      <w:tr w14:paraId="16122162">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E91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913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吡唑醚菌酯</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A28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pyraclostrobin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F945">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8DB3">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8.31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10B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7D6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388.2-194.1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678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C6C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388.2-163.1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D23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w:t>
            </w:r>
          </w:p>
        </w:tc>
      </w:tr>
      <w:tr w14:paraId="1EF83FDB">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762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AAC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哒螨灵</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C65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pyridaben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27CF">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F8E1">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9.22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B0E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7C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365-147</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7F5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DF5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365-309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BEB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w:t>
            </w:r>
          </w:p>
        </w:tc>
      </w:tr>
      <w:tr w14:paraId="1B9A787E">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66D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F502">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嘧霉胺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42B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pyrimethanil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4888">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6725">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8.05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B2D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7EA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200.1-107.1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B9E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A97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200.1-82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2FB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w:t>
            </w:r>
          </w:p>
        </w:tc>
      </w:tr>
      <w:tr w14:paraId="0186AD8F">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3AA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4AC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乙基多杀菌素</w:t>
            </w:r>
            <w:r>
              <w:rPr>
                <w:rFonts w:ascii="宋体" w:hAnsi="宋体"/>
                <w:color w:val="000000"/>
                <w:kern w:val="0"/>
                <w:sz w:val="18"/>
                <w:szCs w:val="18"/>
                <w:lang w:bidi="ar"/>
              </w:rPr>
              <w:t>J</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5E8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spinetoram J</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3226">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96FF">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8.17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A18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CF3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748.5-142.1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6CC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516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748.5-203.1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B63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42</w:t>
            </w:r>
          </w:p>
        </w:tc>
      </w:tr>
      <w:tr w14:paraId="1A6B194C">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FC4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84</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D60A">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乙基多杀菌素</w:t>
            </w:r>
            <w:r>
              <w:rPr>
                <w:rFonts w:ascii="宋体" w:hAnsi="宋体"/>
                <w:color w:val="000000"/>
                <w:kern w:val="0"/>
                <w:sz w:val="18"/>
                <w:szCs w:val="18"/>
                <w:lang w:bidi="ar"/>
              </w:rPr>
              <w:t>L</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083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spinetoram 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58EA">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B332">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8.25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59C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441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760.4-142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ED4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F06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760.4-98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61D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100</w:t>
            </w:r>
          </w:p>
        </w:tc>
      </w:tr>
      <w:tr w14:paraId="36E27AF2">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483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85</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092C">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多杀霉素</w:t>
            </w:r>
            <w:r>
              <w:rPr>
                <w:rFonts w:ascii="宋体" w:hAnsi="宋体"/>
                <w:color w:val="000000"/>
                <w:kern w:val="0"/>
                <w:sz w:val="18"/>
                <w:szCs w:val="18"/>
                <w:lang w:bidi="ar"/>
              </w:rPr>
              <w:t>A</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852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spinosyn A</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C411">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AD7F">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8.10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BB8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110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F99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732.4-142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D26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63E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732.4-98.1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6E6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95</w:t>
            </w:r>
          </w:p>
        </w:tc>
      </w:tr>
      <w:tr w14:paraId="72BA9300">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6B7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86</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382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多杀霉素</w:t>
            </w:r>
            <w:r>
              <w:rPr>
                <w:rFonts w:ascii="宋体" w:hAnsi="宋体"/>
                <w:color w:val="000000"/>
                <w:kern w:val="0"/>
                <w:sz w:val="18"/>
                <w:szCs w:val="18"/>
                <w:lang w:bidi="ar"/>
              </w:rPr>
              <w:t>D</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34A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spinosyn D</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56D0">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3E4E">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8.18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20E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110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632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746.4-142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B6E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719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746.4-98.1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A39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101</w:t>
            </w:r>
          </w:p>
        </w:tc>
      </w:tr>
      <w:tr w14:paraId="45F13387">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667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87</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48EE">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螺螨酯</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B5B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spirodiclofen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075A">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CC8E">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8.93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3AA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F50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411.3-313.2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F28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FF3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411.3-213.1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2F0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w:t>
            </w:r>
          </w:p>
        </w:tc>
      </w:tr>
      <w:tr w14:paraId="66A05A15">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91E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88</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AFF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戊唑醇</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C7D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tebuconazole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2C0C">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9C20">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8.32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7AA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0CD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308-70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BE0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845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308-125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B70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47</w:t>
            </w:r>
          </w:p>
        </w:tc>
      </w:tr>
      <w:tr w14:paraId="1CF6AE51">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C4B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D90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虫酰肼</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C9F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tebufenozide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F734">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6F3E">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8.21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6B4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314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353.3-133.1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557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C7C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353.2-297.1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BA3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15</w:t>
            </w:r>
          </w:p>
        </w:tc>
      </w:tr>
      <w:tr w14:paraId="055A2D81">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273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BE32">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特丁硫磷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68D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terbufos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EB48">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12CF">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8.66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470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710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289.1-103.1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9D5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DCD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289.1-187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044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19</w:t>
            </w:r>
          </w:p>
        </w:tc>
      </w:tr>
      <w:tr w14:paraId="397C3243">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5E3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5DB6">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特丁硫磷砜</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D5C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terbufos sulfone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F1C9">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723A">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7.91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FC7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68</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B34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321.1-171.1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A3C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B0A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321.1-143.1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F83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w:t>
            </w:r>
          </w:p>
        </w:tc>
      </w:tr>
      <w:tr w14:paraId="5C5B6FB9">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129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64C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特丁硫磷亚砜</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0C9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terbufos sulfoxide</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CE68">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50DC">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7.91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E30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A54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305-187.1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CE2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500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305-97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20E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59</w:t>
            </w:r>
          </w:p>
        </w:tc>
      </w:tr>
      <w:tr w14:paraId="1AE8F2DE">
        <w:tblPrEx>
          <w:tblCellMar>
            <w:top w:w="0" w:type="dxa"/>
            <w:left w:w="108" w:type="dxa"/>
            <w:bottom w:w="0" w:type="dxa"/>
            <w:right w:w="108" w:type="dxa"/>
          </w:tblCellMar>
        </w:tblPrEx>
        <w:trPr>
          <w:trHeight w:val="3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E75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09D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噻虫嗪</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107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thiamethoxam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6D49">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3FC5">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4.73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2F8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53</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020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292.1-211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3C1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D48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292.1-181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5C9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w:t>
            </w:r>
          </w:p>
        </w:tc>
      </w:tr>
      <w:tr w14:paraId="17F20E52">
        <w:tblPrEx>
          <w:tblCellMar>
            <w:top w:w="0" w:type="dxa"/>
            <w:left w:w="108" w:type="dxa"/>
            <w:bottom w:w="0" w:type="dxa"/>
            <w:right w:w="108" w:type="dxa"/>
          </w:tblCellMar>
        </w:tblPrEx>
        <w:trPr>
          <w:trHeight w:val="32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DD7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94</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7F5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噻苯隆</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2C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thidiazuron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39BA">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81D1">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7.25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027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A3B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221-102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63F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366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221-128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A7B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22</w:t>
            </w:r>
          </w:p>
        </w:tc>
      </w:tr>
      <w:tr w14:paraId="253D57FD">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166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95</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A3F2">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甲基硫菌灵</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40A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thiophanate-methyl</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E473">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BAB5">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7.00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B50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B06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343-151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1CC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F5B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343-311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A8D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15</w:t>
            </w:r>
          </w:p>
        </w:tc>
      </w:tr>
      <w:tr w14:paraId="56FD9EAC">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3F8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96</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21BC">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唑虫酰胺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1C6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tolfenpyrad</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DBCE">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3F81">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8.58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379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76B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384.1-197.1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83B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249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384.1-171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2F9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33</w:t>
            </w:r>
          </w:p>
        </w:tc>
      </w:tr>
      <w:tr w14:paraId="26632E14">
        <w:tblPrEx>
          <w:tblCellMar>
            <w:top w:w="0" w:type="dxa"/>
            <w:left w:w="108" w:type="dxa"/>
            <w:bottom w:w="0" w:type="dxa"/>
            <w:right w:w="108" w:type="dxa"/>
          </w:tblCellMar>
        </w:tblPrEx>
        <w:trPr>
          <w:trHeight w:val="27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13E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97</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B86B">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三唑酮</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A94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triadimefon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E7EC">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2353">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8.09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F1C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70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5C3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294-197</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E28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178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294-225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47E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17</w:t>
            </w:r>
          </w:p>
        </w:tc>
      </w:tr>
      <w:tr w14:paraId="4D9F13D3">
        <w:tblPrEx>
          <w:tblCellMar>
            <w:top w:w="0" w:type="dxa"/>
            <w:left w:w="108" w:type="dxa"/>
            <w:bottom w:w="0" w:type="dxa"/>
            <w:right w:w="108" w:type="dxa"/>
          </w:tblCellMar>
        </w:tblPrEx>
        <w:trPr>
          <w:trHeight w:val="28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81D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98</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075E">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三唑磷</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A16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triazophos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AB3D">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186D">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8.10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029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85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168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314-162.1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B03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AA3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314-119.1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DCB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49</w:t>
            </w:r>
          </w:p>
        </w:tc>
      </w:tr>
      <w:tr w14:paraId="4DDC22DF">
        <w:tblPrEx>
          <w:tblCellMar>
            <w:top w:w="0" w:type="dxa"/>
            <w:left w:w="108" w:type="dxa"/>
            <w:bottom w:w="0" w:type="dxa"/>
            <w:right w:w="108" w:type="dxa"/>
          </w:tblCellMar>
        </w:tblPrEx>
        <w:trPr>
          <w:trHeight w:val="28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5A1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99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3FC2">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敌百虫</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C4D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trichlorfon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BA35">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37C7">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5.40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B3C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5F2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256.9-109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C82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E16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256.9-127.1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06B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24</w:t>
            </w:r>
          </w:p>
        </w:tc>
      </w:tr>
      <w:tr w14:paraId="76C5EC9B">
        <w:tblPrEx>
          <w:tblCellMar>
            <w:top w:w="0" w:type="dxa"/>
            <w:left w:w="108" w:type="dxa"/>
            <w:bottom w:w="0" w:type="dxa"/>
            <w:right w:w="108" w:type="dxa"/>
          </w:tblCellMar>
        </w:tblPrEx>
        <w:trPr>
          <w:trHeight w:val="289"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AC0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100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DA7E">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肟菌酯</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EBF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trifloxystrobin</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348D">
            <w:pPr>
              <w:widowControl/>
              <w:spacing w:line="240" w:lineRule="auto"/>
              <w:jc w:val="left"/>
              <w:textAlignment w:val="center"/>
              <w:rPr>
                <w:rFonts w:ascii="宋体" w:hAnsi="宋体"/>
                <w:color w:val="000000"/>
                <w:sz w:val="18"/>
                <w:szCs w:val="18"/>
              </w:rPr>
            </w:pPr>
            <w:r>
              <w:rPr>
                <w:rFonts w:ascii="宋体" w:hAnsi="宋体"/>
                <w:color w:val="000000"/>
                <w:kern w:val="0"/>
                <w:sz w:val="18"/>
                <w:szCs w:val="18"/>
                <w:lang w:bidi="ar"/>
              </w:rPr>
              <w:t>ESI+</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EC8C">
            <w:pPr>
              <w:widowControl/>
              <w:spacing w:line="240" w:lineRule="auto"/>
              <w:jc w:val="left"/>
              <w:textAlignment w:val="bottom"/>
              <w:rPr>
                <w:rFonts w:ascii="宋体" w:hAnsi="宋体"/>
                <w:color w:val="000000"/>
                <w:kern w:val="0"/>
                <w:sz w:val="18"/>
                <w:szCs w:val="18"/>
                <w:lang w:bidi="ar"/>
              </w:rPr>
            </w:pPr>
            <w:r>
              <w:rPr>
                <w:rFonts w:ascii="宋体" w:hAnsi="宋体"/>
                <w:color w:val="000000"/>
                <w:kern w:val="0"/>
                <w:sz w:val="18"/>
                <w:szCs w:val="18"/>
                <w:lang w:bidi="ar"/>
              </w:rPr>
              <w:t xml:space="preserve">8.36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A33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F4C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409.1-186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7B6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23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492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409.1-145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41F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63</w:t>
            </w:r>
          </w:p>
        </w:tc>
      </w:tr>
    </w:tbl>
    <w:p w14:paraId="2212FFE1">
      <w:pPr>
        <w:pStyle w:val="60"/>
        <w:ind w:firstLine="420"/>
      </w:pPr>
    </w:p>
    <w:p w14:paraId="7FEB0B95">
      <w:pPr>
        <w:pStyle w:val="60"/>
        <w:ind w:firstLine="0" w:firstLineChars="0"/>
        <w:rPr>
          <w:rFonts w:hint="eastAsia"/>
        </w:rPr>
      </w:pPr>
    </w:p>
    <w:p w14:paraId="77285E58">
      <w:pPr>
        <w:pStyle w:val="60"/>
        <w:ind w:firstLine="0" w:firstLineChars="0"/>
        <w:jc w:val="center"/>
      </w:pPr>
    </w:p>
    <w:p w14:paraId="62B842B0">
      <w:pPr>
        <w:pStyle w:val="60"/>
        <w:ind w:firstLine="0" w:firstLineChars="0"/>
        <w:jc w:val="center"/>
      </w:pPr>
    </w:p>
    <w:p w14:paraId="51E3495B">
      <w:r>
        <w:br w:type="page"/>
      </w:r>
    </w:p>
    <w:p w14:paraId="178205B9">
      <w:pPr>
        <w:pStyle w:val="80"/>
      </w:pPr>
      <w:r>
        <w:rPr>
          <w:rFonts w:hint="eastAsia"/>
        </w:rPr>
        <w:br w:type="textWrapping"/>
      </w:r>
      <w:r>
        <w:rPr>
          <w:rFonts w:hint="eastAsia"/>
        </w:rPr>
        <w:t>(资料性）</w:t>
      </w:r>
      <w:r>
        <w:rPr>
          <w:rFonts w:hint="eastAsia"/>
        </w:rPr>
        <w:br w:type="textWrapping"/>
      </w:r>
      <w:r>
        <w:rPr>
          <w:rFonts w:hint="eastAsia"/>
        </w:rPr>
        <w:t>100种农药及其代谢物多反应监测（MRM）色谱图</w:t>
      </w:r>
    </w:p>
    <w:p w14:paraId="52533E0D">
      <w:pPr>
        <w:pStyle w:val="60"/>
        <w:ind w:firstLine="420"/>
        <w:rPr>
          <w:rFonts w:hint="eastAsia"/>
        </w:rPr>
      </w:pPr>
      <w:r>
        <w:rPr>
          <w:rFonts w:hint="eastAsia"/>
        </w:rPr>
        <w:t>100种农药及其代谢物</w:t>
      </w:r>
      <w:r>
        <w:rPr>
          <w:rFonts w:hint="eastAsia"/>
          <w:color w:val="auto"/>
        </w:rPr>
        <w:t>多反应监测（MRM）色谱图见图C.1。</w:t>
      </w:r>
    </w:p>
    <w:tbl>
      <w:tblPr>
        <w:tblStyle w:val="30"/>
        <w:tblpPr w:leftFromText="180" w:rightFromText="180" w:vertAnchor="text" w:horzAnchor="page" w:tblpX="1081" w:tblpY="269"/>
        <w:tblOverlap w:val="never"/>
        <w:tblW w:w="102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0"/>
        <w:gridCol w:w="2550"/>
        <w:gridCol w:w="2550"/>
        <w:gridCol w:w="2551"/>
      </w:tblGrid>
      <w:tr w14:paraId="7A0A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72223FA1">
            <w:pPr>
              <w:spacing w:line="240" w:lineRule="auto"/>
              <w:jc w:val="center"/>
              <w:rPr>
                <w:sz w:val="10"/>
                <w:szCs w:val="10"/>
              </w:rPr>
            </w:pPr>
            <w:r>
              <w:rPr>
                <w:sz w:val="10"/>
                <w:szCs w:val="10"/>
              </w:rPr>
              <w:drawing>
                <wp:inline distT="0" distB="0" distL="0" distR="0">
                  <wp:extent cx="1300480" cy="513080"/>
                  <wp:effectExtent l="0" t="0" r="10160" b="5080"/>
                  <wp:docPr id="482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 name="Picture 2" descr="$[ANALYTE GRAPH]$"/>
                          <pic:cNvPicPr>
                            <a:picLocks noChangeAspect="1" noChangeArrowheads="1"/>
                          </pic:cNvPicPr>
                        </pic:nvPicPr>
                        <pic:blipFill>
                          <a:blip r:embed="rId14"/>
                          <a:srcRect l="15720" t="-1635"/>
                          <a:stretch>
                            <a:fillRect/>
                          </a:stretch>
                        </pic:blipFill>
                        <pic:spPr>
                          <a:xfrm>
                            <a:off x="0" y="0"/>
                            <a:ext cx="1300480" cy="513080"/>
                          </a:xfrm>
                          <a:prstGeom prst="rect">
                            <a:avLst/>
                          </a:prstGeom>
                          <a:noFill/>
                          <a:ln>
                            <a:noFill/>
                          </a:ln>
                        </pic:spPr>
                      </pic:pic>
                    </a:graphicData>
                  </a:graphic>
                </wp:inline>
              </w:drawing>
            </w:r>
          </w:p>
          <w:p w14:paraId="26EFF0E3">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1. 3-羟基克百威</w:t>
            </w:r>
          </w:p>
          <w:p w14:paraId="5DF8EF6F">
            <w:pPr>
              <w:spacing w:line="240" w:lineRule="auto"/>
              <w:jc w:val="center"/>
            </w:pPr>
            <w:r>
              <w:rPr>
                <w:rFonts w:hint="eastAsia" w:ascii="宋体" w:hAnsi="宋体" w:cs="宋体"/>
                <w:color w:val="000000"/>
                <w:sz w:val="18"/>
                <w:szCs w:val="18"/>
              </w:rPr>
              <w:t>3-hydroxy carbofuran</w:t>
            </w:r>
          </w:p>
        </w:tc>
        <w:tc>
          <w:tcPr>
            <w:tcW w:w="2550" w:type="dxa"/>
            <w:vAlign w:val="center"/>
          </w:tcPr>
          <w:p w14:paraId="32064D4B">
            <w:pPr>
              <w:spacing w:line="240" w:lineRule="auto"/>
              <w:jc w:val="center"/>
              <w:rPr>
                <w:sz w:val="10"/>
                <w:szCs w:val="10"/>
              </w:rPr>
            </w:pPr>
            <w:r>
              <w:rPr>
                <w:sz w:val="10"/>
                <w:szCs w:val="10"/>
              </w:rPr>
              <w:drawing>
                <wp:inline distT="0" distB="0" distL="0" distR="0">
                  <wp:extent cx="1220470" cy="504825"/>
                  <wp:effectExtent l="0" t="0" r="13970" b="13335"/>
                  <wp:docPr id="486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 name="Picture 2" descr="$[ANALYTE GRAPH]$"/>
                          <pic:cNvPicPr>
                            <a:picLocks noChangeAspect="1" noChangeArrowheads="1"/>
                          </pic:cNvPicPr>
                        </pic:nvPicPr>
                        <pic:blipFill>
                          <a:blip r:embed="rId15"/>
                          <a:srcRect l="20905"/>
                          <a:stretch>
                            <a:fillRect/>
                          </a:stretch>
                        </pic:blipFill>
                        <pic:spPr>
                          <a:xfrm>
                            <a:off x="0" y="0"/>
                            <a:ext cx="1220470" cy="504825"/>
                          </a:xfrm>
                          <a:prstGeom prst="rect">
                            <a:avLst/>
                          </a:prstGeom>
                          <a:noFill/>
                          <a:ln>
                            <a:noFill/>
                          </a:ln>
                        </pic:spPr>
                      </pic:pic>
                    </a:graphicData>
                  </a:graphic>
                </wp:inline>
              </w:drawing>
            </w:r>
          </w:p>
          <w:p w14:paraId="36CFF32A">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2. 阿维菌素</w:t>
            </w:r>
          </w:p>
          <w:p w14:paraId="62B05F95">
            <w:pPr>
              <w:spacing w:line="240" w:lineRule="auto"/>
              <w:jc w:val="center"/>
            </w:pPr>
            <w:r>
              <w:rPr>
                <w:rFonts w:hint="eastAsia" w:ascii="宋体" w:hAnsi="宋体" w:cs="宋体"/>
                <w:color w:val="000000"/>
                <w:sz w:val="18"/>
                <w:szCs w:val="18"/>
              </w:rPr>
              <w:t>abamectin</w:t>
            </w:r>
          </w:p>
        </w:tc>
        <w:tc>
          <w:tcPr>
            <w:tcW w:w="2550" w:type="dxa"/>
            <w:vAlign w:val="center"/>
          </w:tcPr>
          <w:p w14:paraId="234FC25A">
            <w:pPr>
              <w:spacing w:line="240" w:lineRule="auto"/>
              <w:jc w:val="center"/>
              <w:rPr>
                <w:sz w:val="10"/>
                <w:szCs w:val="10"/>
              </w:rPr>
            </w:pPr>
            <w:r>
              <w:rPr>
                <w:sz w:val="10"/>
                <w:szCs w:val="10"/>
              </w:rPr>
              <w:drawing>
                <wp:inline distT="0" distB="0" distL="0" distR="0">
                  <wp:extent cx="1292860" cy="504825"/>
                  <wp:effectExtent l="0" t="0" r="2540" b="13335"/>
                  <wp:docPr id="485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 name="Picture 2" descr="$[ANALYTE GRAPH]$"/>
                          <pic:cNvPicPr>
                            <a:picLocks noChangeAspect="1" noChangeArrowheads="1"/>
                          </pic:cNvPicPr>
                        </pic:nvPicPr>
                        <pic:blipFill>
                          <a:blip r:embed="rId16"/>
                          <a:srcRect l="16214"/>
                          <a:stretch>
                            <a:fillRect/>
                          </a:stretch>
                        </pic:blipFill>
                        <pic:spPr>
                          <a:xfrm>
                            <a:off x="0" y="0"/>
                            <a:ext cx="1292860" cy="504825"/>
                          </a:xfrm>
                          <a:prstGeom prst="rect">
                            <a:avLst/>
                          </a:prstGeom>
                          <a:noFill/>
                          <a:ln>
                            <a:noFill/>
                          </a:ln>
                        </pic:spPr>
                      </pic:pic>
                    </a:graphicData>
                  </a:graphic>
                </wp:inline>
              </w:drawing>
            </w:r>
          </w:p>
          <w:p w14:paraId="45DFCDC3">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3. 乙酰甲胺磷</w:t>
            </w:r>
          </w:p>
          <w:p w14:paraId="35E58E3A">
            <w:pPr>
              <w:spacing w:line="240" w:lineRule="auto"/>
              <w:jc w:val="center"/>
            </w:pPr>
            <w:r>
              <w:rPr>
                <w:rFonts w:hint="eastAsia" w:ascii="宋体" w:hAnsi="宋体" w:cs="宋体"/>
                <w:color w:val="000000"/>
                <w:sz w:val="18"/>
                <w:szCs w:val="18"/>
              </w:rPr>
              <w:t>acephate</w:t>
            </w:r>
          </w:p>
        </w:tc>
        <w:tc>
          <w:tcPr>
            <w:tcW w:w="2551" w:type="dxa"/>
            <w:vAlign w:val="center"/>
          </w:tcPr>
          <w:p w14:paraId="428E1F7C">
            <w:pPr>
              <w:spacing w:line="240" w:lineRule="auto"/>
              <w:jc w:val="center"/>
              <w:rPr>
                <w:sz w:val="10"/>
                <w:szCs w:val="10"/>
              </w:rPr>
            </w:pPr>
            <w:r>
              <w:rPr>
                <w:sz w:val="10"/>
                <w:szCs w:val="10"/>
              </w:rPr>
              <w:drawing>
                <wp:inline distT="0" distB="0" distL="0" distR="0">
                  <wp:extent cx="1311910" cy="504825"/>
                  <wp:effectExtent l="0" t="0" r="13970" b="13335"/>
                  <wp:docPr id="483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 name="Picture 2" descr="$[ANALYTE GRAPH]$"/>
                          <pic:cNvPicPr>
                            <a:picLocks noChangeAspect="1" noChangeArrowheads="1"/>
                          </pic:cNvPicPr>
                        </pic:nvPicPr>
                        <pic:blipFill>
                          <a:blip r:embed="rId17"/>
                          <a:srcRect l="14979"/>
                          <a:stretch>
                            <a:fillRect/>
                          </a:stretch>
                        </pic:blipFill>
                        <pic:spPr>
                          <a:xfrm>
                            <a:off x="0" y="0"/>
                            <a:ext cx="1311910" cy="504825"/>
                          </a:xfrm>
                          <a:prstGeom prst="rect">
                            <a:avLst/>
                          </a:prstGeom>
                          <a:noFill/>
                          <a:ln>
                            <a:noFill/>
                          </a:ln>
                        </pic:spPr>
                      </pic:pic>
                    </a:graphicData>
                  </a:graphic>
                </wp:inline>
              </w:drawing>
            </w:r>
          </w:p>
          <w:p w14:paraId="615ABEC6">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4. 啶虫脒</w:t>
            </w:r>
          </w:p>
          <w:p w14:paraId="71558CE4">
            <w:pPr>
              <w:spacing w:line="240" w:lineRule="auto"/>
              <w:jc w:val="center"/>
            </w:pPr>
            <w:r>
              <w:rPr>
                <w:rFonts w:hint="eastAsia" w:ascii="宋体" w:hAnsi="宋体" w:cs="宋体"/>
                <w:color w:val="000000"/>
                <w:sz w:val="18"/>
                <w:szCs w:val="18"/>
              </w:rPr>
              <w:t>acetamiprid</w:t>
            </w:r>
          </w:p>
        </w:tc>
      </w:tr>
      <w:tr w14:paraId="7D50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550" w:type="dxa"/>
          </w:tcPr>
          <w:p w14:paraId="114AEFFD">
            <w:pPr>
              <w:spacing w:line="240" w:lineRule="auto"/>
              <w:jc w:val="center"/>
              <w:rPr>
                <w:sz w:val="10"/>
                <w:szCs w:val="10"/>
              </w:rPr>
            </w:pPr>
            <w:r>
              <w:rPr>
                <w:sz w:val="10"/>
                <w:szCs w:val="10"/>
              </w:rPr>
              <w:drawing>
                <wp:inline distT="0" distB="0" distL="0" distR="0">
                  <wp:extent cx="1361440" cy="504825"/>
                  <wp:effectExtent l="0" t="0" r="10160" b="13335"/>
                  <wp:docPr id="488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 name="Picture 2" descr="$[ANALYTE GRAPH]$"/>
                          <pic:cNvPicPr>
                            <a:picLocks noChangeAspect="1" noChangeArrowheads="1"/>
                          </pic:cNvPicPr>
                        </pic:nvPicPr>
                        <pic:blipFill>
                          <a:blip r:embed="rId18"/>
                          <a:srcRect l="11770"/>
                          <a:stretch>
                            <a:fillRect/>
                          </a:stretch>
                        </pic:blipFill>
                        <pic:spPr>
                          <a:xfrm>
                            <a:off x="0" y="0"/>
                            <a:ext cx="1361440" cy="504825"/>
                          </a:xfrm>
                          <a:prstGeom prst="rect">
                            <a:avLst/>
                          </a:prstGeom>
                          <a:noFill/>
                          <a:ln>
                            <a:noFill/>
                          </a:ln>
                        </pic:spPr>
                      </pic:pic>
                    </a:graphicData>
                  </a:graphic>
                </wp:inline>
              </w:drawing>
            </w:r>
          </w:p>
          <w:p w14:paraId="02E57170">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5. 涕灭威</w:t>
            </w:r>
          </w:p>
          <w:p w14:paraId="373D95D4">
            <w:pPr>
              <w:spacing w:line="240" w:lineRule="auto"/>
              <w:jc w:val="center"/>
            </w:pPr>
            <w:r>
              <w:rPr>
                <w:rFonts w:hint="eastAsia" w:ascii="宋体" w:hAnsi="宋体" w:cs="宋体"/>
                <w:color w:val="000000"/>
                <w:sz w:val="18"/>
                <w:szCs w:val="18"/>
              </w:rPr>
              <w:t>aldicarb</w:t>
            </w:r>
          </w:p>
        </w:tc>
        <w:tc>
          <w:tcPr>
            <w:tcW w:w="2550" w:type="dxa"/>
          </w:tcPr>
          <w:p w14:paraId="50A9AC13">
            <w:pPr>
              <w:spacing w:line="240" w:lineRule="auto"/>
              <w:jc w:val="center"/>
              <w:rPr>
                <w:sz w:val="10"/>
                <w:szCs w:val="10"/>
              </w:rPr>
            </w:pPr>
            <w:r>
              <w:rPr>
                <w:sz w:val="10"/>
                <w:szCs w:val="10"/>
              </w:rPr>
              <w:drawing>
                <wp:inline distT="0" distB="0" distL="0" distR="0">
                  <wp:extent cx="1235710" cy="504825"/>
                  <wp:effectExtent l="0" t="0" r="13970" b="13335"/>
                  <wp:docPr id="488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 name="Picture 2" descr="$[ANALYTE GRAPH]$"/>
                          <pic:cNvPicPr>
                            <a:picLocks noChangeAspect="1" noChangeArrowheads="1"/>
                          </pic:cNvPicPr>
                        </pic:nvPicPr>
                        <pic:blipFill>
                          <a:blip r:embed="rId19"/>
                          <a:srcRect l="19918"/>
                          <a:stretch>
                            <a:fillRect/>
                          </a:stretch>
                        </pic:blipFill>
                        <pic:spPr>
                          <a:xfrm>
                            <a:off x="0" y="0"/>
                            <a:ext cx="1235710" cy="504825"/>
                          </a:xfrm>
                          <a:prstGeom prst="rect">
                            <a:avLst/>
                          </a:prstGeom>
                          <a:noFill/>
                          <a:ln>
                            <a:noFill/>
                          </a:ln>
                        </pic:spPr>
                      </pic:pic>
                    </a:graphicData>
                  </a:graphic>
                </wp:inline>
              </w:drawing>
            </w:r>
          </w:p>
          <w:p w14:paraId="183B3F61">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6. 涕灭威砜</w:t>
            </w:r>
          </w:p>
          <w:p w14:paraId="33FB23FC">
            <w:pPr>
              <w:spacing w:line="240" w:lineRule="auto"/>
              <w:ind w:firstLine="360" w:firstLineChars="200"/>
            </w:pPr>
            <w:r>
              <w:rPr>
                <w:rFonts w:hint="eastAsia" w:ascii="宋体" w:hAnsi="宋体" w:cs="宋体"/>
                <w:color w:val="000000"/>
                <w:sz w:val="18"/>
                <w:szCs w:val="18"/>
              </w:rPr>
              <w:t>ldicarb sulfone</w:t>
            </w:r>
          </w:p>
        </w:tc>
        <w:tc>
          <w:tcPr>
            <w:tcW w:w="2550" w:type="dxa"/>
          </w:tcPr>
          <w:p w14:paraId="44A059C8">
            <w:pPr>
              <w:spacing w:line="240" w:lineRule="auto"/>
              <w:jc w:val="center"/>
              <w:rPr>
                <w:sz w:val="10"/>
                <w:szCs w:val="10"/>
              </w:rPr>
            </w:pPr>
            <w:r>
              <w:rPr>
                <w:sz w:val="10"/>
                <w:szCs w:val="10"/>
              </w:rPr>
              <w:drawing>
                <wp:inline distT="0" distB="0" distL="0" distR="0">
                  <wp:extent cx="1308100" cy="504825"/>
                  <wp:effectExtent l="0" t="0" r="2540" b="13335"/>
                  <wp:docPr id="488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 name="Picture 2" descr="$[ANALYTE GRAPH]$"/>
                          <pic:cNvPicPr>
                            <a:picLocks noChangeAspect="1" noChangeArrowheads="1"/>
                          </pic:cNvPicPr>
                        </pic:nvPicPr>
                        <pic:blipFill>
                          <a:blip r:embed="rId20"/>
                          <a:srcRect l="15226"/>
                          <a:stretch>
                            <a:fillRect/>
                          </a:stretch>
                        </pic:blipFill>
                        <pic:spPr>
                          <a:xfrm>
                            <a:off x="0" y="0"/>
                            <a:ext cx="1308100" cy="504825"/>
                          </a:xfrm>
                          <a:prstGeom prst="rect">
                            <a:avLst/>
                          </a:prstGeom>
                          <a:noFill/>
                          <a:ln>
                            <a:noFill/>
                          </a:ln>
                        </pic:spPr>
                      </pic:pic>
                    </a:graphicData>
                  </a:graphic>
                </wp:inline>
              </w:drawing>
            </w:r>
          </w:p>
          <w:p w14:paraId="56A12253">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7. 涕灭威亚砜</w:t>
            </w:r>
          </w:p>
          <w:p w14:paraId="7EAEADBB">
            <w:pPr>
              <w:spacing w:line="240" w:lineRule="auto"/>
              <w:ind w:firstLine="360" w:firstLineChars="200"/>
            </w:pPr>
            <w:r>
              <w:rPr>
                <w:rFonts w:hint="eastAsia" w:ascii="宋体" w:hAnsi="宋体" w:cs="宋体"/>
                <w:color w:val="000000"/>
                <w:sz w:val="18"/>
                <w:szCs w:val="18"/>
              </w:rPr>
              <w:t>aldicarb sulfoxide</w:t>
            </w:r>
          </w:p>
        </w:tc>
        <w:tc>
          <w:tcPr>
            <w:tcW w:w="2551" w:type="dxa"/>
          </w:tcPr>
          <w:p w14:paraId="0E4BC823">
            <w:pPr>
              <w:spacing w:line="240" w:lineRule="auto"/>
              <w:jc w:val="center"/>
              <w:rPr>
                <w:sz w:val="10"/>
                <w:szCs w:val="10"/>
              </w:rPr>
            </w:pPr>
            <w:r>
              <w:rPr>
                <w:sz w:val="10"/>
                <w:szCs w:val="10"/>
              </w:rPr>
              <w:drawing>
                <wp:inline distT="0" distB="0" distL="0" distR="0">
                  <wp:extent cx="1304290" cy="504825"/>
                  <wp:effectExtent l="0" t="0" r="6350" b="13335"/>
                  <wp:docPr id="5098"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 name="Picture 2" descr="$[ANALYTE GRAPH]$"/>
                          <pic:cNvPicPr>
                            <a:picLocks noChangeAspect="1" noChangeArrowheads="1"/>
                          </pic:cNvPicPr>
                        </pic:nvPicPr>
                        <pic:blipFill>
                          <a:blip r:embed="rId21"/>
                          <a:srcRect l="15473"/>
                          <a:stretch>
                            <a:fillRect/>
                          </a:stretch>
                        </pic:blipFill>
                        <pic:spPr>
                          <a:xfrm>
                            <a:off x="0" y="0"/>
                            <a:ext cx="1304290" cy="504825"/>
                          </a:xfrm>
                          <a:prstGeom prst="rect">
                            <a:avLst/>
                          </a:prstGeom>
                          <a:noFill/>
                          <a:ln>
                            <a:noFill/>
                          </a:ln>
                        </pic:spPr>
                      </pic:pic>
                    </a:graphicData>
                  </a:graphic>
                </wp:inline>
              </w:drawing>
            </w:r>
          </w:p>
          <w:p w14:paraId="0C499B18">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8. 莠灭净</w:t>
            </w:r>
          </w:p>
          <w:p w14:paraId="7ECF99EB">
            <w:pPr>
              <w:spacing w:line="240" w:lineRule="auto"/>
            </w:pPr>
            <w:r>
              <w:rPr>
                <w:rFonts w:hint="eastAsia" w:ascii="宋体" w:hAnsi="宋体" w:cs="宋体"/>
                <w:color w:val="000000"/>
                <w:sz w:val="18"/>
                <w:szCs w:val="18"/>
              </w:rPr>
              <w:t>ametryn</w:t>
            </w:r>
          </w:p>
        </w:tc>
      </w:tr>
      <w:tr w14:paraId="19F6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1E0A4911">
            <w:pPr>
              <w:spacing w:line="240" w:lineRule="auto"/>
              <w:jc w:val="center"/>
              <w:rPr>
                <w:sz w:val="10"/>
                <w:szCs w:val="10"/>
              </w:rPr>
            </w:pPr>
            <w:r>
              <w:rPr>
                <w:sz w:val="10"/>
                <w:szCs w:val="10"/>
              </w:rPr>
              <w:drawing>
                <wp:inline distT="0" distB="0" distL="0" distR="0">
                  <wp:extent cx="1239520" cy="504825"/>
                  <wp:effectExtent l="0" t="0" r="10160" b="13335"/>
                  <wp:docPr id="484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 name="Picture 2" descr="$[ANALYTE GRAPH]$"/>
                          <pic:cNvPicPr>
                            <a:picLocks noChangeAspect="1" noChangeArrowheads="1"/>
                          </pic:cNvPicPr>
                        </pic:nvPicPr>
                        <pic:blipFill>
                          <a:blip r:embed="rId22"/>
                          <a:srcRect l="19671"/>
                          <a:stretch>
                            <a:fillRect/>
                          </a:stretch>
                        </pic:blipFill>
                        <pic:spPr>
                          <a:xfrm>
                            <a:off x="0" y="0"/>
                            <a:ext cx="1239520" cy="504825"/>
                          </a:xfrm>
                          <a:prstGeom prst="rect">
                            <a:avLst/>
                          </a:prstGeom>
                          <a:noFill/>
                          <a:ln>
                            <a:noFill/>
                          </a:ln>
                        </pic:spPr>
                      </pic:pic>
                    </a:graphicData>
                  </a:graphic>
                </wp:inline>
              </w:drawing>
            </w:r>
          </w:p>
          <w:p w14:paraId="0BA1E014">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9. 嘧菌酯</w:t>
            </w:r>
          </w:p>
          <w:p w14:paraId="5C1E1D01">
            <w:pPr>
              <w:spacing w:line="240" w:lineRule="auto"/>
              <w:jc w:val="center"/>
            </w:pPr>
            <w:r>
              <w:rPr>
                <w:rFonts w:hint="eastAsia" w:ascii="宋体" w:hAnsi="宋体" w:cs="宋体"/>
                <w:color w:val="000000"/>
                <w:sz w:val="18"/>
                <w:szCs w:val="18"/>
              </w:rPr>
              <w:t>azoxystrobin</w:t>
            </w:r>
          </w:p>
        </w:tc>
        <w:tc>
          <w:tcPr>
            <w:tcW w:w="2550" w:type="dxa"/>
          </w:tcPr>
          <w:p w14:paraId="0A4BA2FB">
            <w:pPr>
              <w:spacing w:line="240" w:lineRule="auto"/>
              <w:jc w:val="center"/>
              <w:rPr>
                <w:sz w:val="10"/>
                <w:szCs w:val="10"/>
              </w:rPr>
            </w:pPr>
            <w:r>
              <w:rPr>
                <w:sz w:val="10"/>
                <w:szCs w:val="10"/>
              </w:rPr>
              <w:drawing>
                <wp:inline distT="0" distB="0" distL="0" distR="0">
                  <wp:extent cx="1304290" cy="504825"/>
                  <wp:effectExtent l="0" t="0" r="6350" b="13335"/>
                  <wp:docPr id="497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 name="Picture 2" descr="$[ANALYTE GRAPH]$"/>
                          <pic:cNvPicPr>
                            <a:picLocks noChangeAspect="1" noChangeArrowheads="1"/>
                          </pic:cNvPicPr>
                        </pic:nvPicPr>
                        <pic:blipFill>
                          <a:blip r:embed="rId23"/>
                          <a:srcRect l="15473"/>
                          <a:stretch>
                            <a:fillRect/>
                          </a:stretch>
                        </pic:blipFill>
                        <pic:spPr>
                          <a:xfrm>
                            <a:off x="0" y="0"/>
                            <a:ext cx="1304290" cy="504825"/>
                          </a:xfrm>
                          <a:prstGeom prst="rect">
                            <a:avLst/>
                          </a:prstGeom>
                          <a:noFill/>
                          <a:ln>
                            <a:noFill/>
                          </a:ln>
                        </pic:spPr>
                      </pic:pic>
                    </a:graphicData>
                  </a:graphic>
                </wp:inline>
              </w:drawing>
            </w:r>
          </w:p>
          <w:p w14:paraId="12B83514">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10. 啶酰菌胺</w:t>
            </w:r>
          </w:p>
          <w:p w14:paraId="3FD8F517">
            <w:pPr>
              <w:spacing w:line="240" w:lineRule="auto"/>
              <w:jc w:val="center"/>
            </w:pPr>
            <w:r>
              <w:rPr>
                <w:rFonts w:hint="eastAsia" w:ascii="宋体" w:hAnsi="宋体" w:cs="宋体"/>
                <w:color w:val="000000"/>
                <w:sz w:val="18"/>
                <w:szCs w:val="18"/>
              </w:rPr>
              <w:t>boscalid</w:t>
            </w:r>
          </w:p>
        </w:tc>
        <w:tc>
          <w:tcPr>
            <w:tcW w:w="2550" w:type="dxa"/>
          </w:tcPr>
          <w:p w14:paraId="013F4F5F">
            <w:pPr>
              <w:spacing w:line="240" w:lineRule="auto"/>
              <w:jc w:val="center"/>
              <w:rPr>
                <w:sz w:val="10"/>
                <w:szCs w:val="10"/>
              </w:rPr>
            </w:pPr>
            <w:r>
              <w:rPr>
                <w:sz w:val="10"/>
                <w:szCs w:val="10"/>
              </w:rPr>
              <w:drawing>
                <wp:inline distT="0" distB="0" distL="0" distR="0">
                  <wp:extent cx="1323340" cy="504825"/>
                  <wp:effectExtent l="0" t="0" r="2540" b="13335"/>
                  <wp:docPr id="496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 name="Picture 2" descr="$[ANALYTE GRAPH]$"/>
                          <pic:cNvPicPr>
                            <a:picLocks noChangeAspect="1" noChangeArrowheads="1"/>
                          </pic:cNvPicPr>
                        </pic:nvPicPr>
                        <pic:blipFill>
                          <a:blip r:embed="rId24"/>
                          <a:srcRect l="14239"/>
                          <a:stretch>
                            <a:fillRect/>
                          </a:stretch>
                        </pic:blipFill>
                        <pic:spPr>
                          <a:xfrm>
                            <a:off x="0" y="0"/>
                            <a:ext cx="1323340" cy="504825"/>
                          </a:xfrm>
                          <a:prstGeom prst="rect">
                            <a:avLst/>
                          </a:prstGeom>
                          <a:noFill/>
                          <a:ln>
                            <a:noFill/>
                          </a:ln>
                        </pic:spPr>
                      </pic:pic>
                    </a:graphicData>
                  </a:graphic>
                </wp:inline>
              </w:drawing>
            </w:r>
          </w:p>
          <w:p w14:paraId="74D4A515">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11. 噻嗪酮</w:t>
            </w:r>
          </w:p>
          <w:p w14:paraId="1CCE11F7">
            <w:pPr>
              <w:spacing w:line="240" w:lineRule="auto"/>
              <w:jc w:val="center"/>
            </w:pPr>
            <w:r>
              <w:rPr>
                <w:rFonts w:hint="eastAsia" w:ascii="宋体" w:hAnsi="宋体" w:cs="宋体"/>
                <w:color w:val="000000"/>
                <w:sz w:val="18"/>
                <w:szCs w:val="18"/>
              </w:rPr>
              <w:t>buprofezin</w:t>
            </w:r>
          </w:p>
        </w:tc>
        <w:tc>
          <w:tcPr>
            <w:tcW w:w="2551" w:type="dxa"/>
          </w:tcPr>
          <w:p w14:paraId="2893EEFF">
            <w:pPr>
              <w:spacing w:line="240" w:lineRule="auto"/>
              <w:jc w:val="center"/>
              <w:rPr>
                <w:sz w:val="10"/>
                <w:szCs w:val="10"/>
              </w:rPr>
            </w:pPr>
            <w:r>
              <w:rPr>
                <w:sz w:val="10"/>
                <w:szCs w:val="10"/>
              </w:rPr>
              <w:drawing>
                <wp:inline distT="0" distB="0" distL="0" distR="0">
                  <wp:extent cx="1228090" cy="504825"/>
                  <wp:effectExtent l="0" t="0" r="6350" b="13335"/>
                  <wp:docPr id="490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 name="Picture 2" descr="$[ANALYTE GRAPH]$"/>
                          <pic:cNvPicPr>
                            <a:picLocks noChangeAspect="1" noChangeArrowheads="1"/>
                          </pic:cNvPicPr>
                        </pic:nvPicPr>
                        <pic:blipFill>
                          <a:blip r:embed="rId25"/>
                          <a:srcRect l="20412"/>
                          <a:stretch>
                            <a:fillRect/>
                          </a:stretch>
                        </pic:blipFill>
                        <pic:spPr>
                          <a:xfrm>
                            <a:off x="0" y="0"/>
                            <a:ext cx="1228090" cy="504825"/>
                          </a:xfrm>
                          <a:prstGeom prst="rect">
                            <a:avLst/>
                          </a:prstGeom>
                          <a:noFill/>
                          <a:ln>
                            <a:noFill/>
                          </a:ln>
                        </pic:spPr>
                      </pic:pic>
                    </a:graphicData>
                  </a:graphic>
                </wp:inline>
              </w:drawing>
            </w:r>
          </w:p>
          <w:p w14:paraId="4E44844D">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12. 甲萘威</w:t>
            </w:r>
          </w:p>
          <w:p w14:paraId="35946BBE">
            <w:pPr>
              <w:spacing w:line="240" w:lineRule="auto"/>
              <w:jc w:val="center"/>
            </w:pPr>
            <w:r>
              <w:rPr>
                <w:rFonts w:hint="eastAsia" w:ascii="宋体" w:hAnsi="宋体" w:cs="宋体"/>
                <w:color w:val="000000"/>
                <w:sz w:val="18"/>
                <w:szCs w:val="18"/>
              </w:rPr>
              <w:t>carbaryl</w:t>
            </w:r>
          </w:p>
        </w:tc>
      </w:tr>
      <w:tr w14:paraId="6648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157C161B">
            <w:pPr>
              <w:spacing w:line="240" w:lineRule="auto"/>
              <w:jc w:val="center"/>
              <w:rPr>
                <w:sz w:val="10"/>
                <w:szCs w:val="10"/>
              </w:rPr>
            </w:pPr>
            <w:r>
              <w:rPr>
                <w:sz w:val="10"/>
                <w:szCs w:val="10"/>
              </w:rPr>
              <w:drawing>
                <wp:inline distT="0" distB="0" distL="0" distR="0">
                  <wp:extent cx="1285240" cy="504825"/>
                  <wp:effectExtent l="0" t="0" r="10160" b="13335"/>
                  <wp:docPr id="483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 name="Picture 2" descr="$[ANALYTE GRAPH]$"/>
                          <pic:cNvPicPr>
                            <a:picLocks noChangeAspect="1" noChangeArrowheads="1"/>
                          </pic:cNvPicPr>
                        </pic:nvPicPr>
                        <pic:blipFill>
                          <a:blip r:embed="rId26"/>
                          <a:srcRect l="16708"/>
                          <a:stretch>
                            <a:fillRect/>
                          </a:stretch>
                        </pic:blipFill>
                        <pic:spPr>
                          <a:xfrm>
                            <a:off x="0" y="0"/>
                            <a:ext cx="1285240" cy="504825"/>
                          </a:xfrm>
                          <a:prstGeom prst="rect">
                            <a:avLst/>
                          </a:prstGeom>
                          <a:noFill/>
                          <a:ln>
                            <a:noFill/>
                          </a:ln>
                        </pic:spPr>
                      </pic:pic>
                    </a:graphicData>
                  </a:graphic>
                </wp:inline>
              </w:drawing>
            </w:r>
          </w:p>
          <w:p w14:paraId="5468C899">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13. 多菌灵</w:t>
            </w:r>
          </w:p>
          <w:p w14:paraId="52E477AA">
            <w:pPr>
              <w:spacing w:line="240" w:lineRule="auto"/>
              <w:jc w:val="center"/>
            </w:pPr>
            <w:r>
              <w:rPr>
                <w:rFonts w:hint="eastAsia" w:ascii="宋体" w:hAnsi="宋体" w:cs="宋体"/>
                <w:color w:val="000000"/>
                <w:sz w:val="18"/>
                <w:szCs w:val="18"/>
              </w:rPr>
              <w:t>carbendazim</w:t>
            </w:r>
          </w:p>
        </w:tc>
        <w:tc>
          <w:tcPr>
            <w:tcW w:w="2550" w:type="dxa"/>
          </w:tcPr>
          <w:p w14:paraId="21CF85AF">
            <w:pPr>
              <w:spacing w:line="240" w:lineRule="auto"/>
              <w:jc w:val="center"/>
              <w:rPr>
                <w:sz w:val="10"/>
                <w:szCs w:val="10"/>
              </w:rPr>
            </w:pPr>
            <w:r>
              <w:rPr>
                <w:sz w:val="10"/>
                <w:szCs w:val="10"/>
              </w:rPr>
              <w:drawing>
                <wp:inline distT="0" distB="0" distL="0" distR="0">
                  <wp:extent cx="1220470" cy="504825"/>
                  <wp:effectExtent l="0" t="0" r="13970" b="13335"/>
                  <wp:docPr id="482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 name="Picture 2" descr="$[ANALYTE GRAPH]$"/>
                          <pic:cNvPicPr>
                            <a:picLocks noChangeAspect="1" noChangeArrowheads="1"/>
                          </pic:cNvPicPr>
                        </pic:nvPicPr>
                        <pic:blipFill>
                          <a:blip r:embed="rId27"/>
                          <a:srcRect l="20905"/>
                          <a:stretch>
                            <a:fillRect/>
                          </a:stretch>
                        </pic:blipFill>
                        <pic:spPr>
                          <a:xfrm>
                            <a:off x="0" y="0"/>
                            <a:ext cx="1220470" cy="504825"/>
                          </a:xfrm>
                          <a:prstGeom prst="rect">
                            <a:avLst/>
                          </a:prstGeom>
                          <a:noFill/>
                          <a:ln>
                            <a:noFill/>
                          </a:ln>
                        </pic:spPr>
                      </pic:pic>
                    </a:graphicData>
                  </a:graphic>
                </wp:inline>
              </w:drawing>
            </w:r>
          </w:p>
          <w:p w14:paraId="314844A5">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14. 克百威</w:t>
            </w:r>
          </w:p>
          <w:p w14:paraId="3C7E3F04">
            <w:pPr>
              <w:spacing w:line="240" w:lineRule="auto"/>
              <w:jc w:val="center"/>
            </w:pPr>
            <w:r>
              <w:rPr>
                <w:rFonts w:hint="eastAsia" w:ascii="宋体" w:hAnsi="宋体" w:cs="宋体"/>
                <w:color w:val="000000"/>
                <w:sz w:val="18"/>
                <w:szCs w:val="18"/>
              </w:rPr>
              <w:t>carbofuran</w:t>
            </w:r>
          </w:p>
        </w:tc>
        <w:tc>
          <w:tcPr>
            <w:tcW w:w="2550" w:type="dxa"/>
          </w:tcPr>
          <w:p w14:paraId="52444475">
            <w:pPr>
              <w:spacing w:line="240" w:lineRule="auto"/>
              <w:jc w:val="center"/>
              <w:rPr>
                <w:sz w:val="10"/>
                <w:szCs w:val="10"/>
              </w:rPr>
            </w:pPr>
            <w:r>
              <w:rPr>
                <w:sz w:val="10"/>
                <w:szCs w:val="10"/>
              </w:rPr>
              <w:drawing>
                <wp:inline distT="0" distB="0" distL="0" distR="0">
                  <wp:extent cx="1300480" cy="504825"/>
                  <wp:effectExtent l="0" t="0" r="10160" b="13335"/>
                  <wp:docPr id="496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 name="Picture 2" descr="$[ANALYTE GRAPH]$"/>
                          <pic:cNvPicPr>
                            <a:picLocks noChangeAspect="1" noChangeArrowheads="1"/>
                          </pic:cNvPicPr>
                        </pic:nvPicPr>
                        <pic:blipFill>
                          <a:blip r:embed="rId28"/>
                          <a:srcRect l="15720"/>
                          <a:stretch>
                            <a:fillRect/>
                          </a:stretch>
                        </pic:blipFill>
                        <pic:spPr>
                          <a:xfrm>
                            <a:off x="0" y="0"/>
                            <a:ext cx="1300480" cy="504825"/>
                          </a:xfrm>
                          <a:prstGeom prst="rect">
                            <a:avLst/>
                          </a:prstGeom>
                          <a:noFill/>
                          <a:ln>
                            <a:noFill/>
                          </a:ln>
                        </pic:spPr>
                      </pic:pic>
                    </a:graphicData>
                  </a:graphic>
                </wp:inline>
              </w:drawing>
            </w:r>
          </w:p>
          <w:p w14:paraId="20032BB3">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15. 丁硫克百威</w:t>
            </w:r>
          </w:p>
          <w:p w14:paraId="34B03AC9">
            <w:pPr>
              <w:spacing w:line="240" w:lineRule="auto"/>
              <w:jc w:val="center"/>
            </w:pPr>
            <w:r>
              <w:rPr>
                <w:rFonts w:hint="eastAsia" w:ascii="宋体" w:hAnsi="宋体" w:cs="宋体"/>
                <w:color w:val="000000"/>
                <w:sz w:val="18"/>
                <w:szCs w:val="18"/>
              </w:rPr>
              <w:t>carbosulfan</w:t>
            </w:r>
          </w:p>
        </w:tc>
        <w:tc>
          <w:tcPr>
            <w:tcW w:w="2551" w:type="dxa"/>
          </w:tcPr>
          <w:p w14:paraId="67CBF2CE">
            <w:pPr>
              <w:spacing w:line="240" w:lineRule="auto"/>
              <w:jc w:val="center"/>
              <w:rPr>
                <w:sz w:val="10"/>
                <w:szCs w:val="10"/>
              </w:rPr>
            </w:pPr>
            <w:r>
              <w:rPr>
                <w:sz w:val="10"/>
                <w:szCs w:val="10"/>
              </w:rPr>
              <w:drawing>
                <wp:inline distT="0" distB="0" distL="0" distR="0">
                  <wp:extent cx="1289050" cy="504825"/>
                  <wp:effectExtent l="0" t="0" r="6350" b="13335"/>
                  <wp:docPr id="490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 name="Picture 2" descr="$[ANALYTE GRAPH]$"/>
                          <pic:cNvPicPr>
                            <a:picLocks noChangeAspect="1" noChangeArrowheads="1"/>
                          </pic:cNvPicPr>
                        </pic:nvPicPr>
                        <pic:blipFill>
                          <a:blip r:embed="rId29"/>
                          <a:srcRect l="16461"/>
                          <a:stretch>
                            <a:fillRect/>
                          </a:stretch>
                        </pic:blipFill>
                        <pic:spPr>
                          <a:xfrm>
                            <a:off x="0" y="0"/>
                            <a:ext cx="1289050" cy="504825"/>
                          </a:xfrm>
                          <a:prstGeom prst="rect">
                            <a:avLst/>
                          </a:prstGeom>
                          <a:noFill/>
                          <a:ln>
                            <a:noFill/>
                          </a:ln>
                        </pic:spPr>
                      </pic:pic>
                    </a:graphicData>
                  </a:graphic>
                </wp:inline>
              </w:drawing>
            </w:r>
          </w:p>
          <w:p w14:paraId="162EB51C">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16. 氯虫苯甲酰胺</w:t>
            </w:r>
          </w:p>
          <w:p w14:paraId="18E6B8B5">
            <w:pPr>
              <w:spacing w:line="240" w:lineRule="auto"/>
              <w:jc w:val="center"/>
            </w:pPr>
            <w:r>
              <w:rPr>
                <w:rFonts w:hint="eastAsia" w:ascii="宋体" w:hAnsi="宋体" w:cs="宋体"/>
                <w:color w:val="000000"/>
                <w:sz w:val="18"/>
                <w:szCs w:val="18"/>
              </w:rPr>
              <w:t>chlorantraniliprole</w:t>
            </w:r>
          </w:p>
        </w:tc>
      </w:tr>
      <w:tr w14:paraId="487A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550" w:type="dxa"/>
          </w:tcPr>
          <w:p w14:paraId="1019A2DD">
            <w:pPr>
              <w:spacing w:line="240" w:lineRule="auto"/>
              <w:jc w:val="center"/>
              <w:rPr>
                <w:sz w:val="10"/>
                <w:szCs w:val="10"/>
              </w:rPr>
            </w:pPr>
            <w:r>
              <w:rPr>
                <w:sz w:val="10"/>
                <w:szCs w:val="10"/>
              </w:rPr>
              <w:drawing>
                <wp:inline distT="0" distB="0" distL="0" distR="0">
                  <wp:extent cx="1285240" cy="504825"/>
                  <wp:effectExtent l="0" t="0" r="10160" b="13335"/>
                  <wp:docPr id="490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 name="Picture 2" descr="$[ANALYTE GRAPH]$"/>
                          <pic:cNvPicPr>
                            <a:picLocks noChangeAspect="1" noChangeArrowheads="1"/>
                          </pic:cNvPicPr>
                        </pic:nvPicPr>
                        <pic:blipFill>
                          <a:blip r:embed="rId30"/>
                          <a:srcRect l="16708"/>
                          <a:stretch>
                            <a:fillRect/>
                          </a:stretch>
                        </pic:blipFill>
                        <pic:spPr>
                          <a:xfrm>
                            <a:off x="0" y="0"/>
                            <a:ext cx="1285240" cy="504825"/>
                          </a:xfrm>
                          <a:prstGeom prst="rect">
                            <a:avLst/>
                          </a:prstGeom>
                          <a:noFill/>
                          <a:ln>
                            <a:noFill/>
                          </a:ln>
                        </pic:spPr>
                      </pic:pic>
                    </a:graphicData>
                  </a:graphic>
                </wp:inline>
              </w:drawing>
            </w:r>
          </w:p>
          <w:p w14:paraId="4289ADB6">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17. 灭幼脲</w:t>
            </w:r>
          </w:p>
          <w:p w14:paraId="36D9E626">
            <w:pPr>
              <w:spacing w:line="240" w:lineRule="auto"/>
              <w:jc w:val="center"/>
            </w:pPr>
            <w:r>
              <w:rPr>
                <w:rFonts w:hint="eastAsia" w:ascii="宋体" w:hAnsi="宋体" w:cs="宋体"/>
                <w:color w:val="000000"/>
                <w:sz w:val="18"/>
                <w:szCs w:val="18"/>
              </w:rPr>
              <w:t>chlorbenzuron</w:t>
            </w:r>
          </w:p>
        </w:tc>
        <w:tc>
          <w:tcPr>
            <w:tcW w:w="2550" w:type="dxa"/>
          </w:tcPr>
          <w:p w14:paraId="605F2123">
            <w:pPr>
              <w:spacing w:line="240" w:lineRule="auto"/>
              <w:jc w:val="center"/>
              <w:rPr>
                <w:sz w:val="10"/>
                <w:szCs w:val="10"/>
              </w:rPr>
            </w:pPr>
            <w:r>
              <w:rPr>
                <w:sz w:val="10"/>
                <w:szCs w:val="10"/>
              </w:rPr>
              <w:drawing>
                <wp:inline distT="0" distB="0" distL="0" distR="0">
                  <wp:extent cx="1281430" cy="504825"/>
                  <wp:effectExtent l="0" t="0" r="13970" b="13335"/>
                  <wp:docPr id="487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 name="Picture 2" descr="$[ANALYTE GRAPH]$"/>
                          <pic:cNvPicPr>
                            <a:picLocks noChangeAspect="1" noChangeArrowheads="1"/>
                          </pic:cNvPicPr>
                        </pic:nvPicPr>
                        <pic:blipFill>
                          <a:blip r:embed="rId31"/>
                          <a:srcRect l="16955"/>
                          <a:stretch>
                            <a:fillRect/>
                          </a:stretch>
                        </pic:blipFill>
                        <pic:spPr>
                          <a:xfrm>
                            <a:off x="0" y="0"/>
                            <a:ext cx="1281430" cy="504825"/>
                          </a:xfrm>
                          <a:prstGeom prst="rect">
                            <a:avLst/>
                          </a:prstGeom>
                          <a:noFill/>
                          <a:ln>
                            <a:noFill/>
                          </a:ln>
                        </pic:spPr>
                      </pic:pic>
                    </a:graphicData>
                  </a:graphic>
                </wp:inline>
              </w:drawing>
            </w:r>
          </w:p>
          <w:p w14:paraId="3C8713AE">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18. 杀虫脒</w:t>
            </w:r>
          </w:p>
          <w:p w14:paraId="250ADD7E">
            <w:pPr>
              <w:spacing w:line="240" w:lineRule="auto"/>
              <w:jc w:val="center"/>
            </w:pPr>
            <w:r>
              <w:rPr>
                <w:rFonts w:hint="eastAsia" w:ascii="宋体" w:hAnsi="宋体" w:cs="宋体"/>
                <w:color w:val="000000"/>
                <w:sz w:val="18"/>
                <w:szCs w:val="18"/>
              </w:rPr>
              <w:t>chlordimeform</w:t>
            </w:r>
          </w:p>
        </w:tc>
        <w:tc>
          <w:tcPr>
            <w:tcW w:w="2550" w:type="dxa"/>
          </w:tcPr>
          <w:p w14:paraId="2CDFF81A">
            <w:pPr>
              <w:spacing w:line="240" w:lineRule="auto"/>
              <w:jc w:val="center"/>
              <w:rPr>
                <w:sz w:val="10"/>
                <w:szCs w:val="10"/>
              </w:rPr>
            </w:pPr>
            <w:r>
              <w:rPr>
                <w:sz w:val="10"/>
                <w:szCs w:val="10"/>
              </w:rPr>
              <w:drawing>
                <wp:inline distT="0" distB="0" distL="0" distR="0">
                  <wp:extent cx="1224280" cy="504825"/>
                  <wp:effectExtent l="0" t="0" r="10160" b="13335"/>
                  <wp:docPr id="494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 name="Picture 2" descr="$[ANALYTE GRAPH]$"/>
                          <pic:cNvPicPr>
                            <a:picLocks noChangeAspect="1" noChangeArrowheads="1"/>
                          </pic:cNvPicPr>
                        </pic:nvPicPr>
                        <pic:blipFill>
                          <a:blip r:embed="rId32"/>
                          <a:srcRect l="20658"/>
                          <a:stretch>
                            <a:fillRect/>
                          </a:stretch>
                        </pic:blipFill>
                        <pic:spPr>
                          <a:xfrm>
                            <a:off x="0" y="0"/>
                            <a:ext cx="1224280" cy="504825"/>
                          </a:xfrm>
                          <a:prstGeom prst="rect">
                            <a:avLst/>
                          </a:prstGeom>
                          <a:noFill/>
                          <a:ln>
                            <a:noFill/>
                          </a:ln>
                        </pic:spPr>
                      </pic:pic>
                    </a:graphicData>
                  </a:graphic>
                </wp:inline>
              </w:drawing>
            </w:r>
          </w:p>
          <w:p w14:paraId="273DC24E">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19. 虫螨腈</w:t>
            </w:r>
          </w:p>
          <w:p w14:paraId="07540168">
            <w:pPr>
              <w:spacing w:line="240" w:lineRule="auto"/>
              <w:jc w:val="center"/>
            </w:pPr>
            <w:r>
              <w:rPr>
                <w:rFonts w:hint="eastAsia" w:ascii="宋体" w:hAnsi="宋体" w:cs="宋体"/>
                <w:color w:val="000000"/>
                <w:sz w:val="18"/>
                <w:szCs w:val="18"/>
              </w:rPr>
              <w:t>chlorfenapyr</w:t>
            </w:r>
          </w:p>
        </w:tc>
        <w:tc>
          <w:tcPr>
            <w:tcW w:w="2551" w:type="dxa"/>
          </w:tcPr>
          <w:p w14:paraId="3CC6A8CE">
            <w:pPr>
              <w:spacing w:line="240" w:lineRule="auto"/>
              <w:jc w:val="center"/>
              <w:rPr>
                <w:sz w:val="10"/>
                <w:szCs w:val="10"/>
              </w:rPr>
            </w:pPr>
            <w:r>
              <w:rPr>
                <w:sz w:val="10"/>
                <w:szCs w:val="10"/>
              </w:rPr>
              <w:drawing>
                <wp:inline distT="0" distB="0" distL="0" distR="0">
                  <wp:extent cx="1289050" cy="504825"/>
                  <wp:effectExtent l="0" t="0" r="6350" b="13335"/>
                  <wp:docPr id="489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 name="Picture 2" descr="$[ANALYTE GRAPH]$"/>
                          <pic:cNvPicPr>
                            <a:picLocks noChangeAspect="1" noChangeArrowheads="1"/>
                          </pic:cNvPicPr>
                        </pic:nvPicPr>
                        <pic:blipFill>
                          <a:blip r:embed="rId33"/>
                          <a:srcRect l="16461"/>
                          <a:stretch>
                            <a:fillRect/>
                          </a:stretch>
                        </pic:blipFill>
                        <pic:spPr>
                          <a:xfrm>
                            <a:off x="0" y="0"/>
                            <a:ext cx="1289050" cy="504825"/>
                          </a:xfrm>
                          <a:prstGeom prst="rect">
                            <a:avLst/>
                          </a:prstGeom>
                          <a:noFill/>
                          <a:ln>
                            <a:noFill/>
                          </a:ln>
                        </pic:spPr>
                      </pic:pic>
                    </a:graphicData>
                  </a:graphic>
                </wp:inline>
              </w:drawing>
            </w:r>
          </w:p>
          <w:p w14:paraId="2C46BF41">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20. 氟啶脲</w:t>
            </w:r>
          </w:p>
          <w:p w14:paraId="3123E0FA">
            <w:pPr>
              <w:spacing w:line="240" w:lineRule="auto"/>
              <w:jc w:val="center"/>
            </w:pPr>
            <w:r>
              <w:rPr>
                <w:rFonts w:hint="eastAsia" w:ascii="宋体" w:hAnsi="宋体" w:cs="宋体"/>
                <w:color w:val="000000"/>
                <w:sz w:val="18"/>
                <w:szCs w:val="18"/>
              </w:rPr>
              <w:t>chlorfluazuron</w:t>
            </w:r>
          </w:p>
        </w:tc>
      </w:tr>
      <w:tr w14:paraId="38B1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26033321">
            <w:pPr>
              <w:spacing w:line="240" w:lineRule="auto"/>
              <w:jc w:val="center"/>
              <w:rPr>
                <w:sz w:val="10"/>
                <w:szCs w:val="10"/>
              </w:rPr>
            </w:pPr>
            <w:r>
              <w:rPr>
                <w:sz w:val="10"/>
                <w:szCs w:val="10"/>
              </w:rPr>
              <w:drawing>
                <wp:inline distT="0" distB="0" distL="0" distR="0">
                  <wp:extent cx="1276350" cy="496570"/>
                  <wp:effectExtent l="0" t="0" r="3810" b="6350"/>
                  <wp:docPr id="485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 name="Picture 2" descr="$[ANALYTE GRAPH]$"/>
                          <pic:cNvPicPr>
                            <a:picLocks noChangeAspect="1" noChangeArrowheads="1"/>
                          </pic:cNvPicPr>
                        </pic:nvPicPr>
                        <pic:blipFill>
                          <a:blip r:embed="rId34"/>
                          <a:srcRect l="17284" b="1635"/>
                          <a:stretch>
                            <a:fillRect/>
                          </a:stretch>
                        </pic:blipFill>
                        <pic:spPr>
                          <a:xfrm>
                            <a:off x="0" y="0"/>
                            <a:ext cx="1276350" cy="496570"/>
                          </a:xfrm>
                          <a:prstGeom prst="rect">
                            <a:avLst/>
                          </a:prstGeom>
                          <a:noFill/>
                          <a:ln>
                            <a:noFill/>
                          </a:ln>
                        </pic:spPr>
                      </pic:pic>
                    </a:graphicData>
                  </a:graphic>
                </wp:inline>
              </w:drawing>
            </w:r>
          </w:p>
          <w:p w14:paraId="63CD3AEC">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21. 毒死蜱</w:t>
            </w:r>
          </w:p>
          <w:p w14:paraId="535A69F1">
            <w:pPr>
              <w:spacing w:line="240" w:lineRule="auto"/>
              <w:jc w:val="center"/>
            </w:pPr>
            <w:r>
              <w:rPr>
                <w:rFonts w:hint="eastAsia" w:ascii="宋体" w:hAnsi="宋体" w:cs="宋体"/>
                <w:color w:val="000000"/>
                <w:sz w:val="18"/>
                <w:szCs w:val="18"/>
              </w:rPr>
              <w:t>chlorpyrifos</w:t>
            </w:r>
          </w:p>
        </w:tc>
        <w:tc>
          <w:tcPr>
            <w:tcW w:w="2550" w:type="dxa"/>
          </w:tcPr>
          <w:p w14:paraId="4E9F2634">
            <w:pPr>
              <w:spacing w:line="240" w:lineRule="auto"/>
              <w:jc w:val="center"/>
              <w:rPr>
                <w:sz w:val="10"/>
                <w:szCs w:val="10"/>
              </w:rPr>
            </w:pPr>
            <w:r>
              <w:rPr>
                <w:sz w:val="10"/>
                <w:szCs w:val="10"/>
              </w:rPr>
              <w:drawing>
                <wp:inline distT="0" distB="0" distL="0" distR="0">
                  <wp:extent cx="1209675" cy="506095"/>
                  <wp:effectExtent l="0" t="0" r="9525" b="12065"/>
                  <wp:docPr id="492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 name="Picture 2" descr="$[ANALYTE GRAPH]$"/>
                          <pic:cNvPicPr>
                            <a:picLocks noChangeAspect="1" noChangeArrowheads="1"/>
                          </pic:cNvPicPr>
                        </pic:nvPicPr>
                        <pic:blipFill>
                          <a:blip r:embed="rId35"/>
                          <a:srcRect l="21605" b="-252"/>
                          <a:stretch>
                            <a:fillRect/>
                          </a:stretch>
                        </pic:blipFill>
                        <pic:spPr>
                          <a:xfrm>
                            <a:off x="0" y="0"/>
                            <a:ext cx="1209675" cy="506095"/>
                          </a:xfrm>
                          <a:prstGeom prst="rect">
                            <a:avLst/>
                          </a:prstGeom>
                          <a:noFill/>
                          <a:ln>
                            <a:noFill/>
                          </a:ln>
                        </pic:spPr>
                      </pic:pic>
                    </a:graphicData>
                  </a:graphic>
                </wp:inline>
              </w:drawing>
            </w:r>
          </w:p>
          <w:p w14:paraId="4A89890F">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22. 噻虫胺</w:t>
            </w:r>
          </w:p>
          <w:p w14:paraId="195BDB12">
            <w:pPr>
              <w:spacing w:line="240" w:lineRule="auto"/>
              <w:jc w:val="center"/>
            </w:pPr>
            <w:r>
              <w:rPr>
                <w:rFonts w:hint="eastAsia" w:ascii="宋体" w:hAnsi="宋体" w:cs="宋体"/>
                <w:color w:val="000000"/>
                <w:sz w:val="18"/>
                <w:szCs w:val="18"/>
              </w:rPr>
              <w:t>clothianidin</w:t>
            </w:r>
          </w:p>
        </w:tc>
        <w:tc>
          <w:tcPr>
            <w:tcW w:w="2550" w:type="dxa"/>
          </w:tcPr>
          <w:p w14:paraId="73EFF41D">
            <w:pPr>
              <w:spacing w:line="240" w:lineRule="auto"/>
              <w:jc w:val="center"/>
              <w:rPr>
                <w:sz w:val="10"/>
                <w:szCs w:val="10"/>
              </w:rPr>
            </w:pPr>
            <w:r>
              <w:rPr>
                <w:sz w:val="10"/>
                <w:szCs w:val="10"/>
              </w:rPr>
              <w:drawing>
                <wp:inline distT="0" distB="0" distL="0" distR="0">
                  <wp:extent cx="1209675" cy="496570"/>
                  <wp:effectExtent l="0" t="0" r="9525" b="6350"/>
                  <wp:docPr id="509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 name="Picture 2" descr="$[ANALYTE GRAPH]$"/>
                          <pic:cNvPicPr>
                            <a:picLocks noChangeAspect="1" noChangeArrowheads="1"/>
                          </pic:cNvPicPr>
                        </pic:nvPicPr>
                        <pic:blipFill>
                          <a:blip r:embed="rId36"/>
                          <a:srcRect l="21605" b="1635"/>
                          <a:stretch>
                            <a:fillRect/>
                          </a:stretch>
                        </pic:blipFill>
                        <pic:spPr>
                          <a:xfrm>
                            <a:off x="0" y="0"/>
                            <a:ext cx="1209675" cy="496570"/>
                          </a:xfrm>
                          <a:prstGeom prst="rect">
                            <a:avLst/>
                          </a:prstGeom>
                          <a:noFill/>
                          <a:ln>
                            <a:noFill/>
                          </a:ln>
                        </pic:spPr>
                      </pic:pic>
                    </a:graphicData>
                  </a:graphic>
                </wp:inline>
              </w:drawing>
            </w:r>
          </w:p>
          <w:p w14:paraId="5774EDAD">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23. 蝇毒磷</w:t>
            </w:r>
          </w:p>
          <w:p w14:paraId="3BCEEA7A">
            <w:pPr>
              <w:spacing w:line="240" w:lineRule="auto"/>
              <w:jc w:val="center"/>
            </w:pPr>
            <w:r>
              <w:rPr>
                <w:rFonts w:hint="eastAsia" w:ascii="宋体" w:hAnsi="宋体" w:cs="宋体"/>
                <w:color w:val="000000"/>
                <w:sz w:val="18"/>
                <w:szCs w:val="18"/>
              </w:rPr>
              <w:t>coumaphos</w:t>
            </w:r>
          </w:p>
        </w:tc>
        <w:tc>
          <w:tcPr>
            <w:tcW w:w="2551" w:type="dxa"/>
          </w:tcPr>
          <w:p w14:paraId="0C0621FD">
            <w:pPr>
              <w:spacing w:line="240" w:lineRule="auto"/>
              <w:jc w:val="center"/>
              <w:rPr>
                <w:sz w:val="10"/>
                <w:szCs w:val="10"/>
              </w:rPr>
            </w:pPr>
            <w:r>
              <w:rPr>
                <w:sz w:val="10"/>
                <w:szCs w:val="10"/>
              </w:rPr>
              <w:drawing>
                <wp:inline distT="0" distB="0" distL="0" distR="0">
                  <wp:extent cx="1295400" cy="506095"/>
                  <wp:effectExtent l="0" t="0" r="0" b="12065"/>
                  <wp:docPr id="484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 name="Picture 2" descr="$[ANALYTE GRAPH]$"/>
                          <pic:cNvPicPr>
                            <a:picLocks noChangeAspect="1" noChangeArrowheads="1"/>
                          </pic:cNvPicPr>
                        </pic:nvPicPr>
                        <pic:blipFill>
                          <a:blip r:embed="rId37"/>
                          <a:srcRect l="16049" b="-252"/>
                          <a:stretch>
                            <a:fillRect/>
                          </a:stretch>
                        </pic:blipFill>
                        <pic:spPr>
                          <a:xfrm>
                            <a:off x="0" y="0"/>
                            <a:ext cx="1295400" cy="506095"/>
                          </a:xfrm>
                          <a:prstGeom prst="rect">
                            <a:avLst/>
                          </a:prstGeom>
                          <a:noFill/>
                          <a:ln>
                            <a:noFill/>
                          </a:ln>
                        </pic:spPr>
                      </pic:pic>
                    </a:graphicData>
                  </a:graphic>
                </wp:inline>
              </w:drawing>
            </w:r>
          </w:p>
          <w:p w14:paraId="6252AE51">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24. 灭蝇胺</w:t>
            </w:r>
          </w:p>
          <w:p w14:paraId="18F6373D">
            <w:pPr>
              <w:spacing w:line="240" w:lineRule="auto"/>
              <w:jc w:val="center"/>
            </w:pPr>
            <w:r>
              <w:rPr>
                <w:rFonts w:hint="eastAsia" w:ascii="宋体" w:hAnsi="宋体" w:cs="宋体"/>
                <w:color w:val="000000"/>
                <w:sz w:val="18"/>
                <w:szCs w:val="18"/>
              </w:rPr>
              <w:t>cyromazine</w:t>
            </w:r>
          </w:p>
        </w:tc>
      </w:tr>
      <w:tr w14:paraId="2C6B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1B4BED79">
            <w:pPr>
              <w:spacing w:line="240" w:lineRule="auto"/>
              <w:jc w:val="center"/>
              <w:rPr>
                <w:sz w:val="10"/>
                <w:szCs w:val="10"/>
              </w:rPr>
            </w:pPr>
            <w:r>
              <w:rPr>
                <w:sz w:val="10"/>
                <w:szCs w:val="10"/>
              </w:rPr>
              <w:drawing>
                <wp:inline distT="0" distB="0" distL="0" distR="0">
                  <wp:extent cx="1219200" cy="521335"/>
                  <wp:effectExtent l="0" t="0" r="0" b="12065"/>
                  <wp:docPr id="495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 name="Picture 2" descr="$[ANALYTE GRAPH]$"/>
                          <pic:cNvPicPr>
                            <a:picLocks noChangeAspect="1" noChangeArrowheads="1"/>
                          </pic:cNvPicPr>
                        </pic:nvPicPr>
                        <pic:blipFill>
                          <a:blip r:embed="rId38"/>
                          <a:srcRect l="20988" b="-3270"/>
                          <a:stretch>
                            <a:fillRect/>
                          </a:stretch>
                        </pic:blipFill>
                        <pic:spPr>
                          <a:xfrm>
                            <a:off x="0" y="0"/>
                            <a:ext cx="1219200" cy="521335"/>
                          </a:xfrm>
                          <a:prstGeom prst="rect">
                            <a:avLst/>
                          </a:prstGeom>
                          <a:noFill/>
                          <a:ln>
                            <a:noFill/>
                          </a:ln>
                        </pic:spPr>
                      </pic:pic>
                    </a:graphicData>
                  </a:graphic>
                </wp:inline>
              </w:drawing>
            </w:r>
          </w:p>
          <w:p w14:paraId="4AE1F6AD">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25. 内吸磷</w:t>
            </w:r>
          </w:p>
          <w:p w14:paraId="59C11BC5">
            <w:pPr>
              <w:spacing w:line="240" w:lineRule="auto"/>
              <w:jc w:val="center"/>
            </w:pPr>
            <w:r>
              <w:rPr>
                <w:rFonts w:hint="eastAsia" w:ascii="宋体" w:hAnsi="宋体" w:cs="宋体"/>
                <w:color w:val="000000"/>
                <w:sz w:val="18"/>
                <w:szCs w:val="18"/>
              </w:rPr>
              <w:t>demeton</w:t>
            </w:r>
          </w:p>
        </w:tc>
        <w:tc>
          <w:tcPr>
            <w:tcW w:w="2550" w:type="dxa"/>
          </w:tcPr>
          <w:p w14:paraId="605334FF">
            <w:pPr>
              <w:spacing w:line="240" w:lineRule="auto"/>
              <w:jc w:val="center"/>
              <w:rPr>
                <w:sz w:val="10"/>
                <w:szCs w:val="10"/>
              </w:rPr>
            </w:pPr>
            <w:r>
              <w:rPr>
                <w:sz w:val="10"/>
                <w:szCs w:val="10"/>
              </w:rPr>
              <w:drawing>
                <wp:inline distT="0" distB="0" distL="0" distR="0">
                  <wp:extent cx="1295400" cy="491490"/>
                  <wp:effectExtent l="0" t="0" r="0" b="11430"/>
                  <wp:docPr id="497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 name="Picture 2" descr="$[ANALYTE GRAPH]$"/>
                          <pic:cNvPicPr>
                            <a:picLocks noChangeAspect="1" noChangeArrowheads="1"/>
                          </pic:cNvPicPr>
                        </pic:nvPicPr>
                        <pic:blipFill>
                          <a:blip r:embed="rId39"/>
                          <a:srcRect l="16049" b="2642"/>
                          <a:stretch>
                            <a:fillRect/>
                          </a:stretch>
                        </pic:blipFill>
                        <pic:spPr>
                          <a:xfrm>
                            <a:off x="0" y="0"/>
                            <a:ext cx="1295400" cy="491490"/>
                          </a:xfrm>
                          <a:prstGeom prst="rect">
                            <a:avLst/>
                          </a:prstGeom>
                          <a:noFill/>
                          <a:ln>
                            <a:noFill/>
                          </a:ln>
                        </pic:spPr>
                      </pic:pic>
                    </a:graphicData>
                  </a:graphic>
                </wp:inline>
              </w:drawing>
            </w:r>
          </w:p>
          <w:p w14:paraId="73251212">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26. 二嗪磷</w:t>
            </w:r>
          </w:p>
          <w:p w14:paraId="70332AE8">
            <w:pPr>
              <w:spacing w:line="240" w:lineRule="auto"/>
              <w:jc w:val="center"/>
            </w:pPr>
            <w:r>
              <w:rPr>
                <w:rFonts w:hint="eastAsia" w:ascii="宋体" w:hAnsi="宋体" w:cs="宋体"/>
                <w:color w:val="000000"/>
                <w:sz w:val="18"/>
                <w:szCs w:val="18"/>
              </w:rPr>
              <w:t>diazinon</w:t>
            </w:r>
          </w:p>
        </w:tc>
        <w:tc>
          <w:tcPr>
            <w:tcW w:w="2550" w:type="dxa"/>
          </w:tcPr>
          <w:p w14:paraId="7601F58C">
            <w:pPr>
              <w:spacing w:line="240" w:lineRule="auto"/>
              <w:jc w:val="center"/>
              <w:rPr>
                <w:sz w:val="10"/>
                <w:szCs w:val="10"/>
              </w:rPr>
            </w:pPr>
            <w:r>
              <w:rPr>
                <w:sz w:val="10"/>
                <w:szCs w:val="10"/>
              </w:rPr>
              <w:drawing>
                <wp:inline distT="0" distB="0" distL="0" distR="0">
                  <wp:extent cx="1228725" cy="491490"/>
                  <wp:effectExtent l="0" t="0" r="5715" b="11430"/>
                  <wp:docPr id="492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 name="Picture 2" descr="$[ANALYTE GRAPH]$"/>
                          <pic:cNvPicPr>
                            <a:picLocks noChangeAspect="1" noChangeArrowheads="1"/>
                          </pic:cNvPicPr>
                        </pic:nvPicPr>
                        <pic:blipFill>
                          <a:blip r:embed="rId40"/>
                          <a:srcRect l="20370" b="2642"/>
                          <a:stretch>
                            <a:fillRect/>
                          </a:stretch>
                        </pic:blipFill>
                        <pic:spPr>
                          <a:xfrm>
                            <a:off x="0" y="0"/>
                            <a:ext cx="1228725" cy="491490"/>
                          </a:xfrm>
                          <a:prstGeom prst="rect">
                            <a:avLst/>
                          </a:prstGeom>
                          <a:noFill/>
                          <a:ln>
                            <a:noFill/>
                          </a:ln>
                        </pic:spPr>
                      </pic:pic>
                    </a:graphicData>
                  </a:graphic>
                </wp:inline>
              </w:drawing>
            </w:r>
          </w:p>
          <w:p w14:paraId="4435F205">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27. 敌敌畏</w:t>
            </w:r>
          </w:p>
          <w:p w14:paraId="649294E3">
            <w:pPr>
              <w:spacing w:line="240" w:lineRule="auto"/>
              <w:jc w:val="center"/>
            </w:pPr>
            <w:r>
              <w:rPr>
                <w:rFonts w:hint="eastAsia" w:ascii="宋体" w:hAnsi="宋体" w:cs="宋体"/>
                <w:color w:val="000000"/>
                <w:sz w:val="18"/>
                <w:szCs w:val="18"/>
              </w:rPr>
              <w:t>dichlorvos</w:t>
            </w:r>
          </w:p>
        </w:tc>
        <w:tc>
          <w:tcPr>
            <w:tcW w:w="2551" w:type="dxa"/>
          </w:tcPr>
          <w:p w14:paraId="6666B7F5">
            <w:pPr>
              <w:spacing w:line="240" w:lineRule="auto"/>
              <w:jc w:val="center"/>
              <w:rPr>
                <w:sz w:val="10"/>
                <w:szCs w:val="10"/>
              </w:rPr>
            </w:pPr>
            <w:r>
              <w:rPr>
                <w:sz w:val="10"/>
                <w:szCs w:val="10"/>
              </w:rPr>
              <w:drawing>
                <wp:inline distT="0" distB="0" distL="0" distR="0">
                  <wp:extent cx="1304925" cy="491490"/>
                  <wp:effectExtent l="0" t="0" r="5715" b="11430"/>
                  <wp:docPr id="486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 name="Picture 2" descr="$[ANALYTE GRAPH]$"/>
                          <pic:cNvPicPr>
                            <a:picLocks noChangeAspect="1" noChangeArrowheads="1"/>
                          </pic:cNvPicPr>
                        </pic:nvPicPr>
                        <pic:blipFill>
                          <a:blip r:embed="rId41"/>
                          <a:srcRect l="15432" b="2642"/>
                          <a:stretch>
                            <a:fillRect/>
                          </a:stretch>
                        </pic:blipFill>
                        <pic:spPr>
                          <a:xfrm>
                            <a:off x="0" y="0"/>
                            <a:ext cx="1304925" cy="491490"/>
                          </a:xfrm>
                          <a:prstGeom prst="rect">
                            <a:avLst/>
                          </a:prstGeom>
                          <a:noFill/>
                          <a:ln>
                            <a:noFill/>
                          </a:ln>
                        </pic:spPr>
                      </pic:pic>
                    </a:graphicData>
                  </a:graphic>
                </wp:inline>
              </w:drawing>
            </w:r>
          </w:p>
          <w:p w14:paraId="0DAC16A3">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28. 苯醚甲环唑</w:t>
            </w:r>
          </w:p>
          <w:p w14:paraId="1DED1C85">
            <w:pPr>
              <w:spacing w:line="240" w:lineRule="auto"/>
              <w:jc w:val="center"/>
            </w:pPr>
            <w:r>
              <w:rPr>
                <w:rFonts w:hint="eastAsia" w:ascii="宋体" w:hAnsi="宋体" w:cs="宋体"/>
                <w:color w:val="000000"/>
                <w:sz w:val="18"/>
                <w:szCs w:val="18"/>
              </w:rPr>
              <w:t>difenoconazole</w:t>
            </w:r>
          </w:p>
        </w:tc>
      </w:tr>
      <w:tr w14:paraId="5D61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550" w:type="dxa"/>
          </w:tcPr>
          <w:p w14:paraId="41BF5404">
            <w:pPr>
              <w:spacing w:line="240" w:lineRule="auto"/>
              <w:jc w:val="center"/>
              <w:rPr>
                <w:sz w:val="10"/>
                <w:szCs w:val="10"/>
              </w:rPr>
            </w:pPr>
            <w:r>
              <w:rPr>
                <w:sz w:val="10"/>
                <w:szCs w:val="10"/>
              </w:rPr>
              <w:drawing>
                <wp:inline distT="0" distB="0" distL="0" distR="0">
                  <wp:extent cx="1228725" cy="502285"/>
                  <wp:effectExtent l="0" t="0" r="5715" b="635"/>
                  <wp:docPr id="489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 name="Picture 2" descr="$[ANALYTE GRAPH]$"/>
                          <pic:cNvPicPr>
                            <a:picLocks noChangeAspect="1" noChangeArrowheads="1"/>
                          </pic:cNvPicPr>
                        </pic:nvPicPr>
                        <pic:blipFill>
                          <a:blip r:embed="rId42"/>
                          <a:srcRect l="20370" b="503"/>
                          <a:stretch>
                            <a:fillRect/>
                          </a:stretch>
                        </pic:blipFill>
                        <pic:spPr>
                          <a:xfrm>
                            <a:off x="0" y="0"/>
                            <a:ext cx="1228725" cy="502285"/>
                          </a:xfrm>
                          <a:prstGeom prst="rect">
                            <a:avLst/>
                          </a:prstGeom>
                          <a:noFill/>
                          <a:ln>
                            <a:noFill/>
                          </a:ln>
                        </pic:spPr>
                      </pic:pic>
                    </a:graphicData>
                  </a:graphic>
                </wp:inline>
              </w:drawing>
            </w:r>
          </w:p>
          <w:p w14:paraId="6407072D">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29. 除虫脲</w:t>
            </w:r>
          </w:p>
          <w:p w14:paraId="7CAB2E7F">
            <w:pPr>
              <w:spacing w:line="240" w:lineRule="auto"/>
              <w:jc w:val="center"/>
              <w:rPr>
                <w:sz w:val="10"/>
                <w:szCs w:val="10"/>
              </w:rPr>
            </w:pPr>
            <w:r>
              <w:rPr>
                <w:rFonts w:hint="eastAsia" w:ascii="宋体" w:hAnsi="宋体" w:cs="宋体"/>
                <w:color w:val="000000"/>
                <w:sz w:val="18"/>
                <w:szCs w:val="18"/>
              </w:rPr>
              <w:t>diflubenzuron</w:t>
            </w:r>
          </w:p>
        </w:tc>
        <w:tc>
          <w:tcPr>
            <w:tcW w:w="2550" w:type="dxa"/>
          </w:tcPr>
          <w:p w14:paraId="4E23C695">
            <w:pPr>
              <w:spacing w:line="240" w:lineRule="auto"/>
              <w:jc w:val="center"/>
              <w:rPr>
                <w:sz w:val="10"/>
                <w:szCs w:val="10"/>
              </w:rPr>
            </w:pPr>
            <w:r>
              <w:rPr>
                <w:sz w:val="10"/>
                <w:szCs w:val="10"/>
              </w:rPr>
              <w:drawing>
                <wp:inline distT="0" distB="0" distL="0" distR="0">
                  <wp:extent cx="1285875" cy="502285"/>
                  <wp:effectExtent l="0" t="0" r="9525" b="635"/>
                  <wp:docPr id="487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 name="Picture 2" descr="$[ANALYTE GRAPH]$"/>
                          <pic:cNvPicPr>
                            <a:picLocks noChangeAspect="1" noChangeArrowheads="1"/>
                          </pic:cNvPicPr>
                        </pic:nvPicPr>
                        <pic:blipFill>
                          <a:blip r:embed="rId43"/>
                          <a:srcRect l="16667" b="503"/>
                          <a:stretch>
                            <a:fillRect/>
                          </a:stretch>
                        </pic:blipFill>
                        <pic:spPr>
                          <a:xfrm>
                            <a:off x="0" y="0"/>
                            <a:ext cx="1285875" cy="502285"/>
                          </a:xfrm>
                          <a:prstGeom prst="rect">
                            <a:avLst/>
                          </a:prstGeom>
                          <a:noFill/>
                          <a:ln>
                            <a:noFill/>
                          </a:ln>
                        </pic:spPr>
                      </pic:pic>
                    </a:graphicData>
                  </a:graphic>
                </wp:inline>
              </w:drawing>
            </w:r>
          </w:p>
          <w:p w14:paraId="4D861320">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30. 乐果</w:t>
            </w:r>
          </w:p>
          <w:p w14:paraId="2B989A07">
            <w:pPr>
              <w:spacing w:line="240" w:lineRule="auto"/>
              <w:jc w:val="center"/>
              <w:rPr>
                <w:sz w:val="10"/>
                <w:szCs w:val="10"/>
              </w:rPr>
            </w:pPr>
            <w:r>
              <w:rPr>
                <w:rFonts w:hint="eastAsia" w:ascii="宋体" w:hAnsi="宋体" w:cs="宋体"/>
                <w:color w:val="000000"/>
                <w:sz w:val="18"/>
                <w:szCs w:val="18"/>
              </w:rPr>
              <w:t>dimethoate</w:t>
            </w:r>
          </w:p>
        </w:tc>
        <w:tc>
          <w:tcPr>
            <w:tcW w:w="2550" w:type="dxa"/>
          </w:tcPr>
          <w:p w14:paraId="1859CB7F">
            <w:pPr>
              <w:spacing w:line="240" w:lineRule="auto"/>
              <w:jc w:val="center"/>
              <w:rPr>
                <w:sz w:val="10"/>
                <w:szCs w:val="10"/>
              </w:rPr>
            </w:pPr>
            <w:r>
              <w:rPr>
                <w:sz w:val="10"/>
                <w:szCs w:val="10"/>
              </w:rPr>
              <w:drawing>
                <wp:inline distT="0" distB="0" distL="0" distR="0">
                  <wp:extent cx="1219200" cy="502285"/>
                  <wp:effectExtent l="0" t="0" r="0" b="635"/>
                  <wp:docPr id="485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 name="Picture 2" descr="$[ANALYTE GRAPH]$"/>
                          <pic:cNvPicPr>
                            <a:picLocks noChangeAspect="1" noChangeArrowheads="1"/>
                          </pic:cNvPicPr>
                        </pic:nvPicPr>
                        <pic:blipFill>
                          <a:blip r:embed="rId44"/>
                          <a:srcRect l="20988" b="503"/>
                          <a:stretch>
                            <a:fillRect/>
                          </a:stretch>
                        </pic:blipFill>
                        <pic:spPr>
                          <a:xfrm>
                            <a:off x="0" y="0"/>
                            <a:ext cx="1219200" cy="502285"/>
                          </a:xfrm>
                          <a:prstGeom prst="rect">
                            <a:avLst/>
                          </a:prstGeom>
                          <a:noFill/>
                          <a:ln>
                            <a:noFill/>
                          </a:ln>
                        </pic:spPr>
                      </pic:pic>
                    </a:graphicData>
                  </a:graphic>
                </wp:inline>
              </w:drawing>
            </w:r>
          </w:p>
          <w:p w14:paraId="47E08F84">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31. 烯酰吗啉</w:t>
            </w:r>
          </w:p>
          <w:p w14:paraId="0CEEA6A1">
            <w:pPr>
              <w:spacing w:line="240" w:lineRule="auto"/>
              <w:jc w:val="center"/>
              <w:rPr>
                <w:sz w:val="10"/>
                <w:szCs w:val="10"/>
              </w:rPr>
            </w:pPr>
            <w:r>
              <w:rPr>
                <w:rFonts w:hint="eastAsia" w:ascii="宋体" w:hAnsi="宋体" w:cs="宋体"/>
                <w:color w:val="000000"/>
                <w:sz w:val="18"/>
                <w:szCs w:val="18"/>
              </w:rPr>
              <w:t>dimethomorph</w:t>
            </w:r>
          </w:p>
        </w:tc>
        <w:tc>
          <w:tcPr>
            <w:tcW w:w="2551" w:type="dxa"/>
          </w:tcPr>
          <w:p w14:paraId="3A7B22A4">
            <w:pPr>
              <w:spacing w:line="240" w:lineRule="auto"/>
              <w:jc w:val="center"/>
              <w:rPr>
                <w:sz w:val="10"/>
                <w:szCs w:val="10"/>
              </w:rPr>
            </w:pPr>
            <w:r>
              <w:rPr>
                <w:sz w:val="10"/>
                <w:szCs w:val="10"/>
              </w:rPr>
              <w:drawing>
                <wp:inline distT="0" distB="0" distL="0" distR="0">
                  <wp:extent cx="1228725" cy="495935"/>
                  <wp:effectExtent l="0" t="0" r="5715" b="6985"/>
                  <wp:docPr id="483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 name="Picture 2" descr="$[ANALYTE GRAPH]$"/>
                          <pic:cNvPicPr>
                            <a:picLocks noChangeAspect="1" noChangeArrowheads="1"/>
                          </pic:cNvPicPr>
                        </pic:nvPicPr>
                        <pic:blipFill>
                          <a:blip r:embed="rId45"/>
                          <a:srcRect l="20370" b="1761"/>
                          <a:stretch>
                            <a:fillRect/>
                          </a:stretch>
                        </pic:blipFill>
                        <pic:spPr>
                          <a:xfrm>
                            <a:off x="0" y="0"/>
                            <a:ext cx="1228725" cy="495935"/>
                          </a:xfrm>
                          <a:prstGeom prst="rect">
                            <a:avLst/>
                          </a:prstGeom>
                          <a:noFill/>
                          <a:ln>
                            <a:noFill/>
                          </a:ln>
                        </pic:spPr>
                      </pic:pic>
                    </a:graphicData>
                  </a:graphic>
                </wp:inline>
              </w:drawing>
            </w:r>
          </w:p>
          <w:p w14:paraId="20ECB13E">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32. 甲氨基阿维菌素苯甲酸盐</w:t>
            </w:r>
          </w:p>
          <w:p w14:paraId="33584BD3">
            <w:pPr>
              <w:spacing w:line="240" w:lineRule="auto"/>
              <w:jc w:val="center"/>
              <w:rPr>
                <w:sz w:val="10"/>
                <w:szCs w:val="10"/>
              </w:rPr>
            </w:pPr>
            <w:r>
              <w:rPr>
                <w:rFonts w:hint="eastAsia" w:ascii="宋体" w:hAnsi="宋体" w:cs="宋体"/>
                <w:color w:val="000000"/>
                <w:sz w:val="18"/>
                <w:szCs w:val="18"/>
              </w:rPr>
              <w:t>emamectin benzoate</w:t>
            </w:r>
          </w:p>
        </w:tc>
      </w:tr>
      <w:tr w14:paraId="1813D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078CFCAD">
            <w:pPr>
              <w:spacing w:line="240" w:lineRule="auto"/>
              <w:jc w:val="center"/>
              <w:rPr>
                <w:sz w:val="10"/>
                <w:szCs w:val="10"/>
              </w:rPr>
            </w:pPr>
            <w:r>
              <w:rPr>
                <w:sz w:val="10"/>
                <w:szCs w:val="10"/>
              </w:rPr>
              <w:drawing>
                <wp:inline distT="0" distB="0" distL="0" distR="0">
                  <wp:extent cx="1219200" cy="511175"/>
                  <wp:effectExtent l="0" t="0" r="0" b="6985"/>
                  <wp:docPr id="5084"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 name="Picture 2" descr="$[ANALYTE GRAPH]$"/>
                          <pic:cNvPicPr>
                            <a:picLocks noChangeAspect="1" noChangeArrowheads="1"/>
                          </pic:cNvPicPr>
                        </pic:nvPicPr>
                        <pic:blipFill>
                          <a:blip r:embed="rId46"/>
                          <a:srcRect l="20988" b="-1258"/>
                          <a:stretch>
                            <a:fillRect/>
                          </a:stretch>
                        </pic:blipFill>
                        <pic:spPr>
                          <a:xfrm>
                            <a:off x="0" y="0"/>
                            <a:ext cx="1219200" cy="511175"/>
                          </a:xfrm>
                          <a:prstGeom prst="rect">
                            <a:avLst/>
                          </a:prstGeom>
                          <a:noFill/>
                          <a:ln>
                            <a:noFill/>
                          </a:ln>
                        </pic:spPr>
                      </pic:pic>
                    </a:graphicData>
                  </a:graphic>
                </wp:inline>
              </w:drawing>
            </w:r>
          </w:p>
          <w:p w14:paraId="46C624D5">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33. 灭线磷</w:t>
            </w:r>
          </w:p>
          <w:p w14:paraId="3A7FCAC2">
            <w:pPr>
              <w:spacing w:line="240" w:lineRule="auto"/>
              <w:jc w:val="center"/>
              <w:rPr>
                <w:sz w:val="10"/>
                <w:szCs w:val="10"/>
              </w:rPr>
            </w:pPr>
            <w:r>
              <w:rPr>
                <w:rFonts w:hint="eastAsia" w:ascii="宋体" w:hAnsi="宋体" w:cs="宋体"/>
                <w:color w:val="000000"/>
                <w:sz w:val="18"/>
                <w:szCs w:val="18"/>
              </w:rPr>
              <w:t>ethoprophos</w:t>
            </w:r>
          </w:p>
        </w:tc>
        <w:tc>
          <w:tcPr>
            <w:tcW w:w="2550" w:type="dxa"/>
          </w:tcPr>
          <w:p w14:paraId="539243FA">
            <w:pPr>
              <w:spacing w:line="240" w:lineRule="auto"/>
              <w:jc w:val="center"/>
              <w:rPr>
                <w:sz w:val="10"/>
                <w:szCs w:val="10"/>
              </w:rPr>
            </w:pPr>
            <w:r>
              <w:rPr>
                <w:sz w:val="10"/>
                <w:szCs w:val="10"/>
              </w:rPr>
              <w:drawing>
                <wp:inline distT="0" distB="0" distL="0" distR="0">
                  <wp:extent cx="1295400" cy="520700"/>
                  <wp:effectExtent l="0" t="0" r="0" b="12700"/>
                  <wp:docPr id="491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 name="Picture 2" descr="$[ANALYTE GRAPH]$"/>
                          <pic:cNvPicPr>
                            <a:picLocks noChangeAspect="1" noChangeArrowheads="1"/>
                          </pic:cNvPicPr>
                        </pic:nvPicPr>
                        <pic:blipFill>
                          <a:blip r:embed="rId47"/>
                          <a:srcRect l="16049" b="-3145"/>
                          <a:stretch>
                            <a:fillRect/>
                          </a:stretch>
                        </pic:blipFill>
                        <pic:spPr>
                          <a:xfrm>
                            <a:off x="0" y="0"/>
                            <a:ext cx="1295400" cy="520700"/>
                          </a:xfrm>
                          <a:prstGeom prst="rect">
                            <a:avLst/>
                          </a:prstGeom>
                          <a:noFill/>
                          <a:ln>
                            <a:noFill/>
                          </a:ln>
                        </pic:spPr>
                      </pic:pic>
                    </a:graphicData>
                  </a:graphic>
                </wp:inline>
              </w:drawing>
            </w:r>
          </w:p>
          <w:p w14:paraId="2D469CF2">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34. 醚菊酯</w:t>
            </w:r>
          </w:p>
          <w:p w14:paraId="08FFC290">
            <w:pPr>
              <w:spacing w:line="240" w:lineRule="auto"/>
              <w:jc w:val="center"/>
              <w:rPr>
                <w:sz w:val="10"/>
                <w:szCs w:val="10"/>
              </w:rPr>
            </w:pPr>
            <w:r>
              <w:rPr>
                <w:rFonts w:hint="eastAsia" w:ascii="宋体" w:hAnsi="宋体" w:cs="宋体"/>
                <w:color w:val="000000"/>
                <w:sz w:val="18"/>
                <w:szCs w:val="18"/>
              </w:rPr>
              <w:t>etofenprox</w:t>
            </w:r>
          </w:p>
        </w:tc>
        <w:tc>
          <w:tcPr>
            <w:tcW w:w="2550" w:type="dxa"/>
          </w:tcPr>
          <w:p w14:paraId="56D7CF33">
            <w:pPr>
              <w:spacing w:line="240" w:lineRule="auto"/>
              <w:jc w:val="center"/>
              <w:rPr>
                <w:sz w:val="10"/>
                <w:szCs w:val="10"/>
              </w:rPr>
            </w:pPr>
            <w:r>
              <w:rPr>
                <w:sz w:val="10"/>
                <w:szCs w:val="10"/>
              </w:rPr>
              <w:drawing>
                <wp:inline distT="0" distB="0" distL="0" distR="0">
                  <wp:extent cx="1295400" cy="511175"/>
                  <wp:effectExtent l="0" t="0" r="0" b="6985"/>
                  <wp:docPr id="509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 name="Picture 2" descr="$[ANALYTE GRAPH]$"/>
                          <pic:cNvPicPr>
                            <a:picLocks noChangeAspect="1" noChangeArrowheads="1"/>
                          </pic:cNvPicPr>
                        </pic:nvPicPr>
                        <pic:blipFill>
                          <a:blip r:embed="rId48"/>
                          <a:srcRect l="16049" b="-1258"/>
                          <a:stretch>
                            <a:fillRect/>
                          </a:stretch>
                        </pic:blipFill>
                        <pic:spPr>
                          <a:xfrm>
                            <a:off x="0" y="0"/>
                            <a:ext cx="1295400" cy="511175"/>
                          </a:xfrm>
                          <a:prstGeom prst="rect">
                            <a:avLst/>
                          </a:prstGeom>
                          <a:noFill/>
                          <a:ln>
                            <a:noFill/>
                          </a:ln>
                        </pic:spPr>
                      </pic:pic>
                    </a:graphicData>
                  </a:graphic>
                </wp:inline>
              </w:drawing>
            </w:r>
          </w:p>
          <w:p w14:paraId="3034BCE8">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35. 氯苯嘧啶醇</w:t>
            </w:r>
          </w:p>
          <w:p w14:paraId="723FE0E7">
            <w:pPr>
              <w:spacing w:line="240" w:lineRule="auto"/>
              <w:jc w:val="center"/>
              <w:rPr>
                <w:sz w:val="10"/>
                <w:szCs w:val="10"/>
              </w:rPr>
            </w:pPr>
            <w:r>
              <w:rPr>
                <w:rFonts w:hint="eastAsia" w:ascii="宋体" w:hAnsi="宋体" w:cs="宋体"/>
                <w:color w:val="000000"/>
                <w:sz w:val="18"/>
                <w:szCs w:val="18"/>
              </w:rPr>
              <w:t>fenarimol</w:t>
            </w:r>
          </w:p>
        </w:tc>
        <w:tc>
          <w:tcPr>
            <w:tcW w:w="2551" w:type="dxa"/>
          </w:tcPr>
          <w:p w14:paraId="17A3E8D8">
            <w:pPr>
              <w:spacing w:line="240" w:lineRule="auto"/>
              <w:jc w:val="center"/>
              <w:rPr>
                <w:sz w:val="10"/>
                <w:szCs w:val="10"/>
              </w:rPr>
            </w:pPr>
            <w:r>
              <w:rPr>
                <w:sz w:val="10"/>
                <w:szCs w:val="10"/>
              </w:rPr>
              <w:drawing>
                <wp:inline distT="0" distB="0" distL="0" distR="0">
                  <wp:extent cx="1238250" cy="511175"/>
                  <wp:effectExtent l="0" t="0" r="11430" b="6985"/>
                  <wp:docPr id="497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 name="Picture 2" descr="$[ANALYTE GRAPH]$"/>
                          <pic:cNvPicPr>
                            <a:picLocks noChangeAspect="1" noChangeArrowheads="1"/>
                          </pic:cNvPicPr>
                        </pic:nvPicPr>
                        <pic:blipFill>
                          <a:blip r:embed="rId49"/>
                          <a:srcRect l="19753" b="-1258"/>
                          <a:stretch>
                            <a:fillRect/>
                          </a:stretch>
                        </pic:blipFill>
                        <pic:spPr>
                          <a:xfrm>
                            <a:off x="0" y="0"/>
                            <a:ext cx="1238250" cy="511175"/>
                          </a:xfrm>
                          <a:prstGeom prst="rect">
                            <a:avLst/>
                          </a:prstGeom>
                          <a:noFill/>
                          <a:ln>
                            <a:noFill/>
                          </a:ln>
                        </pic:spPr>
                      </pic:pic>
                    </a:graphicData>
                  </a:graphic>
                </wp:inline>
              </w:drawing>
            </w:r>
          </w:p>
          <w:p w14:paraId="062861BE">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36. 腈苯唑</w:t>
            </w:r>
          </w:p>
          <w:p w14:paraId="563A5D23">
            <w:pPr>
              <w:spacing w:line="240" w:lineRule="auto"/>
              <w:jc w:val="center"/>
              <w:rPr>
                <w:sz w:val="10"/>
                <w:szCs w:val="10"/>
              </w:rPr>
            </w:pPr>
            <w:r>
              <w:rPr>
                <w:rFonts w:hint="eastAsia" w:ascii="宋体" w:hAnsi="宋体" w:cs="宋体"/>
                <w:color w:val="000000"/>
                <w:sz w:val="18"/>
                <w:szCs w:val="18"/>
              </w:rPr>
              <w:t>fenbuconazole</w:t>
            </w:r>
          </w:p>
        </w:tc>
      </w:tr>
      <w:tr w14:paraId="5A84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4CB2A26A">
            <w:pPr>
              <w:spacing w:line="240" w:lineRule="auto"/>
              <w:jc w:val="center"/>
              <w:rPr>
                <w:sz w:val="10"/>
                <w:szCs w:val="10"/>
              </w:rPr>
            </w:pPr>
            <w:r>
              <w:rPr>
                <w:sz w:val="10"/>
                <w:szCs w:val="10"/>
              </w:rPr>
              <w:drawing>
                <wp:inline distT="0" distB="0" distL="0" distR="0">
                  <wp:extent cx="1200150" cy="494665"/>
                  <wp:effectExtent l="0" t="0" r="3810" b="8255"/>
                  <wp:docPr id="489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 name="Picture 2" descr="$[ANALYTE GRAPH]$"/>
                          <pic:cNvPicPr>
                            <a:picLocks noChangeAspect="1" noChangeArrowheads="1"/>
                          </pic:cNvPicPr>
                        </pic:nvPicPr>
                        <pic:blipFill>
                          <a:blip r:embed="rId50"/>
                          <a:srcRect l="22222" b="2013"/>
                          <a:stretch>
                            <a:fillRect/>
                          </a:stretch>
                        </pic:blipFill>
                        <pic:spPr>
                          <a:xfrm>
                            <a:off x="0" y="0"/>
                            <a:ext cx="1200150" cy="494665"/>
                          </a:xfrm>
                          <a:prstGeom prst="rect">
                            <a:avLst/>
                          </a:prstGeom>
                          <a:noFill/>
                          <a:ln>
                            <a:noFill/>
                          </a:ln>
                        </pic:spPr>
                      </pic:pic>
                    </a:graphicData>
                  </a:graphic>
                </wp:inline>
              </w:drawing>
            </w:r>
          </w:p>
          <w:p w14:paraId="7C0D99A4">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37. 杀螟硫磷</w:t>
            </w:r>
          </w:p>
          <w:p w14:paraId="30CC2051">
            <w:pPr>
              <w:spacing w:line="240" w:lineRule="auto"/>
              <w:jc w:val="center"/>
              <w:rPr>
                <w:sz w:val="10"/>
                <w:szCs w:val="10"/>
              </w:rPr>
            </w:pPr>
            <w:r>
              <w:rPr>
                <w:rFonts w:hint="eastAsia" w:ascii="宋体" w:hAnsi="宋体" w:cs="宋体"/>
                <w:color w:val="000000"/>
                <w:sz w:val="18"/>
                <w:szCs w:val="18"/>
              </w:rPr>
              <w:t>fenitrothion</w:t>
            </w:r>
          </w:p>
        </w:tc>
        <w:tc>
          <w:tcPr>
            <w:tcW w:w="2550" w:type="dxa"/>
          </w:tcPr>
          <w:p w14:paraId="22008118">
            <w:pPr>
              <w:spacing w:line="240" w:lineRule="auto"/>
              <w:jc w:val="center"/>
              <w:rPr>
                <w:sz w:val="10"/>
                <w:szCs w:val="10"/>
              </w:rPr>
            </w:pPr>
            <w:r>
              <w:rPr>
                <w:sz w:val="10"/>
                <w:szCs w:val="10"/>
              </w:rPr>
              <w:drawing>
                <wp:inline distT="0" distB="0" distL="0" distR="0">
                  <wp:extent cx="1304925" cy="488950"/>
                  <wp:effectExtent l="0" t="0" r="5715" b="13970"/>
                  <wp:docPr id="487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 name="Picture 2" descr="$[ANALYTE GRAPH]$"/>
                          <pic:cNvPicPr>
                            <a:picLocks noChangeAspect="1" noChangeArrowheads="1"/>
                          </pic:cNvPicPr>
                        </pic:nvPicPr>
                        <pic:blipFill>
                          <a:blip r:embed="rId51"/>
                          <a:srcRect l="15432" b="3145"/>
                          <a:stretch>
                            <a:fillRect/>
                          </a:stretch>
                        </pic:blipFill>
                        <pic:spPr>
                          <a:xfrm>
                            <a:off x="0" y="0"/>
                            <a:ext cx="1304925" cy="488950"/>
                          </a:xfrm>
                          <a:prstGeom prst="rect">
                            <a:avLst/>
                          </a:prstGeom>
                          <a:noFill/>
                          <a:ln>
                            <a:noFill/>
                          </a:ln>
                        </pic:spPr>
                      </pic:pic>
                    </a:graphicData>
                  </a:graphic>
                </wp:inline>
              </w:drawing>
            </w:r>
          </w:p>
          <w:p w14:paraId="08653C01">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38. 倍硫磷</w:t>
            </w:r>
          </w:p>
          <w:p w14:paraId="2EBBB460">
            <w:pPr>
              <w:spacing w:line="240" w:lineRule="auto"/>
              <w:jc w:val="center"/>
              <w:rPr>
                <w:sz w:val="10"/>
                <w:szCs w:val="10"/>
              </w:rPr>
            </w:pPr>
            <w:r>
              <w:rPr>
                <w:rFonts w:hint="eastAsia" w:ascii="宋体" w:hAnsi="宋体" w:cs="宋体"/>
                <w:color w:val="000000"/>
                <w:sz w:val="18"/>
                <w:szCs w:val="18"/>
              </w:rPr>
              <w:t>fenthion</w:t>
            </w:r>
          </w:p>
        </w:tc>
        <w:tc>
          <w:tcPr>
            <w:tcW w:w="2550" w:type="dxa"/>
          </w:tcPr>
          <w:p w14:paraId="7203A1AF">
            <w:pPr>
              <w:spacing w:line="240" w:lineRule="auto"/>
              <w:jc w:val="center"/>
              <w:rPr>
                <w:sz w:val="10"/>
                <w:szCs w:val="10"/>
              </w:rPr>
            </w:pPr>
            <w:r>
              <w:rPr>
                <w:sz w:val="10"/>
                <w:szCs w:val="10"/>
              </w:rPr>
              <w:drawing>
                <wp:inline distT="0" distB="0" distL="0" distR="0">
                  <wp:extent cx="1285875" cy="493395"/>
                  <wp:effectExtent l="0" t="0" r="9525" b="9525"/>
                  <wp:docPr id="488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 name="Picture 2" descr="$[ANALYTE GRAPH]$"/>
                          <pic:cNvPicPr>
                            <a:picLocks noChangeAspect="1" noChangeArrowheads="1"/>
                          </pic:cNvPicPr>
                        </pic:nvPicPr>
                        <pic:blipFill>
                          <a:blip r:embed="rId52"/>
                          <a:srcRect l="16667" b="2264"/>
                          <a:stretch>
                            <a:fillRect/>
                          </a:stretch>
                        </pic:blipFill>
                        <pic:spPr>
                          <a:xfrm>
                            <a:off x="0" y="0"/>
                            <a:ext cx="1285875" cy="493395"/>
                          </a:xfrm>
                          <a:prstGeom prst="rect">
                            <a:avLst/>
                          </a:prstGeom>
                          <a:noFill/>
                          <a:ln>
                            <a:noFill/>
                          </a:ln>
                        </pic:spPr>
                      </pic:pic>
                    </a:graphicData>
                  </a:graphic>
                </wp:inline>
              </w:drawing>
            </w:r>
          </w:p>
          <w:p w14:paraId="105EBC79">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39. 倍硫磷砜</w:t>
            </w:r>
          </w:p>
          <w:p w14:paraId="1D713837">
            <w:pPr>
              <w:spacing w:line="240" w:lineRule="auto"/>
              <w:jc w:val="center"/>
              <w:rPr>
                <w:sz w:val="10"/>
                <w:szCs w:val="10"/>
              </w:rPr>
            </w:pPr>
            <w:r>
              <w:rPr>
                <w:rFonts w:hint="eastAsia" w:ascii="宋体" w:hAnsi="宋体" w:cs="宋体"/>
                <w:color w:val="000000"/>
                <w:sz w:val="18"/>
                <w:szCs w:val="18"/>
              </w:rPr>
              <w:t>fenthion sulfone</w:t>
            </w:r>
          </w:p>
        </w:tc>
        <w:tc>
          <w:tcPr>
            <w:tcW w:w="2551" w:type="dxa"/>
          </w:tcPr>
          <w:p w14:paraId="1B8649AF">
            <w:pPr>
              <w:spacing w:line="240" w:lineRule="auto"/>
              <w:jc w:val="center"/>
              <w:rPr>
                <w:sz w:val="10"/>
                <w:szCs w:val="10"/>
              </w:rPr>
            </w:pPr>
            <w:r>
              <w:rPr>
                <w:sz w:val="10"/>
                <w:szCs w:val="10"/>
              </w:rPr>
              <w:drawing>
                <wp:inline distT="0" distB="0" distL="0" distR="0">
                  <wp:extent cx="1295400" cy="541655"/>
                  <wp:effectExtent l="0" t="0" r="0" b="6985"/>
                  <wp:docPr id="488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 name="Picture 2" descr="$[ANALYTE GRAPH]$"/>
                          <pic:cNvPicPr>
                            <a:picLocks noChangeAspect="1" noChangeArrowheads="1"/>
                          </pic:cNvPicPr>
                        </pic:nvPicPr>
                        <pic:blipFill>
                          <a:blip r:embed="rId53"/>
                          <a:srcRect l="16049" b="-7296"/>
                          <a:stretch>
                            <a:fillRect/>
                          </a:stretch>
                        </pic:blipFill>
                        <pic:spPr>
                          <a:xfrm>
                            <a:off x="0" y="0"/>
                            <a:ext cx="1295400" cy="541655"/>
                          </a:xfrm>
                          <a:prstGeom prst="rect">
                            <a:avLst/>
                          </a:prstGeom>
                          <a:noFill/>
                          <a:ln>
                            <a:noFill/>
                          </a:ln>
                        </pic:spPr>
                      </pic:pic>
                    </a:graphicData>
                  </a:graphic>
                </wp:inline>
              </w:drawing>
            </w:r>
          </w:p>
          <w:p w14:paraId="09C57ECB">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40. 倍硫磷亚砜</w:t>
            </w:r>
          </w:p>
          <w:p w14:paraId="789DD868">
            <w:pPr>
              <w:spacing w:line="240" w:lineRule="auto"/>
              <w:jc w:val="center"/>
              <w:rPr>
                <w:sz w:val="10"/>
                <w:szCs w:val="10"/>
              </w:rPr>
            </w:pPr>
            <w:r>
              <w:rPr>
                <w:rFonts w:hint="eastAsia" w:ascii="宋体" w:hAnsi="宋体" w:cs="宋体"/>
                <w:color w:val="000000"/>
                <w:sz w:val="18"/>
                <w:szCs w:val="18"/>
              </w:rPr>
              <w:t>fenthion sulfoxide</w:t>
            </w:r>
          </w:p>
        </w:tc>
      </w:tr>
      <w:tr w14:paraId="4EF4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550" w:type="dxa"/>
          </w:tcPr>
          <w:p w14:paraId="1586E067">
            <w:pPr>
              <w:spacing w:line="240" w:lineRule="auto"/>
              <w:jc w:val="center"/>
              <w:rPr>
                <w:sz w:val="10"/>
                <w:szCs w:val="10"/>
              </w:rPr>
            </w:pPr>
            <w:r>
              <w:rPr>
                <w:sz w:val="10"/>
                <w:szCs w:val="10"/>
              </w:rPr>
              <w:drawing>
                <wp:inline distT="0" distB="0" distL="0" distR="0">
                  <wp:extent cx="1238250" cy="511175"/>
                  <wp:effectExtent l="0" t="0" r="11430" b="6985"/>
                  <wp:docPr id="494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 name="Picture 2" descr="$[ANALYTE GRAPH]$"/>
                          <pic:cNvPicPr>
                            <a:picLocks noChangeAspect="1" noChangeArrowheads="1"/>
                          </pic:cNvPicPr>
                        </pic:nvPicPr>
                        <pic:blipFill>
                          <a:blip r:embed="rId54"/>
                          <a:srcRect l="19753" b="-1258"/>
                          <a:stretch>
                            <a:fillRect/>
                          </a:stretch>
                        </pic:blipFill>
                        <pic:spPr>
                          <a:xfrm>
                            <a:off x="0" y="0"/>
                            <a:ext cx="1238250" cy="511175"/>
                          </a:xfrm>
                          <a:prstGeom prst="rect">
                            <a:avLst/>
                          </a:prstGeom>
                          <a:noFill/>
                          <a:ln>
                            <a:noFill/>
                          </a:ln>
                        </pic:spPr>
                      </pic:pic>
                    </a:graphicData>
                  </a:graphic>
                </wp:inline>
              </w:drawing>
            </w:r>
          </w:p>
          <w:p w14:paraId="725B8AE9">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41. 氟虫腈</w:t>
            </w:r>
          </w:p>
          <w:p w14:paraId="3CECEF07">
            <w:pPr>
              <w:spacing w:line="240" w:lineRule="auto"/>
              <w:jc w:val="center"/>
              <w:rPr>
                <w:sz w:val="10"/>
                <w:szCs w:val="10"/>
              </w:rPr>
            </w:pPr>
            <w:r>
              <w:rPr>
                <w:rFonts w:hint="eastAsia" w:ascii="宋体" w:hAnsi="宋体" w:cs="宋体"/>
                <w:color w:val="000000"/>
                <w:sz w:val="18"/>
                <w:szCs w:val="18"/>
              </w:rPr>
              <w:t>fipronil</w:t>
            </w:r>
          </w:p>
        </w:tc>
        <w:tc>
          <w:tcPr>
            <w:tcW w:w="2550" w:type="dxa"/>
          </w:tcPr>
          <w:p w14:paraId="689AA60C">
            <w:pPr>
              <w:spacing w:line="240" w:lineRule="auto"/>
              <w:jc w:val="center"/>
              <w:rPr>
                <w:sz w:val="10"/>
                <w:szCs w:val="10"/>
              </w:rPr>
            </w:pPr>
            <w:r>
              <w:rPr>
                <w:sz w:val="10"/>
                <w:szCs w:val="10"/>
              </w:rPr>
              <w:drawing>
                <wp:inline distT="0" distB="0" distL="0" distR="0">
                  <wp:extent cx="1295400" cy="501015"/>
                  <wp:effectExtent l="0" t="0" r="0" b="1905"/>
                  <wp:docPr id="494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 name="Picture 2" descr="$[ANALYTE GRAPH]$"/>
                          <pic:cNvPicPr>
                            <a:picLocks noChangeAspect="1" noChangeArrowheads="1"/>
                          </pic:cNvPicPr>
                        </pic:nvPicPr>
                        <pic:blipFill>
                          <a:blip r:embed="rId55"/>
                          <a:srcRect l="16049" b="755"/>
                          <a:stretch>
                            <a:fillRect/>
                          </a:stretch>
                        </pic:blipFill>
                        <pic:spPr>
                          <a:xfrm>
                            <a:off x="0" y="0"/>
                            <a:ext cx="1295400" cy="501015"/>
                          </a:xfrm>
                          <a:prstGeom prst="rect">
                            <a:avLst/>
                          </a:prstGeom>
                          <a:noFill/>
                          <a:ln>
                            <a:noFill/>
                          </a:ln>
                        </pic:spPr>
                      </pic:pic>
                    </a:graphicData>
                  </a:graphic>
                </wp:inline>
              </w:drawing>
            </w:r>
          </w:p>
          <w:p w14:paraId="0FE117A5">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42. 氟甲腈</w:t>
            </w:r>
          </w:p>
          <w:p w14:paraId="4954BD07">
            <w:pPr>
              <w:spacing w:line="240" w:lineRule="auto"/>
              <w:jc w:val="center"/>
              <w:rPr>
                <w:sz w:val="10"/>
                <w:szCs w:val="10"/>
              </w:rPr>
            </w:pPr>
            <w:r>
              <w:rPr>
                <w:rFonts w:hint="eastAsia" w:ascii="宋体" w:hAnsi="宋体" w:cs="宋体"/>
                <w:color w:val="000000"/>
                <w:sz w:val="18"/>
                <w:szCs w:val="18"/>
              </w:rPr>
              <w:t>fipronil desulfinyl</w:t>
            </w:r>
          </w:p>
        </w:tc>
        <w:tc>
          <w:tcPr>
            <w:tcW w:w="2550" w:type="dxa"/>
          </w:tcPr>
          <w:p w14:paraId="52E49633">
            <w:pPr>
              <w:spacing w:line="240" w:lineRule="auto"/>
              <w:jc w:val="center"/>
              <w:rPr>
                <w:sz w:val="10"/>
                <w:szCs w:val="10"/>
              </w:rPr>
            </w:pPr>
            <w:r>
              <w:rPr>
                <w:sz w:val="10"/>
                <w:szCs w:val="10"/>
              </w:rPr>
              <w:drawing>
                <wp:inline distT="0" distB="0" distL="0" distR="0">
                  <wp:extent cx="1304925" cy="505460"/>
                  <wp:effectExtent l="0" t="0" r="5715" b="12700"/>
                  <wp:docPr id="494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 name="Picture 2" descr="$[ANALYTE GRAPH]$"/>
                          <pic:cNvPicPr>
                            <a:picLocks noChangeAspect="1" noChangeArrowheads="1"/>
                          </pic:cNvPicPr>
                        </pic:nvPicPr>
                        <pic:blipFill>
                          <a:blip r:embed="rId56"/>
                          <a:srcRect l="15432" b="-126"/>
                          <a:stretch>
                            <a:fillRect/>
                          </a:stretch>
                        </pic:blipFill>
                        <pic:spPr>
                          <a:xfrm>
                            <a:off x="0" y="0"/>
                            <a:ext cx="1304925" cy="505460"/>
                          </a:xfrm>
                          <a:prstGeom prst="rect">
                            <a:avLst/>
                          </a:prstGeom>
                          <a:noFill/>
                          <a:ln>
                            <a:noFill/>
                          </a:ln>
                        </pic:spPr>
                      </pic:pic>
                    </a:graphicData>
                  </a:graphic>
                </wp:inline>
              </w:drawing>
            </w:r>
          </w:p>
          <w:p w14:paraId="26630882">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43. 氟虫腈硫醚</w:t>
            </w:r>
          </w:p>
          <w:p w14:paraId="404A1EDF">
            <w:pPr>
              <w:spacing w:line="240" w:lineRule="auto"/>
              <w:jc w:val="center"/>
              <w:rPr>
                <w:sz w:val="10"/>
                <w:szCs w:val="10"/>
              </w:rPr>
            </w:pPr>
            <w:r>
              <w:rPr>
                <w:rFonts w:hint="eastAsia" w:ascii="宋体" w:hAnsi="宋体" w:cs="宋体"/>
                <w:color w:val="000000"/>
                <w:sz w:val="18"/>
                <w:szCs w:val="18"/>
              </w:rPr>
              <w:t>fipronil sulfide</w:t>
            </w:r>
          </w:p>
        </w:tc>
        <w:tc>
          <w:tcPr>
            <w:tcW w:w="2551" w:type="dxa"/>
          </w:tcPr>
          <w:p w14:paraId="768F1AF7">
            <w:pPr>
              <w:spacing w:line="240" w:lineRule="auto"/>
              <w:jc w:val="center"/>
              <w:rPr>
                <w:sz w:val="10"/>
                <w:szCs w:val="10"/>
              </w:rPr>
            </w:pPr>
            <w:r>
              <w:rPr>
                <w:sz w:val="10"/>
                <w:szCs w:val="10"/>
              </w:rPr>
              <w:drawing>
                <wp:inline distT="0" distB="0" distL="0" distR="0">
                  <wp:extent cx="1304925" cy="530860"/>
                  <wp:effectExtent l="0" t="0" r="5715" b="2540"/>
                  <wp:docPr id="494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 name="Picture 2" descr="$[ANALYTE GRAPH]$"/>
                          <pic:cNvPicPr>
                            <a:picLocks noChangeAspect="1" noChangeArrowheads="1"/>
                          </pic:cNvPicPr>
                        </pic:nvPicPr>
                        <pic:blipFill>
                          <a:blip r:embed="rId57"/>
                          <a:srcRect l="15432" b="-5157"/>
                          <a:stretch>
                            <a:fillRect/>
                          </a:stretch>
                        </pic:blipFill>
                        <pic:spPr>
                          <a:xfrm>
                            <a:off x="0" y="0"/>
                            <a:ext cx="1304925" cy="530860"/>
                          </a:xfrm>
                          <a:prstGeom prst="rect">
                            <a:avLst/>
                          </a:prstGeom>
                          <a:noFill/>
                          <a:ln>
                            <a:noFill/>
                          </a:ln>
                        </pic:spPr>
                      </pic:pic>
                    </a:graphicData>
                  </a:graphic>
                </wp:inline>
              </w:drawing>
            </w:r>
          </w:p>
          <w:p w14:paraId="6B0A5A48">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44. 氟虫腈砜</w:t>
            </w:r>
          </w:p>
          <w:p w14:paraId="0736735F">
            <w:pPr>
              <w:spacing w:line="240" w:lineRule="auto"/>
              <w:jc w:val="center"/>
              <w:rPr>
                <w:sz w:val="10"/>
                <w:szCs w:val="10"/>
              </w:rPr>
            </w:pPr>
            <w:r>
              <w:rPr>
                <w:rFonts w:hint="eastAsia" w:ascii="宋体" w:hAnsi="宋体" w:cs="宋体"/>
                <w:color w:val="000000"/>
                <w:sz w:val="18"/>
                <w:szCs w:val="18"/>
              </w:rPr>
              <w:t>fipronil sulfone</w:t>
            </w:r>
          </w:p>
        </w:tc>
      </w:tr>
      <w:tr w14:paraId="6236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1D115A1A">
            <w:pPr>
              <w:spacing w:line="240" w:lineRule="auto"/>
              <w:jc w:val="center"/>
              <w:rPr>
                <w:sz w:val="10"/>
                <w:szCs w:val="10"/>
              </w:rPr>
            </w:pPr>
            <w:r>
              <w:rPr>
                <w:sz w:val="10"/>
                <w:szCs w:val="10"/>
              </w:rPr>
              <w:drawing>
                <wp:inline distT="0" distB="0" distL="0" distR="0">
                  <wp:extent cx="1238250" cy="553720"/>
                  <wp:effectExtent l="0" t="0" r="11430" b="0"/>
                  <wp:docPr id="490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 name="Picture 2" descr="$[ANALYTE GRAPH]$"/>
                          <pic:cNvPicPr>
                            <a:picLocks noChangeAspect="1" noChangeArrowheads="1"/>
                          </pic:cNvPicPr>
                        </pic:nvPicPr>
                        <pic:blipFill>
                          <a:blip r:embed="rId58"/>
                          <a:srcRect l="19753" b="-9686"/>
                          <a:stretch>
                            <a:fillRect/>
                          </a:stretch>
                        </pic:blipFill>
                        <pic:spPr>
                          <a:xfrm>
                            <a:off x="0" y="0"/>
                            <a:ext cx="1238250" cy="553720"/>
                          </a:xfrm>
                          <a:prstGeom prst="rect">
                            <a:avLst/>
                          </a:prstGeom>
                          <a:noFill/>
                          <a:ln>
                            <a:noFill/>
                          </a:ln>
                        </pic:spPr>
                      </pic:pic>
                    </a:graphicData>
                  </a:graphic>
                </wp:inline>
              </w:drawing>
            </w:r>
          </w:p>
          <w:p w14:paraId="3DBA5AF5">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45. 氯吡脲</w:t>
            </w:r>
          </w:p>
          <w:p w14:paraId="314035BB">
            <w:pPr>
              <w:spacing w:line="240" w:lineRule="auto"/>
              <w:jc w:val="center"/>
              <w:rPr>
                <w:sz w:val="10"/>
                <w:szCs w:val="10"/>
              </w:rPr>
            </w:pPr>
            <w:r>
              <w:rPr>
                <w:rFonts w:hint="eastAsia" w:ascii="宋体" w:hAnsi="宋体" w:cs="宋体"/>
                <w:color w:val="000000"/>
                <w:sz w:val="18"/>
                <w:szCs w:val="18"/>
              </w:rPr>
              <w:t>forchlorfenuron</w:t>
            </w:r>
          </w:p>
        </w:tc>
        <w:tc>
          <w:tcPr>
            <w:tcW w:w="2550" w:type="dxa"/>
          </w:tcPr>
          <w:p w14:paraId="075A20C7">
            <w:pPr>
              <w:spacing w:line="240" w:lineRule="auto"/>
              <w:jc w:val="center"/>
              <w:rPr>
                <w:sz w:val="10"/>
                <w:szCs w:val="10"/>
              </w:rPr>
            </w:pPr>
            <w:r>
              <w:rPr>
                <w:sz w:val="10"/>
                <w:szCs w:val="10"/>
              </w:rPr>
              <w:drawing>
                <wp:inline distT="0" distB="0" distL="0" distR="0">
                  <wp:extent cx="1219200" cy="548640"/>
                  <wp:effectExtent l="0" t="0" r="0" b="0"/>
                  <wp:docPr id="495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 name="Picture 2" descr="$[ANALYTE GRAPH]$"/>
                          <pic:cNvPicPr>
                            <a:picLocks noChangeAspect="1" noChangeArrowheads="1"/>
                          </pic:cNvPicPr>
                        </pic:nvPicPr>
                        <pic:blipFill>
                          <a:blip r:embed="rId59"/>
                          <a:srcRect l="20988" b="-8679"/>
                          <a:stretch>
                            <a:fillRect/>
                          </a:stretch>
                        </pic:blipFill>
                        <pic:spPr>
                          <a:xfrm>
                            <a:off x="0" y="0"/>
                            <a:ext cx="1219200" cy="548640"/>
                          </a:xfrm>
                          <a:prstGeom prst="rect">
                            <a:avLst/>
                          </a:prstGeom>
                          <a:noFill/>
                          <a:ln>
                            <a:noFill/>
                          </a:ln>
                        </pic:spPr>
                      </pic:pic>
                    </a:graphicData>
                  </a:graphic>
                </wp:inline>
              </w:drawing>
            </w:r>
          </w:p>
          <w:p w14:paraId="27A81D9A">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46. 赤霉酸</w:t>
            </w:r>
          </w:p>
          <w:p w14:paraId="77847655">
            <w:pPr>
              <w:spacing w:line="240" w:lineRule="auto"/>
              <w:jc w:val="center"/>
              <w:rPr>
                <w:sz w:val="10"/>
                <w:szCs w:val="10"/>
              </w:rPr>
            </w:pPr>
            <w:r>
              <w:rPr>
                <w:rFonts w:hint="eastAsia" w:ascii="宋体" w:hAnsi="宋体" w:cs="宋体"/>
                <w:color w:val="000000"/>
                <w:sz w:val="18"/>
                <w:szCs w:val="18"/>
              </w:rPr>
              <w:t>gibberellic acid</w:t>
            </w:r>
          </w:p>
        </w:tc>
        <w:tc>
          <w:tcPr>
            <w:tcW w:w="2550" w:type="dxa"/>
          </w:tcPr>
          <w:p w14:paraId="2FBC8F78">
            <w:pPr>
              <w:spacing w:line="240" w:lineRule="auto"/>
              <w:jc w:val="center"/>
              <w:rPr>
                <w:sz w:val="10"/>
                <w:szCs w:val="10"/>
              </w:rPr>
            </w:pPr>
            <w:r>
              <w:rPr>
                <w:sz w:val="10"/>
                <w:szCs w:val="10"/>
              </w:rPr>
              <w:drawing>
                <wp:inline distT="0" distB="0" distL="0" distR="0">
                  <wp:extent cx="1295400" cy="510540"/>
                  <wp:effectExtent l="0" t="0" r="0" b="7620"/>
                  <wp:docPr id="496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 name="Picture 2" descr="$[ANALYTE GRAPH]$"/>
                          <pic:cNvPicPr>
                            <a:picLocks noChangeAspect="1" noChangeArrowheads="1"/>
                          </pic:cNvPicPr>
                        </pic:nvPicPr>
                        <pic:blipFill>
                          <a:blip r:embed="rId60"/>
                          <a:srcRect l="16049" b="-1132"/>
                          <a:stretch>
                            <a:fillRect/>
                          </a:stretch>
                        </pic:blipFill>
                        <pic:spPr>
                          <a:xfrm>
                            <a:off x="0" y="0"/>
                            <a:ext cx="1295400" cy="510540"/>
                          </a:xfrm>
                          <a:prstGeom prst="rect">
                            <a:avLst/>
                          </a:prstGeom>
                          <a:noFill/>
                          <a:ln>
                            <a:noFill/>
                          </a:ln>
                        </pic:spPr>
                      </pic:pic>
                    </a:graphicData>
                  </a:graphic>
                </wp:inline>
              </w:drawing>
            </w:r>
          </w:p>
          <w:p w14:paraId="6FD8BA58">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47. 噻螨酮</w:t>
            </w:r>
          </w:p>
          <w:p w14:paraId="6871B44F">
            <w:pPr>
              <w:spacing w:line="240" w:lineRule="auto"/>
              <w:jc w:val="center"/>
              <w:rPr>
                <w:sz w:val="10"/>
                <w:szCs w:val="10"/>
              </w:rPr>
            </w:pPr>
            <w:r>
              <w:rPr>
                <w:rFonts w:hint="eastAsia" w:ascii="宋体" w:hAnsi="宋体" w:cs="宋体"/>
                <w:color w:val="000000"/>
                <w:sz w:val="18"/>
                <w:szCs w:val="18"/>
              </w:rPr>
              <w:t>hexythiazox</w:t>
            </w:r>
          </w:p>
        </w:tc>
        <w:tc>
          <w:tcPr>
            <w:tcW w:w="2551" w:type="dxa"/>
          </w:tcPr>
          <w:p w14:paraId="6D1F1BBB">
            <w:pPr>
              <w:spacing w:line="240" w:lineRule="auto"/>
              <w:jc w:val="center"/>
              <w:rPr>
                <w:sz w:val="10"/>
                <w:szCs w:val="10"/>
              </w:rPr>
            </w:pPr>
            <w:r>
              <w:rPr>
                <w:sz w:val="10"/>
                <w:szCs w:val="10"/>
              </w:rPr>
              <w:drawing>
                <wp:inline distT="0" distB="0" distL="0" distR="0">
                  <wp:extent cx="1304925" cy="534670"/>
                  <wp:effectExtent l="0" t="0" r="5715" b="13970"/>
                  <wp:docPr id="496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 name="Picture 2" descr="$[ANALYTE GRAPH]$"/>
                          <pic:cNvPicPr>
                            <a:picLocks noChangeAspect="1" noChangeArrowheads="1"/>
                          </pic:cNvPicPr>
                        </pic:nvPicPr>
                        <pic:blipFill>
                          <a:blip r:embed="rId61"/>
                          <a:srcRect l="15432" b="-5912"/>
                          <a:stretch>
                            <a:fillRect/>
                          </a:stretch>
                        </pic:blipFill>
                        <pic:spPr>
                          <a:xfrm>
                            <a:off x="0" y="0"/>
                            <a:ext cx="1304925" cy="534670"/>
                          </a:xfrm>
                          <a:prstGeom prst="rect">
                            <a:avLst/>
                          </a:prstGeom>
                          <a:noFill/>
                          <a:ln>
                            <a:noFill/>
                          </a:ln>
                        </pic:spPr>
                      </pic:pic>
                    </a:graphicData>
                  </a:graphic>
                </wp:inline>
              </w:drawing>
            </w:r>
          </w:p>
          <w:p w14:paraId="5D77B763">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48. 抑霉唑</w:t>
            </w:r>
          </w:p>
          <w:p w14:paraId="54C344E1">
            <w:pPr>
              <w:spacing w:line="240" w:lineRule="auto"/>
              <w:jc w:val="center"/>
              <w:rPr>
                <w:sz w:val="10"/>
                <w:szCs w:val="10"/>
              </w:rPr>
            </w:pPr>
            <w:r>
              <w:rPr>
                <w:rFonts w:hint="eastAsia" w:ascii="宋体" w:hAnsi="宋体" w:cs="宋体"/>
                <w:color w:val="000000"/>
                <w:sz w:val="18"/>
                <w:szCs w:val="18"/>
              </w:rPr>
              <w:t>imazalil</w:t>
            </w:r>
          </w:p>
        </w:tc>
      </w:tr>
      <w:tr w14:paraId="4151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57153091">
            <w:pPr>
              <w:spacing w:line="240" w:lineRule="auto"/>
              <w:jc w:val="center"/>
              <w:rPr>
                <w:sz w:val="10"/>
                <w:szCs w:val="10"/>
              </w:rPr>
            </w:pPr>
            <w:r>
              <w:rPr>
                <w:sz w:val="10"/>
                <w:szCs w:val="10"/>
              </w:rPr>
              <w:drawing>
                <wp:inline distT="0" distB="0" distL="0" distR="0">
                  <wp:extent cx="1295400" cy="478155"/>
                  <wp:effectExtent l="0" t="0" r="0" b="9525"/>
                  <wp:docPr id="482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 name="Picture 2" descr="$[ANALYTE GRAPH]$"/>
                          <pic:cNvPicPr>
                            <a:picLocks noChangeAspect="1" noChangeArrowheads="1"/>
                          </pic:cNvPicPr>
                        </pic:nvPicPr>
                        <pic:blipFill>
                          <a:blip r:embed="rId62"/>
                          <a:srcRect l="16049" b="5283"/>
                          <a:stretch>
                            <a:fillRect/>
                          </a:stretch>
                        </pic:blipFill>
                        <pic:spPr>
                          <a:xfrm>
                            <a:off x="0" y="0"/>
                            <a:ext cx="1295400" cy="478155"/>
                          </a:xfrm>
                          <a:prstGeom prst="rect">
                            <a:avLst/>
                          </a:prstGeom>
                          <a:noFill/>
                          <a:ln>
                            <a:noFill/>
                          </a:ln>
                        </pic:spPr>
                      </pic:pic>
                    </a:graphicData>
                  </a:graphic>
                </wp:inline>
              </w:drawing>
            </w:r>
          </w:p>
          <w:p w14:paraId="62F5082F">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49. 吡虫啉</w:t>
            </w:r>
          </w:p>
          <w:p w14:paraId="6D47E749">
            <w:pPr>
              <w:spacing w:line="240" w:lineRule="auto"/>
              <w:jc w:val="center"/>
              <w:rPr>
                <w:sz w:val="10"/>
                <w:szCs w:val="10"/>
              </w:rPr>
            </w:pPr>
            <w:r>
              <w:rPr>
                <w:rFonts w:hint="eastAsia" w:ascii="宋体" w:hAnsi="宋体" w:cs="宋体"/>
                <w:color w:val="000000"/>
                <w:sz w:val="18"/>
                <w:szCs w:val="18"/>
              </w:rPr>
              <w:t>imidacloprid</w:t>
            </w:r>
          </w:p>
        </w:tc>
        <w:tc>
          <w:tcPr>
            <w:tcW w:w="2550" w:type="dxa"/>
          </w:tcPr>
          <w:p w14:paraId="7A80D127">
            <w:pPr>
              <w:spacing w:line="240" w:lineRule="auto"/>
              <w:jc w:val="center"/>
              <w:rPr>
                <w:sz w:val="10"/>
                <w:szCs w:val="10"/>
              </w:rPr>
            </w:pPr>
            <w:r>
              <w:rPr>
                <w:sz w:val="10"/>
                <w:szCs w:val="10"/>
              </w:rPr>
              <w:drawing>
                <wp:inline distT="0" distB="0" distL="0" distR="0">
                  <wp:extent cx="1295400" cy="501015"/>
                  <wp:effectExtent l="0" t="0" r="0" b="1905"/>
                  <wp:docPr id="5094"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 name="Picture 2" descr="$[ANALYTE GRAPH]$"/>
                          <pic:cNvPicPr>
                            <a:picLocks noChangeAspect="1" noChangeArrowheads="1"/>
                          </pic:cNvPicPr>
                        </pic:nvPicPr>
                        <pic:blipFill>
                          <a:blip r:embed="rId63"/>
                          <a:srcRect l="16049" b="755"/>
                          <a:stretch>
                            <a:fillRect/>
                          </a:stretch>
                        </pic:blipFill>
                        <pic:spPr>
                          <a:xfrm>
                            <a:off x="0" y="0"/>
                            <a:ext cx="1295400" cy="501015"/>
                          </a:xfrm>
                          <a:prstGeom prst="rect">
                            <a:avLst/>
                          </a:prstGeom>
                          <a:noFill/>
                          <a:ln>
                            <a:noFill/>
                          </a:ln>
                        </pic:spPr>
                      </pic:pic>
                    </a:graphicData>
                  </a:graphic>
                </wp:inline>
              </w:drawing>
            </w:r>
          </w:p>
          <w:p w14:paraId="3AE4CC44">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50. 茚虫威</w:t>
            </w:r>
          </w:p>
          <w:p w14:paraId="767D135C">
            <w:pPr>
              <w:spacing w:line="240" w:lineRule="auto"/>
              <w:jc w:val="center"/>
              <w:rPr>
                <w:sz w:val="10"/>
                <w:szCs w:val="10"/>
              </w:rPr>
            </w:pPr>
            <w:r>
              <w:rPr>
                <w:rFonts w:hint="eastAsia" w:ascii="宋体" w:hAnsi="宋体" w:cs="宋体"/>
                <w:color w:val="000000"/>
                <w:sz w:val="18"/>
                <w:szCs w:val="18"/>
              </w:rPr>
              <w:t>indoxacarb</w:t>
            </w:r>
          </w:p>
        </w:tc>
        <w:tc>
          <w:tcPr>
            <w:tcW w:w="2550" w:type="dxa"/>
          </w:tcPr>
          <w:p w14:paraId="375C9547">
            <w:pPr>
              <w:spacing w:line="240" w:lineRule="auto"/>
              <w:jc w:val="center"/>
              <w:rPr>
                <w:sz w:val="10"/>
                <w:szCs w:val="10"/>
              </w:rPr>
            </w:pPr>
            <w:r>
              <w:rPr>
                <w:sz w:val="10"/>
                <w:szCs w:val="10"/>
              </w:rPr>
              <w:drawing>
                <wp:inline distT="0" distB="0" distL="0" distR="0">
                  <wp:extent cx="1285875" cy="501650"/>
                  <wp:effectExtent l="0" t="0" r="9525" b="1270"/>
                  <wp:docPr id="491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 name="Picture 2" descr="$[ANALYTE GRAPH]$"/>
                          <pic:cNvPicPr>
                            <a:picLocks noChangeAspect="1" noChangeArrowheads="1"/>
                          </pic:cNvPicPr>
                        </pic:nvPicPr>
                        <pic:blipFill>
                          <a:blip r:embed="rId64"/>
                          <a:srcRect l="16667" b="629"/>
                          <a:stretch>
                            <a:fillRect/>
                          </a:stretch>
                        </pic:blipFill>
                        <pic:spPr>
                          <a:xfrm>
                            <a:off x="0" y="0"/>
                            <a:ext cx="1285875" cy="501650"/>
                          </a:xfrm>
                          <a:prstGeom prst="rect">
                            <a:avLst/>
                          </a:prstGeom>
                          <a:noFill/>
                          <a:ln>
                            <a:noFill/>
                          </a:ln>
                        </pic:spPr>
                      </pic:pic>
                    </a:graphicData>
                  </a:graphic>
                </wp:inline>
              </w:drawing>
            </w:r>
          </w:p>
          <w:p w14:paraId="75D78B26">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51. 异菌脲</w:t>
            </w:r>
          </w:p>
          <w:p w14:paraId="69022025">
            <w:pPr>
              <w:spacing w:line="240" w:lineRule="auto"/>
              <w:jc w:val="center"/>
              <w:rPr>
                <w:sz w:val="10"/>
                <w:szCs w:val="10"/>
              </w:rPr>
            </w:pPr>
            <w:r>
              <w:rPr>
                <w:rFonts w:hint="eastAsia" w:ascii="宋体" w:hAnsi="宋体" w:cs="宋体"/>
                <w:color w:val="000000"/>
                <w:sz w:val="18"/>
                <w:szCs w:val="18"/>
              </w:rPr>
              <w:t>iprodione</w:t>
            </w:r>
          </w:p>
        </w:tc>
        <w:tc>
          <w:tcPr>
            <w:tcW w:w="2551" w:type="dxa"/>
          </w:tcPr>
          <w:p w14:paraId="119828A6">
            <w:pPr>
              <w:spacing w:line="240" w:lineRule="auto"/>
              <w:jc w:val="center"/>
              <w:rPr>
                <w:sz w:val="10"/>
                <w:szCs w:val="10"/>
              </w:rPr>
            </w:pPr>
            <w:r>
              <w:rPr>
                <w:sz w:val="10"/>
                <w:szCs w:val="10"/>
              </w:rPr>
              <w:drawing>
                <wp:inline distT="0" distB="0" distL="0" distR="0">
                  <wp:extent cx="1304925" cy="520700"/>
                  <wp:effectExtent l="0" t="0" r="5715" b="12700"/>
                  <wp:docPr id="495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 name="Picture 2" descr="$[ANALYTE GRAPH]$"/>
                          <pic:cNvPicPr>
                            <a:picLocks noChangeAspect="1" noChangeArrowheads="1"/>
                          </pic:cNvPicPr>
                        </pic:nvPicPr>
                        <pic:blipFill>
                          <a:blip r:embed="rId65"/>
                          <a:srcRect l="15432" b="-3145"/>
                          <a:stretch>
                            <a:fillRect/>
                          </a:stretch>
                        </pic:blipFill>
                        <pic:spPr>
                          <a:xfrm>
                            <a:off x="0" y="0"/>
                            <a:ext cx="1304925" cy="520700"/>
                          </a:xfrm>
                          <a:prstGeom prst="rect">
                            <a:avLst/>
                          </a:prstGeom>
                          <a:noFill/>
                          <a:ln>
                            <a:noFill/>
                          </a:ln>
                        </pic:spPr>
                      </pic:pic>
                    </a:graphicData>
                  </a:graphic>
                </wp:inline>
              </w:drawing>
            </w:r>
          </w:p>
          <w:p w14:paraId="155C2FCA">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52. 氯唑磷</w:t>
            </w:r>
          </w:p>
          <w:p w14:paraId="0CA216CD">
            <w:pPr>
              <w:spacing w:line="240" w:lineRule="auto"/>
              <w:jc w:val="center"/>
              <w:rPr>
                <w:sz w:val="10"/>
                <w:szCs w:val="10"/>
              </w:rPr>
            </w:pPr>
            <w:r>
              <w:rPr>
                <w:rFonts w:hint="eastAsia" w:ascii="宋体" w:hAnsi="宋体" w:cs="宋体"/>
                <w:color w:val="000000"/>
                <w:sz w:val="18"/>
                <w:szCs w:val="18"/>
              </w:rPr>
              <w:t>isazofos</w:t>
            </w:r>
          </w:p>
        </w:tc>
      </w:tr>
      <w:tr w14:paraId="7399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550" w:type="dxa"/>
          </w:tcPr>
          <w:p w14:paraId="6D1DACA5">
            <w:pPr>
              <w:spacing w:line="240" w:lineRule="auto"/>
              <w:jc w:val="center"/>
              <w:rPr>
                <w:sz w:val="10"/>
                <w:szCs w:val="10"/>
              </w:rPr>
            </w:pPr>
            <w:r>
              <w:rPr>
                <w:sz w:val="10"/>
                <w:szCs w:val="10"/>
              </w:rPr>
              <w:drawing>
                <wp:inline distT="0" distB="0" distL="0" distR="0">
                  <wp:extent cx="1295400" cy="479425"/>
                  <wp:effectExtent l="0" t="0" r="0" b="8255"/>
                  <wp:docPr id="491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 name="Picture 2" descr="$[ANALYTE GRAPH]$"/>
                          <pic:cNvPicPr>
                            <a:picLocks noChangeAspect="1" noChangeArrowheads="1"/>
                          </pic:cNvPicPr>
                        </pic:nvPicPr>
                        <pic:blipFill>
                          <a:blip r:embed="rId66"/>
                          <a:srcRect l="16049" b="5031"/>
                          <a:stretch>
                            <a:fillRect/>
                          </a:stretch>
                        </pic:blipFill>
                        <pic:spPr>
                          <a:xfrm>
                            <a:off x="0" y="0"/>
                            <a:ext cx="1295400" cy="479425"/>
                          </a:xfrm>
                          <a:prstGeom prst="rect">
                            <a:avLst/>
                          </a:prstGeom>
                          <a:noFill/>
                          <a:ln>
                            <a:noFill/>
                          </a:ln>
                        </pic:spPr>
                      </pic:pic>
                    </a:graphicData>
                  </a:graphic>
                </wp:inline>
              </w:drawing>
            </w:r>
          </w:p>
          <w:p w14:paraId="26751481">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53. 水胺硫磷</w:t>
            </w:r>
          </w:p>
          <w:p w14:paraId="74A05554">
            <w:pPr>
              <w:spacing w:line="240" w:lineRule="auto"/>
              <w:jc w:val="center"/>
              <w:rPr>
                <w:sz w:val="10"/>
                <w:szCs w:val="10"/>
              </w:rPr>
            </w:pPr>
            <w:r>
              <w:rPr>
                <w:rFonts w:hint="eastAsia" w:ascii="宋体" w:hAnsi="宋体" w:cs="宋体"/>
                <w:color w:val="000000"/>
                <w:sz w:val="18"/>
                <w:szCs w:val="18"/>
              </w:rPr>
              <w:t>isocarbophos</w:t>
            </w:r>
          </w:p>
        </w:tc>
        <w:tc>
          <w:tcPr>
            <w:tcW w:w="2550" w:type="dxa"/>
          </w:tcPr>
          <w:p w14:paraId="45F667C2">
            <w:pPr>
              <w:spacing w:line="240" w:lineRule="auto"/>
              <w:jc w:val="center"/>
              <w:rPr>
                <w:sz w:val="10"/>
                <w:szCs w:val="10"/>
              </w:rPr>
            </w:pPr>
            <w:r>
              <w:rPr>
                <w:sz w:val="10"/>
                <w:szCs w:val="10"/>
              </w:rPr>
              <w:drawing>
                <wp:inline distT="0" distB="0" distL="0" distR="0">
                  <wp:extent cx="1219200" cy="488315"/>
                  <wp:effectExtent l="0" t="0" r="0" b="14605"/>
                  <wp:docPr id="169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Picture 2" descr="$[ANALYTE GRAPH]$"/>
                          <pic:cNvPicPr>
                            <a:picLocks noChangeAspect="1" noChangeArrowheads="1"/>
                          </pic:cNvPicPr>
                        </pic:nvPicPr>
                        <pic:blipFill>
                          <a:blip r:embed="rId67"/>
                          <a:srcRect l="20988" b="3270"/>
                          <a:stretch>
                            <a:fillRect/>
                          </a:stretch>
                        </pic:blipFill>
                        <pic:spPr>
                          <a:xfrm>
                            <a:off x="0" y="0"/>
                            <a:ext cx="1219200" cy="488315"/>
                          </a:xfrm>
                          <a:prstGeom prst="rect">
                            <a:avLst/>
                          </a:prstGeom>
                          <a:noFill/>
                          <a:ln>
                            <a:noFill/>
                          </a:ln>
                        </pic:spPr>
                      </pic:pic>
                    </a:graphicData>
                  </a:graphic>
                </wp:inline>
              </w:drawing>
            </w:r>
          </w:p>
          <w:p w14:paraId="18F75B37">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54. 甲基异柳磷</w:t>
            </w:r>
          </w:p>
          <w:p w14:paraId="6473095F">
            <w:pPr>
              <w:spacing w:line="240" w:lineRule="auto"/>
              <w:jc w:val="center"/>
              <w:rPr>
                <w:sz w:val="10"/>
                <w:szCs w:val="10"/>
              </w:rPr>
            </w:pPr>
            <w:r>
              <w:rPr>
                <w:rFonts w:hint="eastAsia" w:ascii="宋体" w:hAnsi="宋体" w:cs="宋体"/>
                <w:color w:val="000000"/>
                <w:sz w:val="18"/>
                <w:szCs w:val="18"/>
              </w:rPr>
              <w:t>isofenphos-methyl</w:t>
            </w:r>
          </w:p>
        </w:tc>
        <w:tc>
          <w:tcPr>
            <w:tcW w:w="2550" w:type="dxa"/>
          </w:tcPr>
          <w:p w14:paraId="2C3B6ACA">
            <w:pPr>
              <w:spacing w:line="240" w:lineRule="auto"/>
              <w:jc w:val="center"/>
              <w:rPr>
                <w:sz w:val="10"/>
                <w:szCs w:val="10"/>
              </w:rPr>
            </w:pPr>
            <w:r>
              <w:rPr>
                <w:sz w:val="10"/>
                <w:szCs w:val="10"/>
              </w:rPr>
              <w:drawing>
                <wp:inline distT="0" distB="0" distL="0" distR="0">
                  <wp:extent cx="1352550" cy="508000"/>
                  <wp:effectExtent l="0" t="0" r="3810" b="10160"/>
                  <wp:docPr id="5092"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 name="Picture 2" descr="$[ANALYTE GRAPH]$"/>
                          <pic:cNvPicPr>
                            <a:picLocks noChangeAspect="1" noChangeArrowheads="1"/>
                          </pic:cNvPicPr>
                        </pic:nvPicPr>
                        <pic:blipFill>
                          <a:blip r:embed="rId68"/>
                          <a:srcRect l="12346" b="-629"/>
                          <a:stretch>
                            <a:fillRect/>
                          </a:stretch>
                        </pic:blipFill>
                        <pic:spPr>
                          <a:xfrm>
                            <a:off x="0" y="0"/>
                            <a:ext cx="1352550" cy="508000"/>
                          </a:xfrm>
                          <a:prstGeom prst="rect">
                            <a:avLst/>
                          </a:prstGeom>
                          <a:noFill/>
                          <a:ln>
                            <a:noFill/>
                          </a:ln>
                        </pic:spPr>
                      </pic:pic>
                    </a:graphicData>
                  </a:graphic>
                </wp:inline>
              </w:drawing>
            </w:r>
          </w:p>
          <w:p w14:paraId="7E7C82B9">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55. 异丙威</w:t>
            </w:r>
          </w:p>
          <w:p w14:paraId="09AFEE05">
            <w:pPr>
              <w:spacing w:line="240" w:lineRule="auto"/>
              <w:jc w:val="center"/>
              <w:rPr>
                <w:sz w:val="10"/>
                <w:szCs w:val="10"/>
              </w:rPr>
            </w:pPr>
            <w:r>
              <w:rPr>
                <w:rFonts w:hint="eastAsia" w:ascii="宋体" w:hAnsi="宋体" w:cs="宋体"/>
                <w:color w:val="000000"/>
                <w:sz w:val="18"/>
                <w:szCs w:val="18"/>
              </w:rPr>
              <w:t>isoprocarb</w:t>
            </w:r>
          </w:p>
        </w:tc>
        <w:tc>
          <w:tcPr>
            <w:tcW w:w="2551" w:type="dxa"/>
          </w:tcPr>
          <w:p w14:paraId="3D4ADE34">
            <w:pPr>
              <w:spacing w:line="240" w:lineRule="auto"/>
              <w:jc w:val="center"/>
              <w:rPr>
                <w:sz w:val="10"/>
                <w:szCs w:val="10"/>
              </w:rPr>
            </w:pPr>
            <w:r>
              <w:rPr>
                <w:sz w:val="10"/>
                <w:szCs w:val="10"/>
              </w:rPr>
              <w:drawing>
                <wp:inline distT="0" distB="0" distL="0" distR="0">
                  <wp:extent cx="1352550" cy="544830"/>
                  <wp:effectExtent l="0" t="0" r="3810" b="3810"/>
                  <wp:docPr id="497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 name="Picture 2" descr="$[ANALYTE GRAPH]$"/>
                          <pic:cNvPicPr>
                            <a:picLocks noChangeAspect="1" noChangeArrowheads="1"/>
                          </pic:cNvPicPr>
                        </pic:nvPicPr>
                        <pic:blipFill>
                          <a:blip r:embed="rId69"/>
                          <a:srcRect l="12346" b="-7925"/>
                          <a:stretch>
                            <a:fillRect/>
                          </a:stretch>
                        </pic:blipFill>
                        <pic:spPr>
                          <a:xfrm>
                            <a:off x="0" y="0"/>
                            <a:ext cx="1352550" cy="544830"/>
                          </a:xfrm>
                          <a:prstGeom prst="rect">
                            <a:avLst/>
                          </a:prstGeom>
                          <a:noFill/>
                          <a:ln>
                            <a:noFill/>
                          </a:ln>
                        </pic:spPr>
                      </pic:pic>
                    </a:graphicData>
                  </a:graphic>
                </wp:inline>
              </w:drawing>
            </w:r>
          </w:p>
          <w:p w14:paraId="7C3B470E">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56. 醚菌酯</w:t>
            </w:r>
          </w:p>
          <w:p w14:paraId="0921DFF2">
            <w:pPr>
              <w:spacing w:line="240" w:lineRule="auto"/>
              <w:jc w:val="center"/>
              <w:rPr>
                <w:sz w:val="10"/>
                <w:szCs w:val="10"/>
              </w:rPr>
            </w:pPr>
            <w:r>
              <w:rPr>
                <w:rFonts w:hint="eastAsia" w:ascii="宋体" w:hAnsi="宋体" w:cs="宋体"/>
                <w:color w:val="000000"/>
                <w:sz w:val="18"/>
                <w:szCs w:val="18"/>
              </w:rPr>
              <w:t>kresoxim-methyl</w:t>
            </w:r>
          </w:p>
        </w:tc>
      </w:tr>
      <w:tr w14:paraId="2BEA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50404F30">
            <w:pPr>
              <w:spacing w:line="240" w:lineRule="auto"/>
              <w:jc w:val="center"/>
              <w:rPr>
                <w:sz w:val="10"/>
                <w:szCs w:val="10"/>
              </w:rPr>
            </w:pPr>
            <w:r>
              <w:rPr>
                <w:sz w:val="10"/>
                <w:szCs w:val="10"/>
              </w:rPr>
              <w:drawing>
                <wp:inline distT="0" distB="0" distL="0" distR="0">
                  <wp:extent cx="1238250" cy="471170"/>
                  <wp:effectExtent l="0" t="0" r="11430" b="1270"/>
                  <wp:docPr id="495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 name="Picture 2" descr="$[ANALYTE GRAPH]$"/>
                          <pic:cNvPicPr>
                            <a:picLocks noChangeAspect="1" noChangeArrowheads="1"/>
                          </pic:cNvPicPr>
                        </pic:nvPicPr>
                        <pic:blipFill>
                          <a:blip r:embed="rId70"/>
                          <a:srcRect l="19753" b="6667"/>
                          <a:stretch>
                            <a:fillRect/>
                          </a:stretch>
                        </pic:blipFill>
                        <pic:spPr>
                          <a:xfrm>
                            <a:off x="0" y="0"/>
                            <a:ext cx="1238250" cy="471170"/>
                          </a:xfrm>
                          <a:prstGeom prst="rect">
                            <a:avLst/>
                          </a:prstGeom>
                          <a:noFill/>
                          <a:ln>
                            <a:noFill/>
                          </a:ln>
                        </pic:spPr>
                      </pic:pic>
                    </a:graphicData>
                  </a:graphic>
                </wp:inline>
              </w:drawing>
            </w:r>
          </w:p>
          <w:p w14:paraId="4E2ABF2D">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57. 马拉硫磷</w:t>
            </w:r>
          </w:p>
          <w:p w14:paraId="58F4F9E9">
            <w:pPr>
              <w:spacing w:line="240" w:lineRule="auto"/>
              <w:jc w:val="center"/>
              <w:rPr>
                <w:sz w:val="10"/>
                <w:szCs w:val="10"/>
              </w:rPr>
            </w:pPr>
            <w:r>
              <w:rPr>
                <w:rFonts w:hint="eastAsia" w:ascii="宋体" w:hAnsi="宋体" w:cs="宋体"/>
                <w:color w:val="000000"/>
                <w:sz w:val="18"/>
                <w:szCs w:val="18"/>
              </w:rPr>
              <w:t>malathion</w:t>
            </w:r>
          </w:p>
        </w:tc>
        <w:tc>
          <w:tcPr>
            <w:tcW w:w="2550" w:type="dxa"/>
          </w:tcPr>
          <w:p w14:paraId="4924544F">
            <w:pPr>
              <w:spacing w:line="240" w:lineRule="auto"/>
              <w:jc w:val="center"/>
              <w:rPr>
                <w:sz w:val="10"/>
                <w:szCs w:val="10"/>
              </w:rPr>
            </w:pPr>
            <w:r>
              <w:rPr>
                <w:sz w:val="10"/>
                <w:szCs w:val="10"/>
              </w:rPr>
              <w:drawing>
                <wp:inline distT="0" distB="0" distL="0" distR="0">
                  <wp:extent cx="1209675" cy="509270"/>
                  <wp:effectExtent l="0" t="0" r="9525" b="8890"/>
                  <wp:docPr id="490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 name="Picture 2" descr="$[ANALYTE GRAPH]$"/>
                          <pic:cNvPicPr>
                            <a:picLocks noChangeAspect="1" noChangeArrowheads="1"/>
                          </pic:cNvPicPr>
                        </pic:nvPicPr>
                        <pic:blipFill>
                          <a:blip r:embed="rId71"/>
                          <a:srcRect l="21605" b="-881"/>
                          <a:stretch>
                            <a:fillRect/>
                          </a:stretch>
                        </pic:blipFill>
                        <pic:spPr>
                          <a:xfrm>
                            <a:off x="0" y="0"/>
                            <a:ext cx="1209675" cy="509270"/>
                          </a:xfrm>
                          <a:prstGeom prst="rect">
                            <a:avLst/>
                          </a:prstGeom>
                          <a:noFill/>
                          <a:ln>
                            <a:noFill/>
                          </a:ln>
                        </pic:spPr>
                      </pic:pic>
                    </a:graphicData>
                  </a:graphic>
                </wp:inline>
              </w:drawing>
            </w:r>
          </w:p>
          <w:p w14:paraId="11C32D6C">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58. 甲霜灵</w:t>
            </w:r>
          </w:p>
          <w:p w14:paraId="07B25018">
            <w:pPr>
              <w:spacing w:line="240" w:lineRule="auto"/>
              <w:jc w:val="center"/>
              <w:rPr>
                <w:sz w:val="10"/>
                <w:szCs w:val="10"/>
              </w:rPr>
            </w:pPr>
            <w:r>
              <w:rPr>
                <w:rFonts w:hint="eastAsia" w:ascii="宋体" w:hAnsi="宋体" w:cs="宋体"/>
                <w:color w:val="000000"/>
                <w:sz w:val="18"/>
                <w:szCs w:val="18"/>
              </w:rPr>
              <w:t>metalaxyl</w:t>
            </w:r>
          </w:p>
        </w:tc>
        <w:tc>
          <w:tcPr>
            <w:tcW w:w="2550" w:type="dxa"/>
          </w:tcPr>
          <w:p w14:paraId="5EB7639C">
            <w:pPr>
              <w:spacing w:line="240" w:lineRule="auto"/>
              <w:jc w:val="center"/>
              <w:rPr>
                <w:sz w:val="10"/>
                <w:szCs w:val="10"/>
              </w:rPr>
            </w:pPr>
            <w:r>
              <w:rPr>
                <w:sz w:val="10"/>
                <w:szCs w:val="10"/>
              </w:rPr>
              <w:drawing>
                <wp:inline distT="0" distB="0" distL="0" distR="0">
                  <wp:extent cx="1276350" cy="511175"/>
                  <wp:effectExtent l="0" t="0" r="3810" b="6985"/>
                  <wp:docPr id="485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5" name="Picture 2" descr="$[ANALYTE GRAPH]$"/>
                          <pic:cNvPicPr>
                            <a:picLocks noChangeAspect="1" noChangeArrowheads="1"/>
                          </pic:cNvPicPr>
                        </pic:nvPicPr>
                        <pic:blipFill>
                          <a:blip r:embed="rId72"/>
                          <a:srcRect l="17284" b="-1258"/>
                          <a:stretch>
                            <a:fillRect/>
                          </a:stretch>
                        </pic:blipFill>
                        <pic:spPr>
                          <a:xfrm>
                            <a:off x="0" y="0"/>
                            <a:ext cx="1276350" cy="511175"/>
                          </a:xfrm>
                          <a:prstGeom prst="rect">
                            <a:avLst/>
                          </a:prstGeom>
                          <a:noFill/>
                          <a:ln>
                            <a:noFill/>
                          </a:ln>
                        </pic:spPr>
                      </pic:pic>
                    </a:graphicData>
                  </a:graphic>
                </wp:inline>
              </w:drawing>
            </w:r>
          </w:p>
          <w:p w14:paraId="3C754F08">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59. 甲胺磷</w:t>
            </w:r>
          </w:p>
          <w:p w14:paraId="7B65CD4E">
            <w:pPr>
              <w:spacing w:line="240" w:lineRule="auto"/>
              <w:jc w:val="center"/>
              <w:rPr>
                <w:sz w:val="10"/>
                <w:szCs w:val="10"/>
              </w:rPr>
            </w:pPr>
            <w:r>
              <w:rPr>
                <w:rFonts w:hint="eastAsia" w:ascii="宋体" w:hAnsi="宋体" w:cs="宋体"/>
                <w:color w:val="000000"/>
                <w:sz w:val="18"/>
                <w:szCs w:val="18"/>
              </w:rPr>
              <w:t>methamidophos</w:t>
            </w:r>
          </w:p>
        </w:tc>
        <w:tc>
          <w:tcPr>
            <w:tcW w:w="2551" w:type="dxa"/>
          </w:tcPr>
          <w:p w14:paraId="0B821CA7">
            <w:pPr>
              <w:spacing w:line="240" w:lineRule="auto"/>
              <w:jc w:val="center"/>
              <w:rPr>
                <w:sz w:val="10"/>
                <w:szCs w:val="10"/>
              </w:rPr>
            </w:pPr>
            <w:r>
              <w:rPr>
                <w:sz w:val="10"/>
                <w:szCs w:val="10"/>
              </w:rPr>
              <w:drawing>
                <wp:inline distT="0" distB="0" distL="0" distR="0">
                  <wp:extent cx="1228725" cy="530225"/>
                  <wp:effectExtent l="0" t="0" r="5715" b="3175"/>
                  <wp:docPr id="493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 name="Picture 2" descr="$[ANALYTE GRAPH]$"/>
                          <pic:cNvPicPr>
                            <a:picLocks noChangeAspect="1" noChangeArrowheads="1"/>
                          </pic:cNvPicPr>
                        </pic:nvPicPr>
                        <pic:blipFill>
                          <a:blip r:embed="rId73"/>
                          <a:srcRect l="20370" b="-5031"/>
                          <a:stretch>
                            <a:fillRect/>
                          </a:stretch>
                        </pic:blipFill>
                        <pic:spPr>
                          <a:xfrm>
                            <a:off x="0" y="0"/>
                            <a:ext cx="1228725" cy="530225"/>
                          </a:xfrm>
                          <a:prstGeom prst="rect">
                            <a:avLst/>
                          </a:prstGeom>
                          <a:noFill/>
                          <a:ln>
                            <a:noFill/>
                          </a:ln>
                        </pic:spPr>
                      </pic:pic>
                    </a:graphicData>
                  </a:graphic>
                </wp:inline>
              </w:drawing>
            </w:r>
          </w:p>
          <w:p w14:paraId="1991FB20">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60. 灭多威</w:t>
            </w:r>
          </w:p>
          <w:p w14:paraId="105BC6E8">
            <w:pPr>
              <w:spacing w:line="240" w:lineRule="auto"/>
              <w:jc w:val="center"/>
              <w:rPr>
                <w:sz w:val="10"/>
                <w:szCs w:val="10"/>
              </w:rPr>
            </w:pPr>
            <w:r>
              <w:rPr>
                <w:rFonts w:hint="eastAsia" w:ascii="宋体" w:hAnsi="宋体" w:cs="宋体"/>
                <w:color w:val="000000"/>
                <w:sz w:val="18"/>
                <w:szCs w:val="18"/>
              </w:rPr>
              <w:t>methomyl</w:t>
            </w:r>
          </w:p>
        </w:tc>
      </w:tr>
      <w:tr w14:paraId="2D892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59CA5B19">
            <w:pPr>
              <w:spacing w:line="240" w:lineRule="auto"/>
              <w:jc w:val="center"/>
              <w:rPr>
                <w:sz w:val="10"/>
                <w:szCs w:val="10"/>
              </w:rPr>
            </w:pPr>
            <w:r>
              <w:rPr>
                <w:sz w:val="10"/>
                <w:szCs w:val="10"/>
              </w:rPr>
              <w:drawing>
                <wp:inline distT="0" distB="0" distL="0" distR="0">
                  <wp:extent cx="1304925" cy="530225"/>
                  <wp:effectExtent l="0" t="0" r="5715" b="3175"/>
                  <wp:docPr id="497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 name="Picture 2" descr="$[ANALYTE GRAPH]$"/>
                          <pic:cNvPicPr>
                            <a:picLocks noChangeAspect="1" noChangeArrowheads="1"/>
                          </pic:cNvPicPr>
                        </pic:nvPicPr>
                        <pic:blipFill>
                          <a:blip r:embed="rId74"/>
                          <a:srcRect l="15432" b="-5031"/>
                          <a:stretch>
                            <a:fillRect/>
                          </a:stretch>
                        </pic:blipFill>
                        <pic:spPr>
                          <a:xfrm>
                            <a:off x="0" y="0"/>
                            <a:ext cx="1304925" cy="530225"/>
                          </a:xfrm>
                          <a:prstGeom prst="rect">
                            <a:avLst/>
                          </a:prstGeom>
                          <a:noFill/>
                          <a:ln>
                            <a:noFill/>
                          </a:ln>
                        </pic:spPr>
                      </pic:pic>
                    </a:graphicData>
                  </a:graphic>
                </wp:inline>
              </w:drawing>
            </w:r>
          </w:p>
          <w:p w14:paraId="4315A539">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61. 速灭磷</w:t>
            </w:r>
          </w:p>
          <w:p w14:paraId="30705F10">
            <w:pPr>
              <w:spacing w:line="240" w:lineRule="auto"/>
              <w:jc w:val="center"/>
              <w:rPr>
                <w:sz w:val="10"/>
                <w:szCs w:val="10"/>
              </w:rPr>
            </w:pPr>
            <w:r>
              <w:rPr>
                <w:rFonts w:hint="eastAsia" w:ascii="宋体" w:hAnsi="宋体" w:cs="宋体"/>
                <w:color w:val="000000"/>
                <w:sz w:val="18"/>
                <w:szCs w:val="18"/>
              </w:rPr>
              <w:t>mevinphos</w:t>
            </w:r>
          </w:p>
        </w:tc>
        <w:tc>
          <w:tcPr>
            <w:tcW w:w="2550" w:type="dxa"/>
          </w:tcPr>
          <w:p w14:paraId="61FBBD1B">
            <w:pPr>
              <w:spacing w:line="240" w:lineRule="auto"/>
              <w:jc w:val="center"/>
              <w:rPr>
                <w:sz w:val="10"/>
                <w:szCs w:val="10"/>
              </w:rPr>
            </w:pPr>
            <w:r>
              <w:rPr>
                <w:sz w:val="10"/>
                <w:szCs w:val="10"/>
              </w:rPr>
              <w:drawing>
                <wp:inline distT="0" distB="0" distL="0" distR="0">
                  <wp:extent cx="1304925" cy="515620"/>
                  <wp:effectExtent l="0" t="0" r="5715" b="2540"/>
                  <wp:docPr id="509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 name="Picture 2" descr="$[ANALYTE GRAPH]$"/>
                          <pic:cNvPicPr>
                            <a:picLocks noChangeAspect="1" noChangeArrowheads="1"/>
                          </pic:cNvPicPr>
                        </pic:nvPicPr>
                        <pic:blipFill>
                          <a:blip r:embed="rId75"/>
                          <a:srcRect l="15432" b="-2138"/>
                          <a:stretch>
                            <a:fillRect/>
                          </a:stretch>
                        </pic:blipFill>
                        <pic:spPr>
                          <a:xfrm>
                            <a:off x="0" y="0"/>
                            <a:ext cx="1304925" cy="515620"/>
                          </a:xfrm>
                          <a:prstGeom prst="rect">
                            <a:avLst/>
                          </a:prstGeom>
                          <a:noFill/>
                          <a:ln>
                            <a:noFill/>
                          </a:ln>
                        </pic:spPr>
                      </pic:pic>
                    </a:graphicData>
                  </a:graphic>
                </wp:inline>
              </w:drawing>
            </w:r>
          </w:p>
          <w:p w14:paraId="11929BEA">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62. 久效磷</w:t>
            </w:r>
          </w:p>
          <w:p w14:paraId="40741116">
            <w:pPr>
              <w:spacing w:line="240" w:lineRule="auto"/>
              <w:jc w:val="center"/>
              <w:rPr>
                <w:sz w:val="10"/>
                <w:szCs w:val="10"/>
              </w:rPr>
            </w:pPr>
            <w:r>
              <w:rPr>
                <w:rFonts w:hint="eastAsia" w:ascii="宋体" w:hAnsi="宋体" w:cs="宋体"/>
                <w:color w:val="000000"/>
                <w:sz w:val="18"/>
                <w:szCs w:val="18"/>
              </w:rPr>
              <w:t>monocrotophos</w:t>
            </w:r>
          </w:p>
        </w:tc>
        <w:tc>
          <w:tcPr>
            <w:tcW w:w="2550" w:type="dxa"/>
          </w:tcPr>
          <w:p w14:paraId="3FC051DC">
            <w:pPr>
              <w:spacing w:line="240" w:lineRule="auto"/>
              <w:jc w:val="center"/>
              <w:rPr>
                <w:sz w:val="10"/>
                <w:szCs w:val="10"/>
              </w:rPr>
            </w:pPr>
            <w:r>
              <w:rPr>
                <w:sz w:val="10"/>
                <w:szCs w:val="10"/>
              </w:rPr>
              <w:drawing>
                <wp:inline distT="0" distB="0" distL="0" distR="0">
                  <wp:extent cx="1295400" cy="506095"/>
                  <wp:effectExtent l="0" t="0" r="0" b="12065"/>
                  <wp:docPr id="502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 name="Picture 2" descr="$[ANALYTE GRAPH]$"/>
                          <pic:cNvPicPr>
                            <a:picLocks noChangeAspect="1" noChangeArrowheads="1"/>
                          </pic:cNvPicPr>
                        </pic:nvPicPr>
                        <pic:blipFill>
                          <a:blip r:embed="rId76"/>
                          <a:srcRect l="16049" b="-252"/>
                          <a:stretch>
                            <a:fillRect/>
                          </a:stretch>
                        </pic:blipFill>
                        <pic:spPr>
                          <a:xfrm>
                            <a:off x="0" y="0"/>
                            <a:ext cx="1295400" cy="506095"/>
                          </a:xfrm>
                          <a:prstGeom prst="rect">
                            <a:avLst/>
                          </a:prstGeom>
                          <a:noFill/>
                          <a:ln>
                            <a:noFill/>
                          </a:ln>
                        </pic:spPr>
                      </pic:pic>
                    </a:graphicData>
                  </a:graphic>
                </wp:inline>
              </w:drawing>
            </w:r>
          </w:p>
          <w:p w14:paraId="501128BB">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63. 腈菌唑</w:t>
            </w:r>
          </w:p>
          <w:p w14:paraId="3D547689">
            <w:pPr>
              <w:spacing w:line="240" w:lineRule="auto"/>
              <w:jc w:val="center"/>
              <w:rPr>
                <w:sz w:val="10"/>
                <w:szCs w:val="10"/>
              </w:rPr>
            </w:pPr>
            <w:r>
              <w:rPr>
                <w:rFonts w:hint="eastAsia" w:ascii="宋体" w:hAnsi="宋体" w:cs="宋体"/>
                <w:color w:val="000000"/>
                <w:sz w:val="18"/>
                <w:szCs w:val="18"/>
              </w:rPr>
              <w:t>myclobutanil</w:t>
            </w:r>
          </w:p>
        </w:tc>
        <w:tc>
          <w:tcPr>
            <w:tcW w:w="2551" w:type="dxa"/>
          </w:tcPr>
          <w:p w14:paraId="6C542F1F">
            <w:pPr>
              <w:spacing w:line="240" w:lineRule="auto"/>
              <w:jc w:val="center"/>
              <w:rPr>
                <w:sz w:val="10"/>
                <w:szCs w:val="10"/>
              </w:rPr>
            </w:pPr>
            <w:r>
              <w:rPr>
                <w:sz w:val="10"/>
                <w:szCs w:val="10"/>
              </w:rPr>
              <w:drawing>
                <wp:inline distT="0" distB="0" distL="0" distR="0">
                  <wp:extent cx="1219200" cy="492125"/>
                  <wp:effectExtent l="0" t="0" r="0" b="10795"/>
                  <wp:docPr id="485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 name="Picture 2" descr="$[ANALYTE GRAPH]$"/>
                          <pic:cNvPicPr>
                            <a:picLocks noChangeAspect="1" noChangeArrowheads="1"/>
                          </pic:cNvPicPr>
                        </pic:nvPicPr>
                        <pic:blipFill>
                          <a:blip r:embed="rId77"/>
                          <a:srcRect l="20988" b="2516"/>
                          <a:stretch>
                            <a:fillRect/>
                          </a:stretch>
                        </pic:blipFill>
                        <pic:spPr>
                          <a:xfrm>
                            <a:off x="0" y="0"/>
                            <a:ext cx="1219200" cy="492125"/>
                          </a:xfrm>
                          <a:prstGeom prst="rect">
                            <a:avLst/>
                          </a:prstGeom>
                          <a:noFill/>
                          <a:ln>
                            <a:noFill/>
                          </a:ln>
                        </pic:spPr>
                      </pic:pic>
                    </a:graphicData>
                  </a:graphic>
                </wp:inline>
              </w:drawing>
            </w:r>
          </w:p>
          <w:p w14:paraId="74A0B1CB">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64. 氧乐果</w:t>
            </w:r>
          </w:p>
          <w:p w14:paraId="53D1AA90">
            <w:pPr>
              <w:spacing w:line="240" w:lineRule="auto"/>
              <w:jc w:val="center"/>
              <w:rPr>
                <w:sz w:val="10"/>
                <w:szCs w:val="10"/>
              </w:rPr>
            </w:pPr>
            <w:r>
              <w:rPr>
                <w:rFonts w:hint="eastAsia" w:ascii="宋体" w:hAnsi="宋体" w:cs="宋体"/>
                <w:color w:val="000000"/>
                <w:sz w:val="18"/>
                <w:szCs w:val="18"/>
              </w:rPr>
              <w:t>omethoate</w:t>
            </w:r>
          </w:p>
        </w:tc>
      </w:tr>
      <w:tr w14:paraId="1ACF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550" w:type="dxa"/>
          </w:tcPr>
          <w:p w14:paraId="028A9F89">
            <w:pPr>
              <w:spacing w:line="240" w:lineRule="auto"/>
              <w:jc w:val="center"/>
              <w:rPr>
                <w:sz w:val="10"/>
                <w:szCs w:val="10"/>
              </w:rPr>
            </w:pPr>
            <w:r>
              <w:rPr>
                <w:sz w:val="10"/>
                <w:szCs w:val="10"/>
              </w:rPr>
              <w:drawing>
                <wp:inline distT="0" distB="0" distL="0" distR="0">
                  <wp:extent cx="1295400" cy="477520"/>
                  <wp:effectExtent l="0" t="0" r="0" b="10160"/>
                  <wp:docPr id="483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 name="Picture 2" descr="$[ANALYTE GRAPH]$"/>
                          <pic:cNvPicPr>
                            <a:picLocks noChangeAspect="1" noChangeArrowheads="1"/>
                          </pic:cNvPicPr>
                        </pic:nvPicPr>
                        <pic:blipFill>
                          <a:blip r:embed="rId78"/>
                          <a:srcRect l="16049" b="5409"/>
                          <a:stretch>
                            <a:fillRect/>
                          </a:stretch>
                        </pic:blipFill>
                        <pic:spPr>
                          <a:xfrm>
                            <a:off x="0" y="0"/>
                            <a:ext cx="1295400" cy="477520"/>
                          </a:xfrm>
                          <a:prstGeom prst="rect">
                            <a:avLst/>
                          </a:prstGeom>
                          <a:noFill/>
                          <a:ln>
                            <a:noFill/>
                          </a:ln>
                        </pic:spPr>
                      </pic:pic>
                    </a:graphicData>
                  </a:graphic>
                </wp:inline>
              </w:drawing>
            </w:r>
          </w:p>
          <w:p w14:paraId="1B16F34F">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65. 多效唑</w:t>
            </w:r>
          </w:p>
          <w:p w14:paraId="5A80DB71">
            <w:pPr>
              <w:spacing w:line="240" w:lineRule="auto"/>
              <w:jc w:val="center"/>
              <w:rPr>
                <w:sz w:val="10"/>
                <w:szCs w:val="10"/>
              </w:rPr>
            </w:pPr>
            <w:r>
              <w:rPr>
                <w:rFonts w:hint="eastAsia" w:ascii="宋体" w:hAnsi="宋体" w:cs="宋体"/>
                <w:color w:val="000000"/>
                <w:sz w:val="18"/>
                <w:szCs w:val="18"/>
              </w:rPr>
              <w:t>paclobutrazol</w:t>
            </w:r>
          </w:p>
        </w:tc>
        <w:tc>
          <w:tcPr>
            <w:tcW w:w="2550" w:type="dxa"/>
          </w:tcPr>
          <w:p w14:paraId="1C6F624F">
            <w:pPr>
              <w:spacing w:line="240" w:lineRule="auto"/>
              <w:jc w:val="center"/>
              <w:rPr>
                <w:sz w:val="10"/>
                <w:szCs w:val="10"/>
              </w:rPr>
            </w:pPr>
            <w:r>
              <w:rPr>
                <w:sz w:val="10"/>
                <w:szCs w:val="10"/>
              </w:rPr>
              <w:drawing>
                <wp:inline distT="0" distB="0" distL="0" distR="0">
                  <wp:extent cx="1295400" cy="515620"/>
                  <wp:effectExtent l="0" t="0" r="0" b="2540"/>
                  <wp:docPr id="5096"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 name="Picture 2" descr="$[ANALYTE GRAPH]$"/>
                          <pic:cNvPicPr>
                            <a:picLocks noChangeAspect="1" noChangeArrowheads="1"/>
                          </pic:cNvPicPr>
                        </pic:nvPicPr>
                        <pic:blipFill>
                          <a:blip r:embed="rId79"/>
                          <a:srcRect l="16049" b="-2138"/>
                          <a:stretch>
                            <a:fillRect/>
                          </a:stretch>
                        </pic:blipFill>
                        <pic:spPr>
                          <a:xfrm>
                            <a:off x="0" y="0"/>
                            <a:ext cx="1295400" cy="515620"/>
                          </a:xfrm>
                          <a:prstGeom prst="rect">
                            <a:avLst/>
                          </a:prstGeom>
                          <a:noFill/>
                          <a:ln>
                            <a:noFill/>
                          </a:ln>
                        </pic:spPr>
                      </pic:pic>
                    </a:graphicData>
                  </a:graphic>
                </wp:inline>
              </w:drawing>
            </w:r>
          </w:p>
          <w:p w14:paraId="781B2585">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66. 对硫磷</w:t>
            </w:r>
          </w:p>
          <w:p w14:paraId="447B61B1">
            <w:pPr>
              <w:spacing w:line="240" w:lineRule="auto"/>
              <w:jc w:val="center"/>
              <w:rPr>
                <w:sz w:val="10"/>
                <w:szCs w:val="10"/>
              </w:rPr>
            </w:pPr>
            <w:r>
              <w:rPr>
                <w:rFonts w:hint="eastAsia" w:ascii="宋体" w:hAnsi="宋体" w:cs="宋体"/>
                <w:color w:val="000000"/>
                <w:sz w:val="18"/>
                <w:szCs w:val="18"/>
              </w:rPr>
              <w:t>parathion</w:t>
            </w:r>
          </w:p>
        </w:tc>
        <w:tc>
          <w:tcPr>
            <w:tcW w:w="2550" w:type="dxa"/>
          </w:tcPr>
          <w:p w14:paraId="4C5F9F3D">
            <w:pPr>
              <w:spacing w:line="240" w:lineRule="auto"/>
              <w:jc w:val="center"/>
              <w:rPr>
                <w:sz w:val="10"/>
                <w:szCs w:val="10"/>
              </w:rPr>
            </w:pPr>
            <w:r>
              <w:rPr>
                <w:sz w:val="10"/>
                <w:szCs w:val="10"/>
              </w:rPr>
              <w:drawing>
                <wp:inline distT="0" distB="0" distL="0" distR="0">
                  <wp:extent cx="1295400" cy="506095"/>
                  <wp:effectExtent l="0" t="0" r="0" b="12065"/>
                  <wp:docPr id="489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 name="Picture 2" descr="$[ANALYTE GRAPH]$"/>
                          <pic:cNvPicPr>
                            <a:picLocks noChangeAspect="1" noChangeArrowheads="1"/>
                          </pic:cNvPicPr>
                        </pic:nvPicPr>
                        <pic:blipFill>
                          <a:blip r:embed="rId80"/>
                          <a:srcRect l="16049" b="-252"/>
                          <a:stretch>
                            <a:fillRect/>
                          </a:stretch>
                        </pic:blipFill>
                        <pic:spPr>
                          <a:xfrm>
                            <a:off x="0" y="0"/>
                            <a:ext cx="1295400" cy="506095"/>
                          </a:xfrm>
                          <a:prstGeom prst="rect">
                            <a:avLst/>
                          </a:prstGeom>
                          <a:noFill/>
                          <a:ln>
                            <a:noFill/>
                          </a:ln>
                        </pic:spPr>
                      </pic:pic>
                    </a:graphicData>
                  </a:graphic>
                </wp:inline>
              </w:drawing>
            </w:r>
          </w:p>
          <w:p w14:paraId="0B6CBC22">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67. 二甲戊灵</w:t>
            </w:r>
          </w:p>
          <w:p w14:paraId="657A1713">
            <w:pPr>
              <w:spacing w:line="240" w:lineRule="auto"/>
              <w:jc w:val="center"/>
              <w:rPr>
                <w:sz w:val="10"/>
                <w:szCs w:val="10"/>
              </w:rPr>
            </w:pPr>
            <w:r>
              <w:rPr>
                <w:rFonts w:hint="eastAsia" w:ascii="宋体" w:hAnsi="宋体" w:cs="宋体"/>
                <w:color w:val="000000"/>
                <w:sz w:val="18"/>
                <w:szCs w:val="18"/>
              </w:rPr>
              <w:t>pendimethalin</w:t>
            </w:r>
          </w:p>
        </w:tc>
        <w:tc>
          <w:tcPr>
            <w:tcW w:w="2551" w:type="dxa"/>
          </w:tcPr>
          <w:p w14:paraId="17D432FC">
            <w:pPr>
              <w:spacing w:line="240" w:lineRule="auto"/>
              <w:jc w:val="center"/>
              <w:rPr>
                <w:sz w:val="10"/>
                <w:szCs w:val="10"/>
              </w:rPr>
            </w:pPr>
            <w:r>
              <w:rPr>
                <w:sz w:val="10"/>
                <w:szCs w:val="10"/>
              </w:rPr>
              <w:drawing>
                <wp:inline distT="0" distB="0" distL="0" distR="0">
                  <wp:extent cx="1219200" cy="506095"/>
                  <wp:effectExtent l="0" t="0" r="0" b="12065"/>
                  <wp:docPr id="493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 name="Picture 2" descr="$[ANALYTE GRAPH]$"/>
                          <pic:cNvPicPr>
                            <a:picLocks noChangeAspect="1" noChangeArrowheads="1"/>
                          </pic:cNvPicPr>
                        </pic:nvPicPr>
                        <pic:blipFill>
                          <a:blip r:embed="rId81"/>
                          <a:srcRect l="20988" b="-252"/>
                          <a:stretch>
                            <a:fillRect/>
                          </a:stretch>
                        </pic:blipFill>
                        <pic:spPr>
                          <a:xfrm>
                            <a:off x="0" y="0"/>
                            <a:ext cx="1219200" cy="506095"/>
                          </a:xfrm>
                          <a:prstGeom prst="rect">
                            <a:avLst/>
                          </a:prstGeom>
                          <a:noFill/>
                          <a:ln>
                            <a:noFill/>
                          </a:ln>
                        </pic:spPr>
                      </pic:pic>
                    </a:graphicData>
                  </a:graphic>
                </wp:inline>
              </w:drawing>
            </w:r>
          </w:p>
          <w:p w14:paraId="42B4A36C">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68. 甲拌磷</w:t>
            </w:r>
          </w:p>
          <w:p w14:paraId="26EE30B7">
            <w:pPr>
              <w:spacing w:line="240" w:lineRule="auto"/>
              <w:jc w:val="center"/>
              <w:rPr>
                <w:sz w:val="10"/>
                <w:szCs w:val="10"/>
              </w:rPr>
            </w:pPr>
            <w:r>
              <w:rPr>
                <w:rFonts w:hint="eastAsia" w:ascii="宋体" w:hAnsi="宋体" w:cs="宋体"/>
                <w:color w:val="000000"/>
                <w:sz w:val="18"/>
                <w:szCs w:val="18"/>
              </w:rPr>
              <w:t>phorate</w:t>
            </w:r>
          </w:p>
        </w:tc>
      </w:tr>
      <w:tr w14:paraId="0217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2AFD1735">
            <w:pPr>
              <w:spacing w:line="240" w:lineRule="auto"/>
              <w:jc w:val="center"/>
              <w:rPr>
                <w:sz w:val="10"/>
                <w:szCs w:val="10"/>
              </w:rPr>
            </w:pPr>
            <w:r>
              <w:rPr>
                <w:sz w:val="10"/>
                <w:szCs w:val="10"/>
              </w:rPr>
              <w:drawing>
                <wp:inline distT="0" distB="0" distL="0" distR="0">
                  <wp:extent cx="1304925" cy="497840"/>
                  <wp:effectExtent l="0" t="0" r="5715" b="5080"/>
                  <wp:docPr id="493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 name="Picture 2" descr="$[ANALYTE GRAPH]$"/>
                          <pic:cNvPicPr>
                            <a:picLocks noChangeAspect="1" noChangeArrowheads="1"/>
                          </pic:cNvPicPr>
                        </pic:nvPicPr>
                        <pic:blipFill>
                          <a:blip r:embed="rId82"/>
                          <a:srcRect l="15432" b="1384"/>
                          <a:stretch>
                            <a:fillRect/>
                          </a:stretch>
                        </pic:blipFill>
                        <pic:spPr>
                          <a:xfrm>
                            <a:off x="0" y="0"/>
                            <a:ext cx="1304925" cy="497840"/>
                          </a:xfrm>
                          <a:prstGeom prst="rect">
                            <a:avLst/>
                          </a:prstGeom>
                          <a:noFill/>
                          <a:ln>
                            <a:noFill/>
                          </a:ln>
                        </pic:spPr>
                      </pic:pic>
                    </a:graphicData>
                  </a:graphic>
                </wp:inline>
              </w:drawing>
            </w:r>
          </w:p>
          <w:p w14:paraId="4A701A67">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69. 甲拌磷砜</w:t>
            </w:r>
          </w:p>
          <w:p w14:paraId="49B1CC91">
            <w:pPr>
              <w:spacing w:line="240" w:lineRule="auto"/>
              <w:jc w:val="center"/>
              <w:rPr>
                <w:sz w:val="10"/>
                <w:szCs w:val="10"/>
              </w:rPr>
            </w:pPr>
            <w:r>
              <w:rPr>
                <w:rFonts w:hint="eastAsia" w:ascii="宋体" w:hAnsi="宋体" w:cs="宋体"/>
                <w:color w:val="000000"/>
                <w:sz w:val="18"/>
                <w:szCs w:val="18"/>
              </w:rPr>
              <w:t>phorate sulfone</w:t>
            </w:r>
          </w:p>
        </w:tc>
        <w:tc>
          <w:tcPr>
            <w:tcW w:w="2550" w:type="dxa"/>
          </w:tcPr>
          <w:p w14:paraId="4501A6C6">
            <w:pPr>
              <w:spacing w:line="240" w:lineRule="auto"/>
              <w:jc w:val="center"/>
              <w:rPr>
                <w:sz w:val="10"/>
                <w:szCs w:val="10"/>
              </w:rPr>
            </w:pPr>
            <w:r>
              <w:rPr>
                <w:sz w:val="10"/>
                <w:szCs w:val="10"/>
              </w:rPr>
              <w:drawing>
                <wp:inline distT="0" distB="0" distL="0" distR="0">
                  <wp:extent cx="1285875" cy="501650"/>
                  <wp:effectExtent l="0" t="0" r="9525" b="1270"/>
                  <wp:docPr id="493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 name="Picture 2" descr="$[ANALYTE GRAPH]$"/>
                          <pic:cNvPicPr>
                            <a:picLocks noChangeAspect="1" noChangeArrowheads="1"/>
                          </pic:cNvPicPr>
                        </pic:nvPicPr>
                        <pic:blipFill>
                          <a:blip r:embed="rId83"/>
                          <a:srcRect l="16667" b="629"/>
                          <a:stretch>
                            <a:fillRect/>
                          </a:stretch>
                        </pic:blipFill>
                        <pic:spPr>
                          <a:xfrm>
                            <a:off x="0" y="0"/>
                            <a:ext cx="1285875" cy="501650"/>
                          </a:xfrm>
                          <a:prstGeom prst="rect">
                            <a:avLst/>
                          </a:prstGeom>
                          <a:noFill/>
                          <a:ln>
                            <a:noFill/>
                          </a:ln>
                        </pic:spPr>
                      </pic:pic>
                    </a:graphicData>
                  </a:graphic>
                </wp:inline>
              </w:drawing>
            </w:r>
          </w:p>
          <w:p w14:paraId="6B67DA6F">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70. 甲拌磷亚砜</w:t>
            </w:r>
          </w:p>
          <w:p w14:paraId="0A33D2BB">
            <w:pPr>
              <w:spacing w:line="240" w:lineRule="auto"/>
              <w:jc w:val="center"/>
              <w:rPr>
                <w:sz w:val="10"/>
                <w:szCs w:val="10"/>
              </w:rPr>
            </w:pPr>
            <w:r>
              <w:rPr>
                <w:rFonts w:hint="eastAsia" w:ascii="宋体" w:hAnsi="宋体" w:cs="宋体"/>
                <w:color w:val="000000"/>
                <w:sz w:val="18"/>
                <w:szCs w:val="18"/>
              </w:rPr>
              <w:t>phorate sulfoxide</w:t>
            </w:r>
          </w:p>
        </w:tc>
        <w:tc>
          <w:tcPr>
            <w:tcW w:w="2550" w:type="dxa"/>
          </w:tcPr>
          <w:p w14:paraId="012813E6">
            <w:pPr>
              <w:spacing w:line="240" w:lineRule="auto"/>
              <w:jc w:val="center"/>
              <w:rPr>
                <w:sz w:val="10"/>
                <w:szCs w:val="10"/>
              </w:rPr>
            </w:pPr>
            <w:r>
              <w:rPr>
                <w:sz w:val="10"/>
                <w:szCs w:val="10"/>
              </w:rPr>
              <w:drawing>
                <wp:inline distT="0" distB="0" distL="0" distR="0">
                  <wp:extent cx="1219200" cy="520700"/>
                  <wp:effectExtent l="0" t="0" r="0" b="12700"/>
                  <wp:docPr id="487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 name="Picture 2" descr="$[ANALYTE GRAPH]$"/>
                          <pic:cNvPicPr>
                            <a:picLocks noChangeAspect="1" noChangeArrowheads="1"/>
                          </pic:cNvPicPr>
                        </pic:nvPicPr>
                        <pic:blipFill>
                          <a:blip r:embed="rId84"/>
                          <a:srcRect l="20988" b="-3145"/>
                          <a:stretch>
                            <a:fillRect/>
                          </a:stretch>
                        </pic:blipFill>
                        <pic:spPr>
                          <a:xfrm>
                            <a:off x="0" y="0"/>
                            <a:ext cx="1219200" cy="520700"/>
                          </a:xfrm>
                          <a:prstGeom prst="rect">
                            <a:avLst/>
                          </a:prstGeom>
                          <a:noFill/>
                          <a:ln>
                            <a:noFill/>
                          </a:ln>
                        </pic:spPr>
                      </pic:pic>
                    </a:graphicData>
                  </a:graphic>
                </wp:inline>
              </w:drawing>
            </w:r>
          </w:p>
          <w:p w14:paraId="7990085D">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71. 伏杀硫磷</w:t>
            </w:r>
          </w:p>
          <w:p w14:paraId="259DBF44">
            <w:pPr>
              <w:spacing w:line="240" w:lineRule="auto"/>
              <w:jc w:val="center"/>
              <w:rPr>
                <w:sz w:val="10"/>
                <w:szCs w:val="10"/>
              </w:rPr>
            </w:pPr>
            <w:r>
              <w:rPr>
                <w:rFonts w:hint="eastAsia" w:ascii="宋体" w:hAnsi="宋体" w:cs="宋体"/>
                <w:color w:val="000000"/>
                <w:sz w:val="18"/>
                <w:szCs w:val="18"/>
              </w:rPr>
              <w:t>phosalone</w:t>
            </w:r>
          </w:p>
        </w:tc>
        <w:tc>
          <w:tcPr>
            <w:tcW w:w="2551" w:type="dxa"/>
          </w:tcPr>
          <w:p w14:paraId="2FBF4CE0">
            <w:pPr>
              <w:spacing w:line="240" w:lineRule="auto"/>
              <w:jc w:val="center"/>
              <w:rPr>
                <w:sz w:val="10"/>
                <w:szCs w:val="10"/>
              </w:rPr>
            </w:pPr>
            <w:r>
              <w:rPr>
                <w:sz w:val="10"/>
                <w:szCs w:val="10"/>
              </w:rPr>
              <w:drawing>
                <wp:inline distT="0" distB="0" distL="0" distR="0">
                  <wp:extent cx="1228725" cy="554355"/>
                  <wp:effectExtent l="0" t="0" r="5715" b="0"/>
                  <wp:docPr id="5026"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 name="Picture 2" descr="$[ANALYTE GRAPH]$"/>
                          <pic:cNvPicPr>
                            <a:picLocks noChangeAspect="1" noChangeArrowheads="1"/>
                          </pic:cNvPicPr>
                        </pic:nvPicPr>
                        <pic:blipFill>
                          <a:blip r:embed="rId85"/>
                          <a:srcRect l="20370" b="-9811"/>
                          <a:stretch>
                            <a:fillRect/>
                          </a:stretch>
                        </pic:blipFill>
                        <pic:spPr>
                          <a:xfrm>
                            <a:off x="0" y="0"/>
                            <a:ext cx="1228725" cy="554355"/>
                          </a:xfrm>
                          <a:prstGeom prst="rect">
                            <a:avLst/>
                          </a:prstGeom>
                          <a:noFill/>
                          <a:ln>
                            <a:noFill/>
                          </a:ln>
                        </pic:spPr>
                      </pic:pic>
                    </a:graphicData>
                  </a:graphic>
                </wp:inline>
              </w:drawing>
            </w:r>
          </w:p>
          <w:p w14:paraId="58F4F78E">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72. 硫环磷</w:t>
            </w:r>
          </w:p>
          <w:p w14:paraId="48C9D5AE">
            <w:pPr>
              <w:spacing w:line="240" w:lineRule="auto"/>
              <w:jc w:val="center"/>
              <w:rPr>
                <w:sz w:val="10"/>
                <w:szCs w:val="10"/>
              </w:rPr>
            </w:pPr>
            <w:r>
              <w:rPr>
                <w:rFonts w:hint="eastAsia" w:ascii="宋体" w:hAnsi="宋体" w:cs="宋体"/>
                <w:color w:val="000000"/>
                <w:sz w:val="18"/>
                <w:szCs w:val="18"/>
              </w:rPr>
              <w:t>phosfolan</w:t>
            </w:r>
          </w:p>
        </w:tc>
      </w:tr>
      <w:tr w14:paraId="6B85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55A0DD4C">
            <w:pPr>
              <w:spacing w:line="240" w:lineRule="auto"/>
              <w:jc w:val="center"/>
              <w:rPr>
                <w:sz w:val="10"/>
                <w:szCs w:val="10"/>
              </w:rPr>
            </w:pPr>
            <w:r>
              <w:rPr>
                <w:sz w:val="10"/>
                <w:szCs w:val="10"/>
              </w:rPr>
              <w:drawing>
                <wp:inline distT="0" distB="0" distL="0" distR="0">
                  <wp:extent cx="1352550" cy="552450"/>
                  <wp:effectExtent l="0" t="0" r="3810" b="0"/>
                  <wp:docPr id="487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 name="Picture 2" descr="$[ANALYTE GRAPH]$"/>
                          <pic:cNvPicPr>
                            <a:picLocks noChangeAspect="1" noChangeArrowheads="1"/>
                          </pic:cNvPicPr>
                        </pic:nvPicPr>
                        <pic:blipFill>
                          <a:blip r:embed="rId86"/>
                          <a:srcRect l="12346" b="-9434"/>
                          <a:stretch>
                            <a:fillRect/>
                          </a:stretch>
                        </pic:blipFill>
                        <pic:spPr>
                          <a:xfrm>
                            <a:off x="0" y="0"/>
                            <a:ext cx="1352550" cy="552450"/>
                          </a:xfrm>
                          <a:prstGeom prst="rect">
                            <a:avLst/>
                          </a:prstGeom>
                          <a:noFill/>
                          <a:ln>
                            <a:noFill/>
                          </a:ln>
                        </pic:spPr>
                      </pic:pic>
                    </a:graphicData>
                  </a:graphic>
                </wp:inline>
              </w:drawing>
            </w:r>
          </w:p>
          <w:p w14:paraId="17567F7C">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73. 亚胺硫磷</w:t>
            </w:r>
          </w:p>
          <w:p w14:paraId="6C657E7A">
            <w:pPr>
              <w:spacing w:line="240" w:lineRule="auto"/>
              <w:jc w:val="center"/>
              <w:rPr>
                <w:sz w:val="10"/>
                <w:szCs w:val="10"/>
              </w:rPr>
            </w:pPr>
            <w:r>
              <w:rPr>
                <w:rFonts w:hint="eastAsia" w:ascii="宋体" w:hAnsi="宋体" w:cs="宋体"/>
                <w:color w:val="000000"/>
                <w:sz w:val="18"/>
                <w:szCs w:val="18"/>
              </w:rPr>
              <w:t>phosmet</w:t>
            </w:r>
          </w:p>
        </w:tc>
        <w:tc>
          <w:tcPr>
            <w:tcW w:w="2550" w:type="dxa"/>
          </w:tcPr>
          <w:p w14:paraId="0CB204A3">
            <w:pPr>
              <w:spacing w:line="240" w:lineRule="auto"/>
              <w:jc w:val="center"/>
              <w:rPr>
                <w:sz w:val="10"/>
                <w:szCs w:val="10"/>
              </w:rPr>
            </w:pPr>
            <w:r>
              <w:rPr>
                <w:sz w:val="10"/>
                <w:szCs w:val="10"/>
              </w:rPr>
              <w:drawing>
                <wp:inline distT="0" distB="0" distL="0" distR="0">
                  <wp:extent cx="1304925" cy="522605"/>
                  <wp:effectExtent l="0" t="0" r="5715" b="10795"/>
                  <wp:docPr id="486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7" name="Picture 2" descr="$[ANALYTE GRAPH]$"/>
                          <pic:cNvPicPr>
                            <a:picLocks noChangeAspect="1" noChangeArrowheads="1"/>
                          </pic:cNvPicPr>
                        </pic:nvPicPr>
                        <pic:blipFill>
                          <a:blip r:embed="rId87"/>
                          <a:srcRect l="15432" b="-3522"/>
                          <a:stretch>
                            <a:fillRect/>
                          </a:stretch>
                        </pic:blipFill>
                        <pic:spPr>
                          <a:xfrm>
                            <a:off x="0" y="0"/>
                            <a:ext cx="1304925" cy="522605"/>
                          </a:xfrm>
                          <a:prstGeom prst="rect">
                            <a:avLst/>
                          </a:prstGeom>
                          <a:noFill/>
                          <a:ln>
                            <a:noFill/>
                          </a:ln>
                        </pic:spPr>
                      </pic:pic>
                    </a:graphicData>
                  </a:graphic>
                </wp:inline>
              </w:drawing>
            </w:r>
          </w:p>
          <w:p w14:paraId="24688D80">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74. 辛硫磷</w:t>
            </w:r>
          </w:p>
          <w:p w14:paraId="5A092863">
            <w:pPr>
              <w:spacing w:line="240" w:lineRule="auto"/>
              <w:jc w:val="center"/>
              <w:rPr>
                <w:sz w:val="10"/>
                <w:szCs w:val="10"/>
              </w:rPr>
            </w:pPr>
            <w:r>
              <w:rPr>
                <w:rFonts w:hint="eastAsia" w:ascii="宋体" w:hAnsi="宋体" w:cs="宋体"/>
                <w:color w:val="000000"/>
                <w:sz w:val="18"/>
                <w:szCs w:val="18"/>
              </w:rPr>
              <w:t>phoxim</w:t>
            </w:r>
          </w:p>
        </w:tc>
        <w:tc>
          <w:tcPr>
            <w:tcW w:w="2550" w:type="dxa"/>
          </w:tcPr>
          <w:p w14:paraId="2C5F4358">
            <w:pPr>
              <w:spacing w:line="240" w:lineRule="auto"/>
              <w:jc w:val="center"/>
              <w:rPr>
                <w:sz w:val="10"/>
                <w:szCs w:val="10"/>
              </w:rPr>
            </w:pPr>
            <w:r>
              <w:rPr>
                <w:sz w:val="10"/>
                <w:szCs w:val="10"/>
              </w:rPr>
              <w:drawing>
                <wp:inline distT="0" distB="0" distL="0" distR="0">
                  <wp:extent cx="1219200" cy="535305"/>
                  <wp:effectExtent l="0" t="0" r="0" b="13335"/>
                  <wp:docPr id="493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 name="Picture 2" descr="$[ANALYTE GRAPH]$"/>
                          <pic:cNvPicPr>
                            <a:picLocks noChangeAspect="1" noChangeArrowheads="1"/>
                          </pic:cNvPicPr>
                        </pic:nvPicPr>
                        <pic:blipFill>
                          <a:blip r:embed="rId88"/>
                          <a:srcRect l="20988" b="-6038"/>
                          <a:stretch>
                            <a:fillRect/>
                          </a:stretch>
                        </pic:blipFill>
                        <pic:spPr>
                          <a:xfrm>
                            <a:off x="0" y="0"/>
                            <a:ext cx="1219200" cy="535305"/>
                          </a:xfrm>
                          <a:prstGeom prst="rect">
                            <a:avLst/>
                          </a:prstGeom>
                          <a:noFill/>
                          <a:ln>
                            <a:noFill/>
                          </a:ln>
                        </pic:spPr>
                      </pic:pic>
                    </a:graphicData>
                  </a:graphic>
                </wp:inline>
              </w:drawing>
            </w:r>
          </w:p>
          <w:p w14:paraId="5DA75797">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75. 抗蚜威</w:t>
            </w:r>
          </w:p>
          <w:p w14:paraId="77D826C6">
            <w:pPr>
              <w:spacing w:line="240" w:lineRule="auto"/>
              <w:jc w:val="center"/>
              <w:rPr>
                <w:sz w:val="10"/>
                <w:szCs w:val="10"/>
              </w:rPr>
            </w:pPr>
            <w:r>
              <w:rPr>
                <w:rFonts w:hint="eastAsia" w:ascii="宋体" w:hAnsi="宋体" w:cs="宋体"/>
                <w:color w:val="000000"/>
                <w:sz w:val="18"/>
                <w:szCs w:val="18"/>
              </w:rPr>
              <w:t>pirimicarb</w:t>
            </w:r>
          </w:p>
        </w:tc>
        <w:tc>
          <w:tcPr>
            <w:tcW w:w="2551" w:type="dxa"/>
          </w:tcPr>
          <w:p w14:paraId="3A5481DA">
            <w:pPr>
              <w:spacing w:line="240" w:lineRule="auto"/>
              <w:jc w:val="center"/>
              <w:rPr>
                <w:sz w:val="10"/>
                <w:szCs w:val="10"/>
              </w:rPr>
            </w:pPr>
            <w:r>
              <w:rPr>
                <w:sz w:val="10"/>
                <w:szCs w:val="10"/>
              </w:rPr>
              <w:drawing>
                <wp:inline distT="0" distB="0" distL="0" distR="0">
                  <wp:extent cx="1295400" cy="502285"/>
                  <wp:effectExtent l="0" t="0" r="0" b="635"/>
                  <wp:docPr id="492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 name="Picture 2" descr="$[ANALYTE GRAPH]$"/>
                          <pic:cNvPicPr>
                            <a:picLocks noChangeAspect="1" noChangeArrowheads="1"/>
                          </pic:cNvPicPr>
                        </pic:nvPicPr>
                        <pic:blipFill>
                          <a:blip r:embed="rId89"/>
                          <a:srcRect l="16049" b="503"/>
                          <a:stretch>
                            <a:fillRect/>
                          </a:stretch>
                        </pic:blipFill>
                        <pic:spPr>
                          <a:xfrm>
                            <a:off x="0" y="0"/>
                            <a:ext cx="1295400" cy="502285"/>
                          </a:xfrm>
                          <a:prstGeom prst="rect">
                            <a:avLst/>
                          </a:prstGeom>
                          <a:noFill/>
                          <a:ln>
                            <a:noFill/>
                          </a:ln>
                        </pic:spPr>
                      </pic:pic>
                    </a:graphicData>
                  </a:graphic>
                </wp:inline>
              </w:drawing>
            </w:r>
          </w:p>
          <w:p w14:paraId="57064EDA">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76. 咪鲜胺</w:t>
            </w:r>
          </w:p>
          <w:p w14:paraId="280BE60D">
            <w:pPr>
              <w:spacing w:line="240" w:lineRule="auto"/>
              <w:jc w:val="center"/>
              <w:rPr>
                <w:sz w:val="10"/>
                <w:szCs w:val="10"/>
              </w:rPr>
            </w:pPr>
            <w:r>
              <w:rPr>
                <w:rFonts w:hint="eastAsia" w:ascii="宋体" w:hAnsi="宋体" w:cs="宋体"/>
                <w:color w:val="000000"/>
                <w:sz w:val="18"/>
                <w:szCs w:val="18"/>
              </w:rPr>
              <w:t>prochloraz</w:t>
            </w:r>
          </w:p>
        </w:tc>
      </w:tr>
      <w:tr w14:paraId="7899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72FEF9DD">
            <w:pPr>
              <w:spacing w:line="240" w:lineRule="auto"/>
              <w:jc w:val="center"/>
              <w:rPr>
                <w:sz w:val="10"/>
                <w:szCs w:val="10"/>
              </w:rPr>
            </w:pPr>
            <w:r>
              <w:rPr>
                <w:sz w:val="10"/>
                <w:szCs w:val="10"/>
              </w:rPr>
              <w:drawing>
                <wp:inline distT="0" distB="0" distL="0" distR="0">
                  <wp:extent cx="1238250" cy="519430"/>
                  <wp:effectExtent l="0" t="0" r="11430" b="13970"/>
                  <wp:docPr id="491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 name="Picture 2" descr="$[ANALYTE GRAPH]$"/>
                          <pic:cNvPicPr>
                            <a:picLocks noChangeAspect="1" noChangeArrowheads="1"/>
                          </pic:cNvPicPr>
                        </pic:nvPicPr>
                        <pic:blipFill>
                          <a:blip r:embed="rId90"/>
                          <a:srcRect l="19753" b="-2893"/>
                          <a:stretch>
                            <a:fillRect/>
                          </a:stretch>
                        </pic:blipFill>
                        <pic:spPr>
                          <a:xfrm>
                            <a:off x="0" y="0"/>
                            <a:ext cx="1238250" cy="519430"/>
                          </a:xfrm>
                          <a:prstGeom prst="rect">
                            <a:avLst/>
                          </a:prstGeom>
                          <a:noFill/>
                          <a:ln>
                            <a:noFill/>
                          </a:ln>
                        </pic:spPr>
                      </pic:pic>
                    </a:graphicData>
                  </a:graphic>
                </wp:inline>
              </w:drawing>
            </w:r>
          </w:p>
          <w:p w14:paraId="3AC49895">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77. 丙溴磷</w:t>
            </w:r>
          </w:p>
          <w:p w14:paraId="231E6B5D">
            <w:pPr>
              <w:spacing w:line="240" w:lineRule="auto"/>
              <w:jc w:val="center"/>
              <w:rPr>
                <w:sz w:val="10"/>
                <w:szCs w:val="10"/>
              </w:rPr>
            </w:pPr>
            <w:r>
              <w:rPr>
                <w:rFonts w:hint="eastAsia" w:ascii="宋体" w:hAnsi="宋体" w:cs="宋体"/>
                <w:color w:val="000000"/>
                <w:sz w:val="18"/>
                <w:szCs w:val="18"/>
              </w:rPr>
              <w:t>profenofos</w:t>
            </w:r>
          </w:p>
        </w:tc>
        <w:tc>
          <w:tcPr>
            <w:tcW w:w="2550" w:type="dxa"/>
          </w:tcPr>
          <w:p w14:paraId="6109A374">
            <w:pPr>
              <w:spacing w:line="240" w:lineRule="auto"/>
              <w:jc w:val="center"/>
              <w:rPr>
                <w:sz w:val="10"/>
                <w:szCs w:val="10"/>
              </w:rPr>
            </w:pPr>
            <w:r>
              <w:rPr>
                <w:sz w:val="10"/>
                <w:szCs w:val="10"/>
              </w:rPr>
              <w:drawing>
                <wp:inline distT="0" distB="0" distL="0" distR="0">
                  <wp:extent cx="1228725" cy="509905"/>
                  <wp:effectExtent l="0" t="0" r="5715" b="8255"/>
                  <wp:docPr id="484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 name="Picture 2" descr="$[ANALYTE GRAPH]$"/>
                          <pic:cNvPicPr>
                            <a:picLocks noChangeAspect="1" noChangeArrowheads="1"/>
                          </pic:cNvPicPr>
                        </pic:nvPicPr>
                        <pic:blipFill>
                          <a:blip r:embed="rId91"/>
                          <a:srcRect l="20370" b="-1006"/>
                          <a:stretch>
                            <a:fillRect/>
                          </a:stretch>
                        </pic:blipFill>
                        <pic:spPr>
                          <a:xfrm>
                            <a:off x="0" y="0"/>
                            <a:ext cx="1228725" cy="509905"/>
                          </a:xfrm>
                          <a:prstGeom prst="rect">
                            <a:avLst/>
                          </a:prstGeom>
                          <a:noFill/>
                          <a:ln>
                            <a:noFill/>
                          </a:ln>
                        </pic:spPr>
                      </pic:pic>
                    </a:graphicData>
                  </a:graphic>
                </wp:inline>
              </w:drawing>
            </w:r>
          </w:p>
          <w:p w14:paraId="49D07CB8">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78. 霜霉威</w:t>
            </w:r>
          </w:p>
          <w:p w14:paraId="5E4D880B">
            <w:pPr>
              <w:spacing w:line="240" w:lineRule="auto"/>
              <w:jc w:val="center"/>
              <w:rPr>
                <w:sz w:val="10"/>
                <w:szCs w:val="10"/>
              </w:rPr>
            </w:pPr>
            <w:r>
              <w:rPr>
                <w:rFonts w:hint="eastAsia" w:ascii="宋体" w:hAnsi="宋体" w:cs="宋体"/>
                <w:color w:val="000000"/>
                <w:sz w:val="18"/>
                <w:szCs w:val="18"/>
              </w:rPr>
              <w:t>propamocarb</w:t>
            </w:r>
          </w:p>
        </w:tc>
        <w:tc>
          <w:tcPr>
            <w:tcW w:w="2550" w:type="dxa"/>
          </w:tcPr>
          <w:p w14:paraId="5F68E8BC">
            <w:pPr>
              <w:spacing w:line="240" w:lineRule="auto"/>
              <w:jc w:val="center"/>
              <w:rPr>
                <w:sz w:val="10"/>
                <w:szCs w:val="10"/>
              </w:rPr>
            </w:pPr>
            <w:r>
              <w:rPr>
                <w:sz w:val="10"/>
                <w:szCs w:val="10"/>
              </w:rPr>
              <w:drawing>
                <wp:inline distT="0" distB="0" distL="0" distR="0">
                  <wp:extent cx="1304925" cy="509270"/>
                  <wp:effectExtent l="0" t="0" r="5715" b="8890"/>
                  <wp:docPr id="508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 name="Picture 2" descr="$[ANALYTE GRAPH]$"/>
                          <pic:cNvPicPr>
                            <a:picLocks noChangeAspect="1" noChangeArrowheads="1"/>
                          </pic:cNvPicPr>
                        </pic:nvPicPr>
                        <pic:blipFill>
                          <a:blip r:embed="rId92"/>
                          <a:srcRect l="15432" b="-881"/>
                          <a:stretch>
                            <a:fillRect/>
                          </a:stretch>
                        </pic:blipFill>
                        <pic:spPr>
                          <a:xfrm>
                            <a:off x="0" y="0"/>
                            <a:ext cx="1304925" cy="509270"/>
                          </a:xfrm>
                          <a:prstGeom prst="rect">
                            <a:avLst/>
                          </a:prstGeom>
                          <a:noFill/>
                          <a:ln>
                            <a:noFill/>
                          </a:ln>
                        </pic:spPr>
                      </pic:pic>
                    </a:graphicData>
                  </a:graphic>
                </wp:inline>
              </w:drawing>
            </w:r>
          </w:p>
          <w:p w14:paraId="56B54CDC">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79. 丙环唑</w:t>
            </w:r>
          </w:p>
          <w:p w14:paraId="04528897">
            <w:pPr>
              <w:spacing w:line="240" w:lineRule="auto"/>
              <w:jc w:val="center"/>
              <w:rPr>
                <w:sz w:val="10"/>
                <w:szCs w:val="10"/>
              </w:rPr>
            </w:pPr>
            <w:r>
              <w:rPr>
                <w:rFonts w:hint="eastAsia" w:ascii="宋体" w:hAnsi="宋体" w:cs="宋体"/>
                <w:color w:val="000000"/>
                <w:sz w:val="18"/>
                <w:szCs w:val="18"/>
              </w:rPr>
              <w:t>propiconazole</w:t>
            </w:r>
          </w:p>
        </w:tc>
        <w:tc>
          <w:tcPr>
            <w:tcW w:w="2551" w:type="dxa"/>
          </w:tcPr>
          <w:p w14:paraId="6D4EB536">
            <w:pPr>
              <w:spacing w:line="240" w:lineRule="auto"/>
              <w:jc w:val="center"/>
              <w:rPr>
                <w:sz w:val="10"/>
                <w:szCs w:val="10"/>
              </w:rPr>
            </w:pPr>
            <w:r>
              <w:rPr>
                <w:sz w:val="10"/>
                <w:szCs w:val="10"/>
              </w:rPr>
              <w:drawing>
                <wp:inline distT="0" distB="0" distL="0" distR="0">
                  <wp:extent cx="1228725" cy="519430"/>
                  <wp:effectExtent l="0" t="0" r="5715" b="13970"/>
                  <wp:docPr id="483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 name="Picture 2" descr="$[ANALYTE GRAPH]$"/>
                          <pic:cNvPicPr>
                            <a:picLocks noChangeAspect="1" noChangeArrowheads="1"/>
                          </pic:cNvPicPr>
                        </pic:nvPicPr>
                        <pic:blipFill>
                          <a:blip r:embed="rId93"/>
                          <a:srcRect l="20370" b="-2893"/>
                          <a:stretch>
                            <a:fillRect/>
                          </a:stretch>
                        </pic:blipFill>
                        <pic:spPr>
                          <a:xfrm>
                            <a:off x="0" y="0"/>
                            <a:ext cx="1228725" cy="519430"/>
                          </a:xfrm>
                          <a:prstGeom prst="rect">
                            <a:avLst/>
                          </a:prstGeom>
                          <a:noFill/>
                          <a:ln>
                            <a:noFill/>
                          </a:ln>
                        </pic:spPr>
                      </pic:pic>
                    </a:graphicData>
                  </a:graphic>
                </wp:inline>
              </w:drawing>
            </w:r>
          </w:p>
          <w:p w14:paraId="7F8AC6D5">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80. 吡唑醚菌酯</w:t>
            </w:r>
          </w:p>
          <w:p w14:paraId="09FAE114">
            <w:pPr>
              <w:spacing w:line="240" w:lineRule="auto"/>
              <w:jc w:val="center"/>
              <w:rPr>
                <w:sz w:val="10"/>
                <w:szCs w:val="10"/>
              </w:rPr>
            </w:pPr>
            <w:r>
              <w:rPr>
                <w:rFonts w:hint="eastAsia" w:ascii="宋体" w:hAnsi="宋体" w:cs="宋体"/>
                <w:color w:val="000000"/>
                <w:sz w:val="18"/>
                <w:szCs w:val="18"/>
              </w:rPr>
              <w:t>pyraclostrobin</w:t>
            </w:r>
          </w:p>
        </w:tc>
      </w:tr>
      <w:tr w14:paraId="2BC7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550" w:type="dxa"/>
          </w:tcPr>
          <w:p w14:paraId="311BA0CD">
            <w:pPr>
              <w:spacing w:line="240" w:lineRule="auto"/>
              <w:jc w:val="center"/>
              <w:rPr>
                <w:sz w:val="10"/>
                <w:szCs w:val="10"/>
              </w:rPr>
            </w:pPr>
            <w:r>
              <w:rPr>
                <w:sz w:val="10"/>
                <w:szCs w:val="10"/>
              </w:rPr>
              <w:drawing>
                <wp:inline distT="0" distB="0" distL="0" distR="0">
                  <wp:extent cx="1228725" cy="525780"/>
                  <wp:effectExtent l="0" t="0" r="5715" b="7620"/>
                  <wp:docPr id="486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 name="Picture 2" descr="$[ANALYTE GRAPH]$"/>
                          <pic:cNvPicPr>
                            <a:picLocks noChangeAspect="1" noChangeArrowheads="1"/>
                          </pic:cNvPicPr>
                        </pic:nvPicPr>
                        <pic:blipFill>
                          <a:blip r:embed="rId94"/>
                          <a:srcRect l="20370" b="-4151"/>
                          <a:stretch>
                            <a:fillRect/>
                          </a:stretch>
                        </pic:blipFill>
                        <pic:spPr>
                          <a:xfrm>
                            <a:off x="0" y="0"/>
                            <a:ext cx="1228725" cy="525780"/>
                          </a:xfrm>
                          <a:prstGeom prst="rect">
                            <a:avLst/>
                          </a:prstGeom>
                          <a:noFill/>
                          <a:ln>
                            <a:noFill/>
                          </a:ln>
                        </pic:spPr>
                      </pic:pic>
                    </a:graphicData>
                  </a:graphic>
                </wp:inline>
              </w:drawing>
            </w:r>
          </w:p>
          <w:p w14:paraId="0BF4A1D5">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81. 哒螨灵</w:t>
            </w:r>
          </w:p>
          <w:p w14:paraId="42F11530">
            <w:pPr>
              <w:spacing w:line="240" w:lineRule="auto"/>
              <w:jc w:val="center"/>
              <w:rPr>
                <w:sz w:val="10"/>
                <w:szCs w:val="10"/>
              </w:rPr>
            </w:pPr>
            <w:r>
              <w:rPr>
                <w:rFonts w:hint="eastAsia" w:ascii="宋体" w:hAnsi="宋体" w:cs="宋体"/>
                <w:color w:val="000000"/>
                <w:sz w:val="18"/>
                <w:szCs w:val="18"/>
              </w:rPr>
              <w:t>pyridaben</w:t>
            </w:r>
          </w:p>
        </w:tc>
        <w:tc>
          <w:tcPr>
            <w:tcW w:w="2550" w:type="dxa"/>
          </w:tcPr>
          <w:p w14:paraId="35C69DBE">
            <w:pPr>
              <w:spacing w:line="240" w:lineRule="auto"/>
              <w:jc w:val="center"/>
              <w:rPr>
                <w:sz w:val="10"/>
                <w:szCs w:val="10"/>
              </w:rPr>
            </w:pPr>
            <w:r>
              <w:rPr>
                <w:sz w:val="10"/>
                <w:szCs w:val="10"/>
              </w:rPr>
              <w:drawing>
                <wp:inline distT="0" distB="0" distL="0" distR="0">
                  <wp:extent cx="1295400" cy="521335"/>
                  <wp:effectExtent l="0" t="0" r="0" b="12065"/>
                  <wp:docPr id="484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 name="Picture 2" descr="$[ANALYTE GRAPH]$"/>
                          <pic:cNvPicPr>
                            <a:picLocks noChangeAspect="1" noChangeArrowheads="1"/>
                          </pic:cNvPicPr>
                        </pic:nvPicPr>
                        <pic:blipFill>
                          <a:blip r:embed="rId95"/>
                          <a:srcRect l="16049" b="-3270"/>
                          <a:stretch>
                            <a:fillRect/>
                          </a:stretch>
                        </pic:blipFill>
                        <pic:spPr>
                          <a:xfrm>
                            <a:off x="0" y="0"/>
                            <a:ext cx="1295400" cy="521335"/>
                          </a:xfrm>
                          <a:prstGeom prst="rect">
                            <a:avLst/>
                          </a:prstGeom>
                          <a:noFill/>
                          <a:ln>
                            <a:noFill/>
                          </a:ln>
                        </pic:spPr>
                      </pic:pic>
                    </a:graphicData>
                  </a:graphic>
                </wp:inline>
              </w:drawing>
            </w:r>
          </w:p>
          <w:p w14:paraId="1F9E4A8E">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82. 嘧霉胺</w:t>
            </w:r>
          </w:p>
          <w:p w14:paraId="169EFCD6">
            <w:pPr>
              <w:spacing w:line="240" w:lineRule="auto"/>
              <w:jc w:val="center"/>
              <w:rPr>
                <w:sz w:val="10"/>
                <w:szCs w:val="10"/>
              </w:rPr>
            </w:pPr>
            <w:r>
              <w:rPr>
                <w:rFonts w:hint="eastAsia" w:ascii="宋体" w:hAnsi="宋体" w:cs="宋体"/>
                <w:color w:val="000000"/>
                <w:sz w:val="18"/>
                <w:szCs w:val="18"/>
              </w:rPr>
              <w:t>pyrimethanil</w:t>
            </w:r>
          </w:p>
        </w:tc>
        <w:tc>
          <w:tcPr>
            <w:tcW w:w="2550" w:type="dxa"/>
          </w:tcPr>
          <w:p w14:paraId="6C5649A6">
            <w:pPr>
              <w:spacing w:line="240" w:lineRule="auto"/>
              <w:jc w:val="center"/>
              <w:rPr>
                <w:sz w:val="10"/>
                <w:szCs w:val="10"/>
              </w:rPr>
            </w:pPr>
            <w:r>
              <w:rPr>
                <w:sz w:val="10"/>
                <w:szCs w:val="10"/>
              </w:rPr>
              <w:drawing>
                <wp:inline distT="0" distB="0" distL="0" distR="0">
                  <wp:extent cx="1228725" cy="506730"/>
                  <wp:effectExtent l="0" t="0" r="5715" b="11430"/>
                  <wp:docPr id="492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 name="Picture 2" descr="$[ANALYTE GRAPH]$"/>
                          <pic:cNvPicPr>
                            <a:picLocks noChangeAspect="1" noChangeArrowheads="1"/>
                          </pic:cNvPicPr>
                        </pic:nvPicPr>
                        <pic:blipFill>
                          <a:blip r:embed="rId96"/>
                          <a:srcRect l="20370" b="-377"/>
                          <a:stretch>
                            <a:fillRect/>
                          </a:stretch>
                        </pic:blipFill>
                        <pic:spPr>
                          <a:xfrm>
                            <a:off x="0" y="0"/>
                            <a:ext cx="1228725" cy="506730"/>
                          </a:xfrm>
                          <a:prstGeom prst="rect">
                            <a:avLst/>
                          </a:prstGeom>
                          <a:noFill/>
                          <a:ln>
                            <a:noFill/>
                          </a:ln>
                        </pic:spPr>
                      </pic:pic>
                    </a:graphicData>
                  </a:graphic>
                </wp:inline>
              </w:drawing>
            </w:r>
          </w:p>
          <w:p w14:paraId="45545014">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83. 乙基多杀菌素J</w:t>
            </w:r>
          </w:p>
          <w:p w14:paraId="4E90E2F6">
            <w:pPr>
              <w:spacing w:line="240" w:lineRule="auto"/>
              <w:jc w:val="center"/>
              <w:rPr>
                <w:sz w:val="10"/>
                <w:szCs w:val="10"/>
              </w:rPr>
            </w:pPr>
            <w:r>
              <w:rPr>
                <w:rFonts w:hint="eastAsia" w:ascii="宋体" w:hAnsi="宋体" w:cs="宋体"/>
                <w:color w:val="000000"/>
                <w:sz w:val="18"/>
                <w:szCs w:val="18"/>
              </w:rPr>
              <w:t>spinetoram J</w:t>
            </w:r>
          </w:p>
        </w:tc>
        <w:tc>
          <w:tcPr>
            <w:tcW w:w="2551" w:type="dxa"/>
          </w:tcPr>
          <w:p w14:paraId="275FCD16">
            <w:pPr>
              <w:spacing w:line="240" w:lineRule="auto"/>
              <w:jc w:val="center"/>
              <w:rPr>
                <w:sz w:val="10"/>
                <w:szCs w:val="10"/>
              </w:rPr>
            </w:pPr>
            <w:r>
              <w:rPr>
                <w:sz w:val="10"/>
                <w:szCs w:val="10"/>
              </w:rPr>
              <w:drawing>
                <wp:inline distT="0" distB="0" distL="0" distR="0">
                  <wp:extent cx="1314450" cy="540385"/>
                  <wp:effectExtent l="0" t="0" r="11430" b="8255"/>
                  <wp:docPr id="492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 name="Picture 2" descr="$[ANALYTE GRAPH]$"/>
                          <pic:cNvPicPr>
                            <a:picLocks noChangeAspect="1" noChangeArrowheads="1"/>
                          </pic:cNvPicPr>
                        </pic:nvPicPr>
                        <pic:blipFill>
                          <a:blip r:embed="rId97"/>
                          <a:srcRect l="14815" b="-7044"/>
                          <a:stretch>
                            <a:fillRect/>
                          </a:stretch>
                        </pic:blipFill>
                        <pic:spPr>
                          <a:xfrm>
                            <a:off x="0" y="0"/>
                            <a:ext cx="1314450" cy="540385"/>
                          </a:xfrm>
                          <a:prstGeom prst="rect">
                            <a:avLst/>
                          </a:prstGeom>
                          <a:noFill/>
                          <a:ln>
                            <a:noFill/>
                          </a:ln>
                        </pic:spPr>
                      </pic:pic>
                    </a:graphicData>
                  </a:graphic>
                </wp:inline>
              </w:drawing>
            </w:r>
          </w:p>
          <w:p w14:paraId="214B970A">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84. 乙基多杀菌素L</w:t>
            </w:r>
          </w:p>
          <w:p w14:paraId="6BEE3080">
            <w:pPr>
              <w:spacing w:line="240" w:lineRule="auto"/>
              <w:jc w:val="center"/>
              <w:rPr>
                <w:sz w:val="10"/>
                <w:szCs w:val="10"/>
              </w:rPr>
            </w:pPr>
            <w:r>
              <w:rPr>
                <w:rFonts w:hint="eastAsia" w:ascii="宋体" w:hAnsi="宋体" w:cs="宋体"/>
                <w:color w:val="000000"/>
                <w:sz w:val="18"/>
                <w:szCs w:val="18"/>
              </w:rPr>
              <w:t>spinetoram L</w:t>
            </w:r>
          </w:p>
        </w:tc>
      </w:tr>
      <w:tr w14:paraId="3D47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1F4C28C0">
            <w:pPr>
              <w:spacing w:line="240" w:lineRule="auto"/>
              <w:jc w:val="center"/>
              <w:rPr>
                <w:sz w:val="10"/>
                <w:szCs w:val="10"/>
              </w:rPr>
            </w:pPr>
            <w:r>
              <w:rPr>
                <w:sz w:val="10"/>
                <w:szCs w:val="10"/>
              </w:rPr>
              <w:drawing>
                <wp:inline distT="0" distB="0" distL="0" distR="0">
                  <wp:extent cx="1228725" cy="496570"/>
                  <wp:effectExtent l="0" t="0" r="5715" b="6350"/>
                  <wp:docPr id="508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 name="Picture 2" descr="$[ANALYTE GRAPH]$"/>
                          <pic:cNvPicPr>
                            <a:picLocks noChangeAspect="1" noChangeArrowheads="1"/>
                          </pic:cNvPicPr>
                        </pic:nvPicPr>
                        <pic:blipFill>
                          <a:blip r:embed="rId98"/>
                          <a:srcRect l="20370" b="1635"/>
                          <a:stretch>
                            <a:fillRect/>
                          </a:stretch>
                        </pic:blipFill>
                        <pic:spPr>
                          <a:xfrm>
                            <a:off x="0" y="0"/>
                            <a:ext cx="1228725" cy="496570"/>
                          </a:xfrm>
                          <a:prstGeom prst="rect">
                            <a:avLst/>
                          </a:prstGeom>
                          <a:noFill/>
                          <a:ln>
                            <a:noFill/>
                          </a:ln>
                        </pic:spPr>
                      </pic:pic>
                    </a:graphicData>
                  </a:graphic>
                </wp:inline>
              </w:drawing>
            </w:r>
          </w:p>
          <w:p w14:paraId="47C40F16">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85. 多杀霉素A</w:t>
            </w:r>
          </w:p>
          <w:p w14:paraId="4783A7D1">
            <w:pPr>
              <w:spacing w:line="240" w:lineRule="auto"/>
              <w:jc w:val="center"/>
              <w:rPr>
                <w:sz w:val="10"/>
                <w:szCs w:val="10"/>
              </w:rPr>
            </w:pPr>
            <w:r>
              <w:rPr>
                <w:rFonts w:hint="eastAsia" w:ascii="宋体" w:hAnsi="宋体" w:cs="宋体"/>
                <w:color w:val="000000"/>
                <w:sz w:val="18"/>
                <w:szCs w:val="18"/>
              </w:rPr>
              <w:t>spinosyn A</w:t>
            </w:r>
          </w:p>
        </w:tc>
        <w:tc>
          <w:tcPr>
            <w:tcW w:w="2550" w:type="dxa"/>
          </w:tcPr>
          <w:p w14:paraId="20C9DB30">
            <w:pPr>
              <w:spacing w:line="240" w:lineRule="auto"/>
              <w:jc w:val="center"/>
              <w:rPr>
                <w:sz w:val="10"/>
                <w:szCs w:val="10"/>
              </w:rPr>
            </w:pPr>
            <w:r>
              <w:rPr>
                <w:sz w:val="10"/>
                <w:szCs w:val="10"/>
              </w:rPr>
              <w:drawing>
                <wp:inline distT="0" distB="0" distL="0" distR="0">
                  <wp:extent cx="1219200" cy="520700"/>
                  <wp:effectExtent l="0" t="0" r="0" b="12700"/>
                  <wp:docPr id="5088"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 name="Picture 2" descr="$[ANALYTE GRAPH]$"/>
                          <pic:cNvPicPr>
                            <a:picLocks noChangeAspect="1" noChangeArrowheads="1"/>
                          </pic:cNvPicPr>
                        </pic:nvPicPr>
                        <pic:blipFill>
                          <a:blip r:embed="rId99"/>
                          <a:srcRect l="20988" b="-3145"/>
                          <a:stretch>
                            <a:fillRect/>
                          </a:stretch>
                        </pic:blipFill>
                        <pic:spPr>
                          <a:xfrm>
                            <a:off x="0" y="0"/>
                            <a:ext cx="1219200" cy="520700"/>
                          </a:xfrm>
                          <a:prstGeom prst="rect">
                            <a:avLst/>
                          </a:prstGeom>
                          <a:noFill/>
                          <a:ln>
                            <a:noFill/>
                          </a:ln>
                        </pic:spPr>
                      </pic:pic>
                    </a:graphicData>
                  </a:graphic>
                </wp:inline>
              </w:drawing>
            </w:r>
          </w:p>
          <w:p w14:paraId="7AEA873E">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86. 多杀霉素D</w:t>
            </w:r>
          </w:p>
          <w:p w14:paraId="12534851">
            <w:pPr>
              <w:spacing w:line="240" w:lineRule="auto"/>
              <w:jc w:val="center"/>
              <w:rPr>
                <w:sz w:val="10"/>
                <w:szCs w:val="10"/>
              </w:rPr>
            </w:pPr>
            <w:r>
              <w:rPr>
                <w:rFonts w:hint="eastAsia" w:ascii="宋体" w:hAnsi="宋体" w:cs="宋体"/>
                <w:color w:val="000000"/>
                <w:sz w:val="18"/>
                <w:szCs w:val="18"/>
              </w:rPr>
              <w:t>spinosyn D</w:t>
            </w:r>
          </w:p>
        </w:tc>
        <w:tc>
          <w:tcPr>
            <w:tcW w:w="2550" w:type="dxa"/>
          </w:tcPr>
          <w:p w14:paraId="200A0965">
            <w:pPr>
              <w:spacing w:line="240" w:lineRule="auto"/>
              <w:jc w:val="center"/>
              <w:rPr>
                <w:sz w:val="10"/>
                <w:szCs w:val="10"/>
              </w:rPr>
            </w:pPr>
            <w:r>
              <w:rPr>
                <w:sz w:val="10"/>
                <w:szCs w:val="10"/>
              </w:rPr>
              <w:drawing>
                <wp:inline distT="0" distB="0" distL="0" distR="0">
                  <wp:extent cx="1219200" cy="525780"/>
                  <wp:effectExtent l="0" t="0" r="0" b="7620"/>
                  <wp:docPr id="496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 name="Picture 2" descr="$[ANALYTE GRAPH]$"/>
                          <pic:cNvPicPr>
                            <a:picLocks noChangeAspect="1" noChangeArrowheads="1"/>
                          </pic:cNvPicPr>
                        </pic:nvPicPr>
                        <pic:blipFill>
                          <a:blip r:embed="rId100"/>
                          <a:srcRect l="20988" b="-4151"/>
                          <a:stretch>
                            <a:fillRect/>
                          </a:stretch>
                        </pic:blipFill>
                        <pic:spPr>
                          <a:xfrm>
                            <a:off x="0" y="0"/>
                            <a:ext cx="1219200" cy="525780"/>
                          </a:xfrm>
                          <a:prstGeom prst="rect">
                            <a:avLst/>
                          </a:prstGeom>
                          <a:noFill/>
                          <a:ln>
                            <a:noFill/>
                          </a:ln>
                        </pic:spPr>
                      </pic:pic>
                    </a:graphicData>
                  </a:graphic>
                </wp:inline>
              </w:drawing>
            </w:r>
          </w:p>
          <w:p w14:paraId="3C17237C">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87. 螺螨酯</w:t>
            </w:r>
          </w:p>
          <w:p w14:paraId="5EB923F0">
            <w:pPr>
              <w:spacing w:line="240" w:lineRule="auto"/>
              <w:jc w:val="center"/>
              <w:rPr>
                <w:sz w:val="10"/>
                <w:szCs w:val="10"/>
              </w:rPr>
            </w:pPr>
            <w:r>
              <w:rPr>
                <w:rFonts w:hint="eastAsia" w:ascii="宋体" w:hAnsi="宋体" w:cs="宋体"/>
                <w:color w:val="000000"/>
                <w:sz w:val="18"/>
                <w:szCs w:val="18"/>
              </w:rPr>
              <w:t>spirodiclofen</w:t>
            </w:r>
          </w:p>
        </w:tc>
        <w:tc>
          <w:tcPr>
            <w:tcW w:w="2551" w:type="dxa"/>
          </w:tcPr>
          <w:p w14:paraId="7FA48A7F">
            <w:pPr>
              <w:spacing w:line="240" w:lineRule="auto"/>
              <w:jc w:val="center"/>
              <w:rPr>
                <w:sz w:val="10"/>
                <w:szCs w:val="10"/>
              </w:rPr>
            </w:pPr>
            <w:r>
              <w:rPr>
                <w:sz w:val="10"/>
                <w:szCs w:val="10"/>
              </w:rPr>
              <w:drawing>
                <wp:inline distT="0" distB="0" distL="0" distR="0">
                  <wp:extent cx="1209675" cy="529590"/>
                  <wp:effectExtent l="0" t="0" r="9525" b="3810"/>
                  <wp:docPr id="495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 name="Picture 2" descr="$[ANALYTE GRAPH]$"/>
                          <pic:cNvPicPr>
                            <a:picLocks noChangeAspect="1" noChangeArrowheads="1"/>
                          </pic:cNvPicPr>
                        </pic:nvPicPr>
                        <pic:blipFill>
                          <a:blip r:embed="rId101"/>
                          <a:srcRect l="21605" b="-4906"/>
                          <a:stretch>
                            <a:fillRect/>
                          </a:stretch>
                        </pic:blipFill>
                        <pic:spPr>
                          <a:xfrm>
                            <a:off x="0" y="0"/>
                            <a:ext cx="1209675" cy="529590"/>
                          </a:xfrm>
                          <a:prstGeom prst="rect">
                            <a:avLst/>
                          </a:prstGeom>
                          <a:noFill/>
                          <a:ln>
                            <a:noFill/>
                          </a:ln>
                        </pic:spPr>
                      </pic:pic>
                    </a:graphicData>
                  </a:graphic>
                </wp:inline>
              </w:drawing>
            </w:r>
          </w:p>
          <w:p w14:paraId="666221F2">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88. 戊唑醇</w:t>
            </w:r>
          </w:p>
          <w:p w14:paraId="5DBD2BD6">
            <w:pPr>
              <w:spacing w:line="240" w:lineRule="auto"/>
              <w:jc w:val="center"/>
              <w:rPr>
                <w:sz w:val="10"/>
                <w:szCs w:val="10"/>
              </w:rPr>
            </w:pPr>
            <w:r>
              <w:rPr>
                <w:rFonts w:hint="eastAsia" w:ascii="宋体" w:hAnsi="宋体" w:cs="宋体"/>
                <w:color w:val="000000"/>
                <w:sz w:val="18"/>
                <w:szCs w:val="18"/>
              </w:rPr>
              <w:t>tebuconazole</w:t>
            </w:r>
          </w:p>
        </w:tc>
      </w:tr>
      <w:tr w14:paraId="3183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50" w:type="dxa"/>
          </w:tcPr>
          <w:p w14:paraId="7DC45A7A">
            <w:pPr>
              <w:spacing w:line="240" w:lineRule="auto"/>
              <w:jc w:val="center"/>
            </w:pPr>
            <w:r>
              <w:drawing>
                <wp:inline distT="0" distB="0" distL="0" distR="0">
                  <wp:extent cx="1177290" cy="521970"/>
                  <wp:effectExtent l="0" t="0" r="11430" b="11430"/>
                  <wp:docPr id="69"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2" descr="$[ANALYTE GRAPH]$"/>
                          <pic:cNvPicPr>
                            <a:picLocks noChangeAspect="1" noChangeArrowheads="1"/>
                          </pic:cNvPicPr>
                        </pic:nvPicPr>
                        <pic:blipFill>
                          <a:blip r:embed="rId102"/>
                          <a:srcRect l="20566" b="-7592"/>
                          <a:stretch>
                            <a:fillRect/>
                          </a:stretch>
                        </pic:blipFill>
                        <pic:spPr>
                          <a:xfrm>
                            <a:off x="0" y="0"/>
                            <a:ext cx="1177290" cy="521970"/>
                          </a:xfrm>
                          <a:prstGeom prst="rect">
                            <a:avLst/>
                          </a:prstGeom>
                          <a:noFill/>
                          <a:ln>
                            <a:noFill/>
                          </a:ln>
                        </pic:spPr>
                      </pic:pic>
                    </a:graphicData>
                  </a:graphic>
                </wp:inline>
              </w:drawing>
            </w:r>
          </w:p>
          <w:p w14:paraId="70CFF799">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89.虫酰肼</w:t>
            </w:r>
          </w:p>
          <w:p w14:paraId="755A9D64">
            <w:pPr>
              <w:spacing w:line="240" w:lineRule="auto"/>
              <w:jc w:val="center"/>
            </w:pPr>
            <w:r>
              <w:rPr>
                <w:rFonts w:hint="eastAsia" w:ascii="宋体" w:hAnsi="宋体" w:cs="宋体"/>
                <w:color w:val="000000"/>
                <w:sz w:val="18"/>
                <w:szCs w:val="18"/>
              </w:rPr>
              <w:t>tebufenozide</w:t>
            </w:r>
          </w:p>
        </w:tc>
        <w:tc>
          <w:tcPr>
            <w:tcW w:w="2550" w:type="dxa"/>
          </w:tcPr>
          <w:p w14:paraId="30550C6D">
            <w:pPr>
              <w:spacing w:line="240" w:lineRule="auto"/>
              <w:jc w:val="center"/>
            </w:pPr>
            <w:r>
              <w:drawing>
                <wp:inline distT="0" distB="0" distL="0" distR="0">
                  <wp:extent cx="1158240" cy="482600"/>
                  <wp:effectExtent l="0" t="0" r="0" b="5080"/>
                  <wp:docPr id="117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2" descr="$[ANALYTE GRAPH]$"/>
                          <pic:cNvPicPr>
                            <a:picLocks noChangeAspect="1" noChangeArrowheads="1"/>
                          </pic:cNvPicPr>
                        </pic:nvPicPr>
                        <pic:blipFill>
                          <a:blip r:embed="rId103"/>
                          <a:srcRect l="21851" b="524"/>
                          <a:stretch>
                            <a:fillRect/>
                          </a:stretch>
                        </pic:blipFill>
                        <pic:spPr>
                          <a:xfrm>
                            <a:off x="0" y="0"/>
                            <a:ext cx="1158240" cy="482600"/>
                          </a:xfrm>
                          <a:prstGeom prst="rect">
                            <a:avLst/>
                          </a:prstGeom>
                          <a:noFill/>
                          <a:ln>
                            <a:noFill/>
                          </a:ln>
                        </pic:spPr>
                      </pic:pic>
                    </a:graphicData>
                  </a:graphic>
                </wp:inline>
              </w:drawing>
            </w:r>
          </w:p>
          <w:p w14:paraId="49CA7841">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90. 特丁硫磷</w:t>
            </w:r>
          </w:p>
          <w:p w14:paraId="77743A77">
            <w:pPr>
              <w:spacing w:line="240" w:lineRule="auto"/>
              <w:jc w:val="center"/>
            </w:pPr>
            <w:r>
              <w:rPr>
                <w:rFonts w:hint="eastAsia" w:ascii="宋体" w:hAnsi="宋体" w:cs="宋体"/>
                <w:color w:val="000000"/>
                <w:sz w:val="18"/>
                <w:szCs w:val="18"/>
              </w:rPr>
              <w:t>terbufos</w:t>
            </w:r>
          </w:p>
        </w:tc>
        <w:tc>
          <w:tcPr>
            <w:tcW w:w="2550" w:type="dxa"/>
          </w:tcPr>
          <w:p w14:paraId="40F3D3CD">
            <w:pPr>
              <w:spacing w:line="240" w:lineRule="auto"/>
              <w:jc w:val="center"/>
              <w:rPr>
                <w:sz w:val="10"/>
                <w:szCs w:val="10"/>
              </w:rPr>
            </w:pPr>
            <w:r>
              <w:rPr>
                <w:sz w:val="10"/>
                <w:szCs w:val="10"/>
              </w:rPr>
              <w:drawing>
                <wp:inline distT="0" distB="0" distL="0" distR="0">
                  <wp:extent cx="1209675" cy="501650"/>
                  <wp:effectExtent l="0" t="0" r="9525" b="1270"/>
                  <wp:docPr id="5090"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 name="Picture 2" descr="$[ANALYTE GRAPH]$"/>
                          <pic:cNvPicPr>
                            <a:picLocks noChangeAspect="1" noChangeArrowheads="1"/>
                          </pic:cNvPicPr>
                        </pic:nvPicPr>
                        <pic:blipFill>
                          <a:blip r:embed="rId104"/>
                          <a:srcRect l="21605" b="629"/>
                          <a:stretch>
                            <a:fillRect/>
                          </a:stretch>
                        </pic:blipFill>
                        <pic:spPr>
                          <a:xfrm>
                            <a:off x="0" y="0"/>
                            <a:ext cx="1209675" cy="501650"/>
                          </a:xfrm>
                          <a:prstGeom prst="rect">
                            <a:avLst/>
                          </a:prstGeom>
                          <a:noFill/>
                          <a:ln>
                            <a:noFill/>
                          </a:ln>
                        </pic:spPr>
                      </pic:pic>
                    </a:graphicData>
                  </a:graphic>
                </wp:inline>
              </w:drawing>
            </w:r>
          </w:p>
          <w:p w14:paraId="651140F4">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91. 特丁硫磷砜</w:t>
            </w:r>
          </w:p>
          <w:p w14:paraId="61F5B68B">
            <w:pPr>
              <w:spacing w:line="240" w:lineRule="auto"/>
              <w:jc w:val="center"/>
              <w:rPr>
                <w:sz w:val="10"/>
                <w:szCs w:val="10"/>
              </w:rPr>
            </w:pPr>
            <w:r>
              <w:rPr>
                <w:rFonts w:hint="eastAsia" w:ascii="宋体" w:hAnsi="宋体" w:cs="宋体"/>
                <w:color w:val="000000"/>
                <w:sz w:val="18"/>
                <w:szCs w:val="18"/>
              </w:rPr>
              <w:t>terbufos sulfone</w:t>
            </w:r>
          </w:p>
        </w:tc>
        <w:tc>
          <w:tcPr>
            <w:tcW w:w="2551" w:type="dxa"/>
          </w:tcPr>
          <w:p w14:paraId="2A68CD89">
            <w:pPr>
              <w:spacing w:line="240" w:lineRule="auto"/>
              <w:jc w:val="center"/>
              <w:rPr>
                <w:sz w:val="10"/>
                <w:szCs w:val="10"/>
              </w:rPr>
            </w:pPr>
            <w:r>
              <w:rPr>
                <w:sz w:val="10"/>
                <w:szCs w:val="10"/>
              </w:rPr>
              <w:drawing>
                <wp:inline distT="0" distB="0" distL="0" distR="0">
                  <wp:extent cx="1276350" cy="520700"/>
                  <wp:effectExtent l="0" t="0" r="3810" b="12700"/>
                  <wp:docPr id="5091"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 name="Picture 2" descr="$[ANALYTE GRAPH]$"/>
                          <pic:cNvPicPr>
                            <a:picLocks noChangeAspect="1" noChangeArrowheads="1"/>
                          </pic:cNvPicPr>
                        </pic:nvPicPr>
                        <pic:blipFill>
                          <a:blip r:embed="rId105"/>
                          <a:srcRect l="17284" b="-3145"/>
                          <a:stretch>
                            <a:fillRect/>
                          </a:stretch>
                        </pic:blipFill>
                        <pic:spPr>
                          <a:xfrm>
                            <a:off x="0" y="0"/>
                            <a:ext cx="1276350" cy="520700"/>
                          </a:xfrm>
                          <a:prstGeom prst="rect">
                            <a:avLst/>
                          </a:prstGeom>
                          <a:noFill/>
                          <a:ln>
                            <a:noFill/>
                          </a:ln>
                        </pic:spPr>
                      </pic:pic>
                    </a:graphicData>
                  </a:graphic>
                </wp:inline>
              </w:drawing>
            </w:r>
          </w:p>
          <w:p w14:paraId="11A1CED9">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92. 特丁硫磷亚砜</w:t>
            </w:r>
          </w:p>
          <w:p w14:paraId="078918A7">
            <w:pPr>
              <w:spacing w:line="240" w:lineRule="auto"/>
              <w:jc w:val="center"/>
              <w:rPr>
                <w:sz w:val="10"/>
                <w:szCs w:val="10"/>
              </w:rPr>
            </w:pPr>
            <w:r>
              <w:rPr>
                <w:rFonts w:hint="eastAsia" w:ascii="宋体" w:hAnsi="宋体" w:cs="宋体"/>
                <w:color w:val="000000"/>
                <w:sz w:val="18"/>
                <w:szCs w:val="18"/>
              </w:rPr>
              <w:t>terbufos sulfoxide</w:t>
            </w:r>
          </w:p>
        </w:tc>
      </w:tr>
      <w:tr w14:paraId="5ED8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550" w:type="dxa"/>
          </w:tcPr>
          <w:p w14:paraId="19E730D1">
            <w:pPr>
              <w:spacing w:line="240" w:lineRule="auto"/>
              <w:jc w:val="center"/>
              <w:rPr>
                <w:sz w:val="10"/>
                <w:szCs w:val="10"/>
              </w:rPr>
            </w:pPr>
            <w:r>
              <w:rPr>
                <w:sz w:val="10"/>
                <w:szCs w:val="10"/>
              </w:rPr>
              <w:drawing>
                <wp:inline distT="0" distB="0" distL="0" distR="0">
                  <wp:extent cx="1295400" cy="482600"/>
                  <wp:effectExtent l="0" t="0" r="0" b="5080"/>
                  <wp:docPr id="4847"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 name="Picture 2" descr="$[ANALYTE GRAPH]$"/>
                          <pic:cNvPicPr>
                            <a:picLocks noChangeAspect="1" noChangeArrowheads="1"/>
                          </pic:cNvPicPr>
                        </pic:nvPicPr>
                        <pic:blipFill>
                          <a:blip r:embed="rId106"/>
                          <a:srcRect l="16049" b="4403"/>
                          <a:stretch>
                            <a:fillRect/>
                          </a:stretch>
                        </pic:blipFill>
                        <pic:spPr>
                          <a:xfrm>
                            <a:off x="0" y="0"/>
                            <a:ext cx="1295400" cy="482600"/>
                          </a:xfrm>
                          <a:prstGeom prst="rect">
                            <a:avLst/>
                          </a:prstGeom>
                          <a:noFill/>
                          <a:ln>
                            <a:noFill/>
                          </a:ln>
                        </pic:spPr>
                      </pic:pic>
                    </a:graphicData>
                  </a:graphic>
                </wp:inline>
              </w:drawing>
            </w:r>
          </w:p>
          <w:p w14:paraId="55487720">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93. 噻虫嗪</w:t>
            </w:r>
          </w:p>
          <w:p w14:paraId="580EDF1D">
            <w:pPr>
              <w:spacing w:line="240" w:lineRule="auto"/>
              <w:jc w:val="center"/>
              <w:rPr>
                <w:sz w:val="10"/>
                <w:szCs w:val="10"/>
              </w:rPr>
            </w:pPr>
            <w:r>
              <w:rPr>
                <w:rFonts w:hint="eastAsia" w:ascii="宋体" w:hAnsi="宋体" w:cs="宋体"/>
                <w:color w:val="000000"/>
                <w:sz w:val="18"/>
                <w:szCs w:val="18"/>
              </w:rPr>
              <w:t>thiamethoxam</w:t>
            </w:r>
          </w:p>
        </w:tc>
        <w:tc>
          <w:tcPr>
            <w:tcW w:w="2550" w:type="dxa"/>
          </w:tcPr>
          <w:p w14:paraId="4D92493B">
            <w:pPr>
              <w:spacing w:line="240" w:lineRule="auto"/>
              <w:jc w:val="center"/>
              <w:rPr>
                <w:sz w:val="10"/>
                <w:szCs w:val="10"/>
              </w:rPr>
            </w:pPr>
            <w:r>
              <w:rPr>
                <w:sz w:val="10"/>
                <w:szCs w:val="10"/>
              </w:rPr>
              <w:drawing>
                <wp:inline distT="0" distB="0" distL="0" distR="0">
                  <wp:extent cx="1295400" cy="519430"/>
                  <wp:effectExtent l="0" t="0" r="0" b="13970"/>
                  <wp:docPr id="498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 name="Picture 2" descr="$[ANALYTE GRAPH]$"/>
                          <pic:cNvPicPr>
                            <a:picLocks noChangeAspect="1" noChangeArrowheads="1"/>
                          </pic:cNvPicPr>
                        </pic:nvPicPr>
                        <pic:blipFill>
                          <a:blip r:embed="rId107"/>
                          <a:srcRect l="16049" b="-2893"/>
                          <a:stretch>
                            <a:fillRect/>
                          </a:stretch>
                        </pic:blipFill>
                        <pic:spPr>
                          <a:xfrm>
                            <a:off x="0" y="0"/>
                            <a:ext cx="1295400" cy="519430"/>
                          </a:xfrm>
                          <a:prstGeom prst="rect">
                            <a:avLst/>
                          </a:prstGeom>
                          <a:noFill/>
                          <a:ln>
                            <a:noFill/>
                          </a:ln>
                        </pic:spPr>
                      </pic:pic>
                    </a:graphicData>
                  </a:graphic>
                </wp:inline>
              </w:drawing>
            </w:r>
          </w:p>
          <w:p w14:paraId="00103348">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94. 噻苯隆</w:t>
            </w:r>
          </w:p>
          <w:p w14:paraId="088BF247">
            <w:pPr>
              <w:spacing w:line="240" w:lineRule="auto"/>
              <w:jc w:val="center"/>
              <w:rPr>
                <w:sz w:val="10"/>
                <w:szCs w:val="10"/>
              </w:rPr>
            </w:pPr>
            <w:r>
              <w:rPr>
                <w:rFonts w:hint="eastAsia" w:ascii="宋体" w:hAnsi="宋体" w:cs="宋体"/>
                <w:color w:val="000000"/>
                <w:sz w:val="18"/>
                <w:szCs w:val="18"/>
              </w:rPr>
              <w:t>thidiazuron</w:t>
            </w:r>
          </w:p>
        </w:tc>
        <w:tc>
          <w:tcPr>
            <w:tcW w:w="2550" w:type="dxa"/>
          </w:tcPr>
          <w:p w14:paraId="7BDA4C35">
            <w:pPr>
              <w:spacing w:line="240" w:lineRule="auto"/>
              <w:jc w:val="center"/>
              <w:rPr>
                <w:sz w:val="10"/>
                <w:szCs w:val="10"/>
              </w:rPr>
            </w:pPr>
            <w:r>
              <w:rPr>
                <w:sz w:val="10"/>
                <w:szCs w:val="10"/>
              </w:rPr>
              <w:drawing>
                <wp:inline distT="0" distB="0" distL="0" distR="0">
                  <wp:extent cx="1295400" cy="538480"/>
                  <wp:effectExtent l="0" t="0" r="0" b="10160"/>
                  <wp:docPr id="5082"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 name="Picture 2" descr="$[ANALYTE GRAPH]$"/>
                          <pic:cNvPicPr>
                            <a:picLocks noChangeAspect="1" noChangeArrowheads="1"/>
                          </pic:cNvPicPr>
                        </pic:nvPicPr>
                        <pic:blipFill>
                          <a:blip r:embed="rId108"/>
                          <a:srcRect l="16049" b="-6667"/>
                          <a:stretch>
                            <a:fillRect/>
                          </a:stretch>
                        </pic:blipFill>
                        <pic:spPr>
                          <a:xfrm>
                            <a:off x="0" y="0"/>
                            <a:ext cx="1295400" cy="538480"/>
                          </a:xfrm>
                          <a:prstGeom prst="rect">
                            <a:avLst/>
                          </a:prstGeom>
                          <a:noFill/>
                          <a:ln>
                            <a:noFill/>
                          </a:ln>
                        </pic:spPr>
                      </pic:pic>
                    </a:graphicData>
                  </a:graphic>
                </wp:inline>
              </w:drawing>
            </w:r>
          </w:p>
          <w:p w14:paraId="00AA8084">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95. 甲基硫菌灵</w:t>
            </w:r>
          </w:p>
          <w:p w14:paraId="28110193">
            <w:pPr>
              <w:spacing w:line="240" w:lineRule="auto"/>
              <w:jc w:val="center"/>
              <w:rPr>
                <w:sz w:val="10"/>
                <w:szCs w:val="10"/>
              </w:rPr>
            </w:pPr>
            <w:r>
              <w:rPr>
                <w:rFonts w:hint="eastAsia" w:ascii="宋体" w:hAnsi="宋体" w:cs="宋体"/>
                <w:color w:val="000000"/>
                <w:sz w:val="18"/>
                <w:szCs w:val="18"/>
              </w:rPr>
              <w:t>thiophanate-methyl</w:t>
            </w:r>
          </w:p>
        </w:tc>
        <w:tc>
          <w:tcPr>
            <w:tcW w:w="2551" w:type="dxa"/>
          </w:tcPr>
          <w:p w14:paraId="2F763208">
            <w:pPr>
              <w:spacing w:line="240" w:lineRule="auto"/>
              <w:jc w:val="center"/>
              <w:rPr>
                <w:sz w:val="10"/>
                <w:szCs w:val="10"/>
              </w:rPr>
            </w:pPr>
            <w:r>
              <w:rPr>
                <w:sz w:val="10"/>
                <w:szCs w:val="10"/>
              </w:rPr>
              <w:drawing>
                <wp:inline distT="0" distB="0" distL="0" distR="0">
                  <wp:extent cx="1295400" cy="514985"/>
                  <wp:effectExtent l="0" t="0" r="0" b="3175"/>
                  <wp:docPr id="509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 name="Picture 2" descr="$[ANALYTE GRAPH]$"/>
                          <pic:cNvPicPr>
                            <a:picLocks noChangeAspect="1" noChangeArrowheads="1"/>
                          </pic:cNvPicPr>
                        </pic:nvPicPr>
                        <pic:blipFill>
                          <a:blip r:embed="rId109"/>
                          <a:srcRect l="16049" b="-2013"/>
                          <a:stretch>
                            <a:fillRect/>
                          </a:stretch>
                        </pic:blipFill>
                        <pic:spPr>
                          <a:xfrm>
                            <a:off x="0" y="0"/>
                            <a:ext cx="1295400" cy="514985"/>
                          </a:xfrm>
                          <a:prstGeom prst="rect">
                            <a:avLst/>
                          </a:prstGeom>
                          <a:noFill/>
                          <a:ln>
                            <a:noFill/>
                          </a:ln>
                        </pic:spPr>
                      </pic:pic>
                    </a:graphicData>
                  </a:graphic>
                </wp:inline>
              </w:drawing>
            </w:r>
          </w:p>
          <w:p w14:paraId="646A22C6">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96. 唑虫酰胺</w:t>
            </w:r>
          </w:p>
          <w:p w14:paraId="56C50186">
            <w:pPr>
              <w:spacing w:line="240" w:lineRule="auto"/>
              <w:jc w:val="center"/>
              <w:rPr>
                <w:sz w:val="10"/>
                <w:szCs w:val="10"/>
              </w:rPr>
            </w:pPr>
            <w:r>
              <w:rPr>
                <w:rFonts w:hint="eastAsia" w:ascii="宋体" w:hAnsi="宋体" w:cs="宋体"/>
                <w:color w:val="000000"/>
                <w:sz w:val="18"/>
                <w:szCs w:val="18"/>
              </w:rPr>
              <w:t>tolfenpyrad</w:t>
            </w:r>
          </w:p>
        </w:tc>
      </w:tr>
      <w:tr w14:paraId="00C7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2550" w:type="dxa"/>
          </w:tcPr>
          <w:p w14:paraId="2B7F975C">
            <w:pPr>
              <w:spacing w:line="240" w:lineRule="auto"/>
              <w:jc w:val="center"/>
              <w:rPr>
                <w:sz w:val="10"/>
                <w:szCs w:val="10"/>
              </w:rPr>
            </w:pPr>
            <w:r>
              <w:rPr>
                <w:sz w:val="10"/>
                <w:szCs w:val="10"/>
              </w:rPr>
              <w:drawing>
                <wp:inline distT="0" distB="0" distL="0" distR="0">
                  <wp:extent cx="1238250" cy="512445"/>
                  <wp:effectExtent l="0" t="0" r="11430" b="5715"/>
                  <wp:docPr id="502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 name="Picture 2" descr="$[ANALYTE GRAPH]$"/>
                          <pic:cNvPicPr>
                            <a:picLocks noChangeAspect="1" noChangeArrowheads="1"/>
                          </pic:cNvPicPr>
                        </pic:nvPicPr>
                        <pic:blipFill>
                          <a:blip r:embed="rId110"/>
                          <a:srcRect l="19753" b="-1509"/>
                          <a:stretch>
                            <a:fillRect/>
                          </a:stretch>
                        </pic:blipFill>
                        <pic:spPr>
                          <a:xfrm>
                            <a:off x="0" y="0"/>
                            <a:ext cx="1238250" cy="512445"/>
                          </a:xfrm>
                          <a:prstGeom prst="rect">
                            <a:avLst/>
                          </a:prstGeom>
                          <a:noFill/>
                          <a:ln>
                            <a:noFill/>
                          </a:ln>
                        </pic:spPr>
                      </pic:pic>
                    </a:graphicData>
                  </a:graphic>
                </wp:inline>
              </w:drawing>
            </w:r>
          </w:p>
          <w:p w14:paraId="58DE70D9">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97. 三唑酮</w:t>
            </w:r>
          </w:p>
          <w:p w14:paraId="689C1929">
            <w:pPr>
              <w:spacing w:line="240" w:lineRule="auto"/>
              <w:jc w:val="center"/>
              <w:rPr>
                <w:sz w:val="10"/>
                <w:szCs w:val="10"/>
              </w:rPr>
            </w:pPr>
            <w:r>
              <w:rPr>
                <w:rFonts w:hint="eastAsia" w:ascii="宋体" w:hAnsi="宋体" w:cs="宋体"/>
                <w:color w:val="000000"/>
                <w:sz w:val="18"/>
                <w:szCs w:val="18"/>
              </w:rPr>
              <w:t>triadimefon</w:t>
            </w:r>
          </w:p>
        </w:tc>
        <w:tc>
          <w:tcPr>
            <w:tcW w:w="2550" w:type="dxa"/>
          </w:tcPr>
          <w:p w14:paraId="477E1C0D">
            <w:pPr>
              <w:spacing w:line="240" w:lineRule="auto"/>
              <w:jc w:val="center"/>
              <w:rPr>
                <w:sz w:val="10"/>
                <w:szCs w:val="10"/>
              </w:rPr>
            </w:pPr>
            <w:r>
              <w:rPr>
                <w:sz w:val="10"/>
                <w:szCs w:val="10"/>
              </w:rPr>
              <w:drawing>
                <wp:inline distT="0" distB="0" distL="0" distR="0">
                  <wp:extent cx="1228725" cy="492125"/>
                  <wp:effectExtent l="0" t="0" r="5715" b="10795"/>
                  <wp:docPr id="4865"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 name="Picture 2" descr="$[ANALYTE GRAPH]$"/>
                          <pic:cNvPicPr>
                            <a:picLocks noChangeAspect="1" noChangeArrowheads="1"/>
                          </pic:cNvPicPr>
                        </pic:nvPicPr>
                        <pic:blipFill>
                          <a:blip r:embed="rId111"/>
                          <a:srcRect l="20370" b="2516"/>
                          <a:stretch>
                            <a:fillRect/>
                          </a:stretch>
                        </pic:blipFill>
                        <pic:spPr>
                          <a:xfrm>
                            <a:off x="0" y="0"/>
                            <a:ext cx="1228725" cy="492125"/>
                          </a:xfrm>
                          <a:prstGeom prst="rect">
                            <a:avLst/>
                          </a:prstGeom>
                          <a:noFill/>
                          <a:ln>
                            <a:noFill/>
                          </a:ln>
                        </pic:spPr>
                      </pic:pic>
                    </a:graphicData>
                  </a:graphic>
                </wp:inline>
              </w:drawing>
            </w:r>
          </w:p>
          <w:p w14:paraId="4C06F69D">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98. 三唑磷</w:t>
            </w:r>
          </w:p>
          <w:p w14:paraId="422FC159">
            <w:pPr>
              <w:spacing w:line="240" w:lineRule="auto"/>
              <w:jc w:val="center"/>
              <w:rPr>
                <w:sz w:val="10"/>
                <w:szCs w:val="10"/>
              </w:rPr>
            </w:pPr>
            <w:r>
              <w:rPr>
                <w:rFonts w:hint="eastAsia" w:ascii="宋体" w:hAnsi="宋体" w:cs="宋体"/>
                <w:color w:val="000000"/>
                <w:sz w:val="18"/>
                <w:szCs w:val="18"/>
              </w:rPr>
              <w:t>triazophos</w:t>
            </w:r>
          </w:p>
        </w:tc>
        <w:tc>
          <w:tcPr>
            <w:tcW w:w="2550" w:type="dxa"/>
          </w:tcPr>
          <w:p w14:paraId="3D1944C8">
            <w:pPr>
              <w:spacing w:line="240" w:lineRule="auto"/>
              <w:jc w:val="center"/>
              <w:rPr>
                <w:sz w:val="10"/>
                <w:szCs w:val="10"/>
              </w:rPr>
            </w:pPr>
            <w:r>
              <w:rPr>
                <w:sz w:val="10"/>
                <w:szCs w:val="10"/>
              </w:rPr>
              <w:drawing>
                <wp:inline distT="0" distB="0" distL="0" distR="0">
                  <wp:extent cx="1219200" cy="534670"/>
                  <wp:effectExtent l="0" t="0" r="0" b="13970"/>
                  <wp:docPr id="5086"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 name="Picture 2" descr="$[ANALYTE GRAPH]$"/>
                          <pic:cNvPicPr>
                            <a:picLocks noChangeAspect="1" noChangeArrowheads="1"/>
                          </pic:cNvPicPr>
                        </pic:nvPicPr>
                        <pic:blipFill>
                          <a:blip r:embed="rId112"/>
                          <a:srcRect l="20988" b="-5912"/>
                          <a:stretch>
                            <a:fillRect/>
                          </a:stretch>
                        </pic:blipFill>
                        <pic:spPr>
                          <a:xfrm>
                            <a:off x="0" y="0"/>
                            <a:ext cx="1219200" cy="534670"/>
                          </a:xfrm>
                          <a:prstGeom prst="rect">
                            <a:avLst/>
                          </a:prstGeom>
                          <a:noFill/>
                          <a:ln>
                            <a:noFill/>
                          </a:ln>
                        </pic:spPr>
                      </pic:pic>
                    </a:graphicData>
                  </a:graphic>
                </wp:inline>
              </w:drawing>
            </w:r>
          </w:p>
          <w:p w14:paraId="0D707125">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99. 敌百虫</w:t>
            </w:r>
          </w:p>
          <w:p w14:paraId="2DB14CAB">
            <w:pPr>
              <w:spacing w:line="240" w:lineRule="auto"/>
              <w:jc w:val="center"/>
              <w:rPr>
                <w:sz w:val="10"/>
                <w:szCs w:val="10"/>
              </w:rPr>
            </w:pPr>
            <w:r>
              <w:rPr>
                <w:rFonts w:hint="eastAsia" w:ascii="宋体" w:hAnsi="宋体" w:cs="宋体"/>
                <w:color w:val="000000"/>
                <w:sz w:val="18"/>
                <w:szCs w:val="18"/>
              </w:rPr>
              <w:t>trichlorfon</w:t>
            </w:r>
          </w:p>
        </w:tc>
        <w:tc>
          <w:tcPr>
            <w:tcW w:w="2551" w:type="dxa"/>
          </w:tcPr>
          <w:p w14:paraId="05D706C1">
            <w:pPr>
              <w:spacing w:line="240" w:lineRule="auto"/>
              <w:jc w:val="center"/>
              <w:rPr>
                <w:sz w:val="10"/>
                <w:szCs w:val="10"/>
              </w:rPr>
            </w:pPr>
            <w:r>
              <w:rPr>
                <w:sz w:val="10"/>
                <w:szCs w:val="10"/>
              </w:rPr>
              <w:drawing>
                <wp:inline distT="0" distB="0" distL="0" distR="0">
                  <wp:extent cx="1295400" cy="516255"/>
                  <wp:effectExtent l="0" t="0" r="0" b="1905"/>
                  <wp:docPr id="5083" name="Picture 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 name="Picture 2" descr="$[ANALYTE GRAPH]$"/>
                          <pic:cNvPicPr>
                            <a:picLocks noChangeAspect="1" noChangeArrowheads="1"/>
                          </pic:cNvPicPr>
                        </pic:nvPicPr>
                        <pic:blipFill>
                          <a:blip r:embed="rId113"/>
                          <a:srcRect l="16049" b="-2264"/>
                          <a:stretch>
                            <a:fillRect/>
                          </a:stretch>
                        </pic:blipFill>
                        <pic:spPr>
                          <a:xfrm>
                            <a:off x="0" y="0"/>
                            <a:ext cx="1295400" cy="516255"/>
                          </a:xfrm>
                          <a:prstGeom prst="rect">
                            <a:avLst/>
                          </a:prstGeom>
                          <a:noFill/>
                          <a:ln>
                            <a:noFill/>
                          </a:ln>
                        </pic:spPr>
                      </pic:pic>
                    </a:graphicData>
                  </a:graphic>
                </wp:inline>
              </w:drawing>
            </w:r>
          </w:p>
          <w:p w14:paraId="252ACA4B">
            <w:pPr>
              <w:spacing w:line="240" w:lineRule="auto"/>
              <w:jc w:val="center"/>
              <w:rPr>
                <w:rFonts w:hint="eastAsia" w:ascii="宋体" w:hAnsi="宋体" w:cs="宋体"/>
                <w:color w:val="000000"/>
                <w:sz w:val="18"/>
                <w:szCs w:val="18"/>
              </w:rPr>
            </w:pPr>
            <w:r>
              <w:rPr>
                <w:rFonts w:hint="eastAsia" w:ascii="宋体" w:hAnsi="宋体" w:cs="宋体"/>
                <w:color w:val="000000"/>
                <w:sz w:val="18"/>
                <w:szCs w:val="18"/>
              </w:rPr>
              <w:t>100. 肟菌酯</w:t>
            </w:r>
          </w:p>
          <w:p w14:paraId="759F7137">
            <w:pPr>
              <w:spacing w:line="240" w:lineRule="auto"/>
              <w:jc w:val="center"/>
              <w:rPr>
                <w:sz w:val="10"/>
                <w:szCs w:val="10"/>
              </w:rPr>
            </w:pPr>
            <w:r>
              <w:rPr>
                <w:rFonts w:hint="eastAsia" w:ascii="宋体" w:hAnsi="宋体" w:cs="宋体"/>
                <w:color w:val="000000"/>
                <w:sz w:val="18"/>
                <w:szCs w:val="18"/>
              </w:rPr>
              <w:t>trifloxystrobin</w:t>
            </w:r>
          </w:p>
        </w:tc>
      </w:tr>
    </w:tbl>
    <w:p w14:paraId="76F86EB3">
      <w:pPr>
        <w:pStyle w:val="236"/>
        <w:tabs>
          <w:tab w:val="center" w:pos="4201"/>
          <w:tab w:val="right" w:leader="dot" w:pos="9298"/>
        </w:tabs>
        <w:ind w:firstLine="0" w:firstLineChars="0"/>
        <w:jc w:val="center"/>
      </w:pPr>
    </w:p>
    <w:p w14:paraId="766F70BB">
      <w:pPr>
        <w:pStyle w:val="239"/>
        <w:widowControl/>
        <w:numPr>
          <w:ilvl w:val="0"/>
          <w:numId w:val="6"/>
        </w:numPr>
        <w:autoSpaceDE w:val="0"/>
        <w:autoSpaceDN w:val="0"/>
        <w:adjustRightInd/>
        <w:spacing w:line="14" w:lineRule="exact"/>
        <w:ind w:firstLine="0" w:firstLineChars="0"/>
        <w:jc w:val="center"/>
        <w:rPr>
          <w:rFonts w:hint="eastAsia" w:ascii="黑体" w:hAnsi="黑体" w:eastAsia="黑体"/>
          <w:vanish/>
          <w:kern w:val="0"/>
          <w:sz w:val="2"/>
        </w:rPr>
      </w:pPr>
    </w:p>
    <w:p w14:paraId="60770C34">
      <w:pPr>
        <w:pStyle w:val="239"/>
        <w:widowControl/>
        <w:numPr>
          <w:ilvl w:val="0"/>
          <w:numId w:val="6"/>
        </w:numPr>
        <w:autoSpaceDE w:val="0"/>
        <w:autoSpaceDN w:val="0"/>
        <w:adjustRightInd/>
        <w:spacing w:line="14" w:lineRule="exact"/>
        <w:ind w:firstLine="0" w:firstLineChars="0"/>
        <w:jc w:val="center"/>
        <w:rPr>
          <w:rFonts w:hint="eastAsia" w:ascii="黑体" w:hAnsi="黑体" w:eastAsia="黑体"/>
          <w:vanish/>
          <w:kern w:val="0"/>
          <w:sz w:val="2"/>
        </w:rPr>
      </w:pPr>
    </w:p>
    <w:p w14:paraId="1C5F7D8A">
      <w:pPr>
        <w:pStyle w:val="239"/>
        <w:widowControl/>
        <w:numPr>
          <w:ilvl w:val="0"/>
          <w:numId w:val="6"/>
        </w:numPr>
        <w:autoSpaceDE w:val="0"/>
        <w:autoSpaceDN w:val="0"/>
        <w:adjustRightInd/>
        <w:spacing w:line="14" w:lineRule="exact"/>
        <w:ind w:firstLine="0" w:firstLineChars="0"/>
        <w:jc w:val="center"/>
        <w:rPr>
          <w:rFonts w:hint="eastAsia" w:ascii="黑体" w:hAnsi="黑体" w:eastAsia="黑体"/>
          <w:vanish/>
          <w:kern w:val="0"/>
          <w:sz w:val="2"/>
        </w:rPr>
      </w:pPr>
    </w:p>
    <w:p w14:paraId="33BBC39D">
      <w:pPr>
        <w:pStyle w:val="87"/>
        <w:spacing w:before="120" w:after="120"/>
        <w:rPr>
          <w:rFonts w:hint="eastAsia"/>
        </w:rPr>
      </w:pPr>
      <w:r>
        <w:rPr>
          <w:rFonts w:hint="eastAsia"/>
        </w:rPr>
        <w:t>100种农药及其代谢物多反应监测（MRM）色谱图</w:t>
      </w:r>
    </w:p>
    <w:p w14:paraId="454C2358">
      <w:pPr>
        <w:widowControl/>
        <w:adjustRightInd/>
        <w:spacing w:line="240" w:lineRule="auto"/>
        <w:jc w:val="left"/>
      </w:pPr>
      <w:r>
        <w:br w:type="page"/>
      </w:r>
    </w:p>
    <w:p w14:paraId="14F4C17C">
      <w:pPr>
        <w:pStyle w:val="80"/>
        <w:rPr>
          <w:rFonts w:hint="eastAsia" w:hAnsi="黑体"/>
          <w:bCs/>
          <w:szCs w:val="21"/>
        </w:rPr>
      </w:pPr>
      <w:r>
        <w:rPr>
          <w:rFonts w:hint="eastAsia" w:hAnsi="黑体"/>
          <w:bCs/>
          <w:szCs w:val="21"/>
        </w:rPr>
        <w:br w:type="textWrapping"/>
      </w:r>
      <w:r>
        <w:rPr>
          <w:rFonts w:hint="eastAsia" w:hAnsi="黑体"/>
          <w:bCs/>
          <w:szCs w:val="21"/>
        </w:rPr>
        <w:t>(资料性）</w:t>
      </w:r>
      <w:r>
        <w:rPr>
          <w:rFonts w:hint="eastAsia" w:hAnsi="黑体"/>
          <w:bCs/>
          <w:szCs w:val="21"/>
        </w:rPr>
        <w:br w:type="textWrapping"/>
      </w:r>
      <w:r>
        <w:rPr>
          <w:rFonts w:hint="eastAsia" w:hAnsi="黑体"/>
          <w:bCs/>
          <w:szCs w:val="21"/>
        </w:rPr>
        <w:t>100种农药及其代谢物的精密度的表示和计算</w:t>
      </w:r>
    </w:p>
    <w:p w14:paraId="0CAF75B6">
      <w:pPr>
        <w:pStyle w:val="60"/>
        <w:ind w:firstLine="420"/>
      </w:pPr>
      <w:r>
        <w:rPr>
          <w:rFonts w:hint="eastAsia"/>
        </w:rPr>
        <w:t>重复性限（r）要求见表D.1，再现性限（R）要求见表D.2。</w:t>
      </w:r>
    </w:p>
    <w:p w14:paraId="48A15B32">
      <w:pPr>
        <w:pStyle w:val="239"/>
        <w:widowControl/>
        <w:numPr>
          <w:ilvl w:val="0"/>
          <w:numId w:val="5"/>
        </w:numPr>
        <w:autoSpaceDE w:val="0"/>
        <w:autoSpaceDN w:val="0"/>
        <w:adjustRightInd/>
        <w:spacing w:line="14" w:lineRule="exact"/>
        <w:ind w:firstLine="0" w:firstLineChars="0"/>
        <w:jc w:val="center"/>
        <w:rPr>
          <w:rFonts w:hint="eastAsia" w:ascii="宋体" w:hAnsi="Times New Roman" w:eastAsia="黑体"/>
          <w:vanish/>
          <w:kern w:val="0"/>
          <w:sz w:val="2"/>
          <w:szCs w:val="20"/>
        </w:rPr>
      </w:pPr>
    </w:p>
    <w:p w14:paraId="01243144">
      <w:pPr>
        <w:pStyle w:val="239"/>
        <w:widowControl/>
        <w:numPr>
          <w:ilvl w:val="0"/>
          <w:numId w:val="5"/>
        </w:numPr>
        <w:autoSpaceDE w:val="0"/>
        <w:autoSpaceDN w:val="0"/>
        <w:adjustRightInd/>
        <w:spacing w:line="14" w:lineRule="exact"/>
        <w:ind w:firstLine="0" w:firstLineChars="0"/>
        <w:jc w:val="center"/>
        <w:rPr>
          <w:rFonts w:hint="eastAsia" w:ascii="宋体" w:hAnsi="Times New Roman" w:eastAsia="黑体"/>
          <w:vanish/>
          <w:kern w:val="0"/>
          <w:sz w:val="2"/>
          <w:szCs w:val="20"/>
        </w:rPr>
      </w:pPr>
    </w:p>
    <w:p w14:paraId="42437B6B">
      <w:pPr>
        <w:pStyle w:val="81"/>
        <w:rPr>
          <w:rFonts w:hint="eastAsia"/>
        </w:rPr>
      </w:pPr>
      <w:r>
        <w:rPr>
          <w:rFonts w:hint="eastAsia"/>
        </w:rPr>
        <w:t>重复性限（R）</w:t>
      </w:r>
    </w:p>
    <w:tbl>
      <w:tblPr>
        <w:tblStyle w:val="29"/>
        <w:tblW w:w="9791" w:type="dxa"/>
        <w:jc w:val="center"/>
        <w:tblLayout w:type="fixed"/>
        <w:tblCellMar>
          <w:top w:w="0" w:type="dxa"/>
          <w:left w:w="108" w:type="dxa"/>
          <w:bottom w:w="0" w:type="dxa"/>
          <w:right w:w="108" w:type="dxa"/>
        </w:tblCellMar>
      </w:tblPr>
      <w:tblGrid>
        <w:gridCol w:w="543"/>
        <w:gridCol w:w="1432"/>
        <w:gridCol w:w="1860"/>
        <w:gridCol w:w="1032"/>
        <w:gridCol w:w="1008"/>
        <w:gridCol w:w="912"/>
        <w:gridCol w:w="1008"/>
        <w:gridCol w:w="1080"/>
        <w:gridCol w:w="916"/>
      </w:tblGrid>
      <w:tr w14:paraId="4B90F3B2">
        <w:tblPrEx>
          <w:tblCellMar>
            <w:top w:w="0" w:type="dxa"/>
            <w:left w:w="108" w:type="dxa"/>
            <w:bottom w:w="0" w:type="dxa"/>
            <w:right w:w="108" w:type="dxa"/>
          </w:tblCellMar>
        </w:tblPrEx>
        <w:trPr>
          <w:trHeight w:val="208" w:hRule="atLeast"/>
          <w:tblHeader/>
          <w:jc w:val="center"/>
        </w:trPr>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897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序号</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09303">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名称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D2C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农药英文名</w:t>
            </w:r>
          </w:p>
        </w:tc>
        <w:tc>
          <w:tcPr>
            <w:tcW w:w="5956"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07A7CDDB">
            <w:pPr>
              <w:widowControl/>
              <w:spacing w:line="240" w:lineRule="auto"/>
              <w:jc w:val="center"/>
              <w:textAlignment w:val="bottom"/>
              <w:rPr>
                <w:rFonts w:ascii="宋体" w:hAnsi="宋体"/>
                <w:color w:val="000000"/>
                <w:sz w:val="18"/>
                <w:szCs w:val="18"/>
              </w:rPr>
            </w:pPr>
            <w:r>
              <w:rPr>
                <w:rFonts w:ascii="宋体" w:hAnsi="宋体"/>
                <w:color w:val="000000"/>
                <w:kern w:val="0"/>
                <w:sz w:val="18"/>
                <w:szCs w:val="18"/>
                <w:lang w:bidi="ar"/>
              </w:rPr>
              <w:t>重复性限</w:t>
            </w:r>
            <w:r>
              <w:rPr>
                <w:rFonts w:ascii="宋体" w:hAnsi="宋体"/>
                <w:i/>
                <w:iCs/>
                <w:color w:val="000000"/>
                <w:kern w:val="0"/>
                <w:sz w:val="18"/>
                <w:szCs w:val="18"/>
                <w:lang w:bidi="ar"/>
              </w:rPr>
              <w:t>r</w:t>
            </w:r>
          </w:p>
        </w:tc>
      </w:tr>
      <w:tr w14:paraId="15118CFE">
        <w:tblPrEx>
          <w:tblCellMar>
            <w:top w:w="0" w:type="dxa"/>
            <w:left w:w="108" w:type="dxa"/>
            <w:bottom w:w="0" w:type="dxa"/>
            <w:right w:w="108" w:type="dxa"/>
          </w:tblCellMar>
        </w:tblPrEx>
        <w:trPr>
          <w:trHeight w:val="310" w:hRule="atLeast"/>
          <w:tblHeader/>
          <w:jc w:val="center"/>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C2CB">
            <w:pPr>
              <w:spacing w:line="240" w:lineRule="auto"/>
              <w:jc w:val="center"/>
              <w:rPr>
                <w:rFonts w:ascii="宋体" w:hAnsi="宋体"/>
                <w:color w:val="000000"/>
                <w:sz w:val="18"/>
                <w:szCs w:val="18"/>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A9207">
            <w:pPr>
              <w:spacing w:line="240" w:lineRule="auto"/>
              <w:jc w:val="center"/>
              <w:rPr>
                <w:rFonts w:ascii="宋体" w:hAnsi="宋体"/>
                <w:color w:val="000000"/>
                <w:sz w:val="18"/>
                <w:szCs w:val="18"/>
              </w:rPr>
            </w:pPr>
          </w:p>
        </w:tc>
        <w:tc>
          <w:tcPr>
            <w:tcW w:w="1860"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1CC0FDCC">
            <w:pPr>
              <w:spacing w:line="240" w:lineRule="auto"/>
              <w:jc w:val="center"/>
              <w:rPr>
                <w:rFonts w:ascii="宋体" w:hAnsi="宋体"/>
                <w:color w:val="000000"/>
                <w:sz w:val="18"/>
                <w:szCs w:val="18"/>
              </w:rPr>
            </w:pPr>
          </w:p>
        </w:tc>
        <w:tc>
          <w:tcPr>
            <w:tcW w:w="29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6D6598">
            <w:pPr>
              <w:widowControl/>
              <w:spacing w:line="240" w:lineRule="auto"/>
              <w:jc w:val="center"/>
              <w:textAlignment w:val="bottom"/>
              <w:rPr>
                <w:rFonts w:hint="eastAsia" w:ascii="宋体" w:hAnsi="宋体" w:eastAsia="宋体"/>
                <w:color w:val="000000"/>
                <w:sz w:val="18"/>
                <w:szCs w:val="18"/>
                <w:lang w:eastAsia="zh-CN"/>
              </w:rPr>
            </w:pPr>
            <w:r>
              <w:rPr>
                <w:rFonts w:hint="eastAsia" w:ascii="宋体" w:hAnsi="宋体"/>
                <w:color w:val="000000"/>
                <w:kern w:val="0"/>
                <w:sz w:val="18"/>
                <w:szCs w:val="18"/>
                <w:lang w:bidi="ar"/>
              </w:rPr>
              <w:t>豇豆等蔬菜</w:t>
            </w:r>
            <w:r>
              <w:rPr>
                <w:rFonts w:hint="eastAsia" w:ascii="宋体" w:hAnsi="宋体"/>
                <w:color w:val="000000"/>
                <w:kern w:val="0"/>
                <w:sz w:val="18"/>
                <w:szCs w:val="18"/>
                <w:lang w:eastAsia="zh-CN" w:bidi="ar"/>
              </w:rPr>
              <w:t>（</w:t>
            </w:r>
            <w:r>
              <w:rPr>
                <w:rFonts w:ascii="宋体" w:hAnsi="宋体"/>
                <w:color w:val="000000"/>
                <w:kern w:val="0"/>
                <w:sz w:val="18"/>
                <w:szCs w:val="18"/>
                <w:lang w:bidi="ar"/>
              </w:rPr>
              <w:t>mg/kg</w:t>
            </w:r>
            <w:r>
              <w:rPr>
                <w:rFonts w:hint="eastAsia" w:ascii="宋体" w:hAnsi="宋体"/>
                <w:color w:val="000000"/>
                <w:kern w:val="0"/>
                <w:sz w:val="18"/>
                <w:szCs w:val="18"/>
                <w:lang w:eastAsia="zh-CN" w:bidi="ar"/>
              </w:rPr>
              <w:t>）</w:t>
            </w:r>
          </w:p>
        </w:tc>
        <w:tc>
          <w:tcPr>
            <w:tcW w:w="30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330346">
            <w:pPr>
              <w:widowControl/>
              <w:spacing w:line="240" w:lineRule="auto"/>
              <w:jc w:val="center"/>
              <w:textAlignment w:val="bottom"/>
              <w:rPr>
                <w:rFonts w:ascii="宋体" w:hAnsi="宋体"/>
                <w:color w:val="000000"/>
                <w:sz w:val="18"/>
                <w:szCs w:val="18"/>
              </w:rPr>
            </w:pPr>
            <w:r>
              <w:rPr>
                <w:rFonts w:hint="eastAsia" w:ascii="宋体" w:hAnsi="宋体"/>
                <w:color w:val="000000"/>
                <w:kern w:val="0"/>
                <w:sz w:val="18"/>
                <w:szCs w:val="18"/>
                <w:lang w:bidi="ar"/>
              </w:rPr>
              <w:t>芒果等水果</w:t>
            </w:r>
            <w:r>
              <w:rPr>
                <w:rFonts w:hint="eastAsia" w:ascii="宋体" w:hAnsi="宋体"/>
                <w:color w:val="000000"/>
                <w:kern w:val="0"/>
                <w:sz w:val="18"/>
                <w:szCs w:val="18"/>
                <w:lang w:eastAsia="zh-CN" w:bidi="ar"/>
              </w:rPr>
              <w:t>（</w:t>
            </w:r>
            <w:r>
              <w:rPr>
                <w:rFonts w:ascii="宋体" w:hAnsi="宋体"/>
                <w:color w:val="000000"/>
                <w:kern w:val="0"/>
                <w:sz w:val="18"/>
                <w:szCs w:val="18"/>
                <w:lang w:bidi="ar"/>
              </w:rPr>
              <w:t>mg/kg</w:t>
            </w:r>
            <w:r>
              <w:rPr>
                <w:rFonts w:hint="eastAsia" w:ascii="宋体" w:hAnsi="宋体"/>
                <w:color w:val="000000"/>
                <w:kern w:val="0"/>
                <w:sz w:val="18"/>
                <w:szCs w:val="18"/>
                <w:lang w:eastAsia="zh-CN" w:bidi="ar"/>
              </w:rPr>
              <w:t>）</w:t>
            </w:r>
          </w:p>
        </w:tc>
      </w:tr>
      <w:tr w14:paraId="58B00686">
        <w:tblPrEx>
          <w:tblCellMar>
            <w:top w:w="0" w:type="dxa"/>
            <w:left w:w="108" w:type="dxa"/>
            <w:bottom w:w="0" w:type="dxa"/>
            <w:right w:w="108" w:type="dxa"/>
          </w:tblCellMar>
        </w:tblPrEx>
        <w:trPr>
          <w:trHeight w:val="461" w:hRule="atLeast"/>
          <w:tblHeader/>
          <w:jc w:val="center"/>
        </w:trPr>
        <w:tc>
          <w:tcPr>
            <w:tcW w:w="543" w:type="dxa"/>
            <w:vMerge w:val="continue"/>
            <w:tcBorders>
              <w:left w:val="single" w:color="000000" w:sz="4" w:space="0"/>
              <w:bottom w:val="single" w:color="000000" w:sz="4" w:space="0"/>
              <w:right w:val="single" w:color="000000" w:sz="4" w:space="0"/>
            </w:tcBorders>
            <w:shd w:val="clear" w:color="auto" w:fill="auto"/>
            <w:noWrap/>
            <w:vAlign w:val="center"/>
          </w:tcPr>
          <w:p w14:paraId="4CF70F09">
            <w:pPr>
              <w:widowControl/>
              <w:spacing w:line="240" w:lineRule="auto"/>
              <w:jc w:val="center"/>
              <w:textAlignment w:val="bottom"/>
            </w:pPr>
          </w:p>
        </w:tc>
        <w:tc>
          <w:tcPr>
            <w:tcW w:w="1432" w:type="dxa"/>
            <w:vMerge w:val="continue"/>
            <w:tcBorders>
              <w:left w:val="single" w:color="000000" w:sz="4" w:space="0"/>
              <w:bottom w:val="single" w:color="000000" w:sz="4" w:space="0"/>
              <w:right w:val="single" w:color="000000" w:sz="4" w:space="0"/>
            </w:tcBorders>
            <w:shd w:val="clear" w:color="auto" w:fill="auto"/>
            <w:vAlign w:val="center"/>
          </w:tcPr>
          <w:p w14:paraId="62FC8D37">
            <w:pPr>
              <w:widowControl/>
              <w:spacing w:line="240" w:lineRule="auto"/>
              <w:jc w:val="center"/>
              <w:textAlignment w:val="bottom"/>
            </w:pPr>
          </w:p>
        </w:tc>
        <w:tc>
          <w:tcPr>
            <w:tcW w:w="1860" w:type="dxa"/>
            <w:vMerge w:val="continue"/>
            <w:tcBorders>
              <w:left w:val="single" w:color="000000" w:sz="4" w:space="0"/>
              <w:bottom w:val="single" w:color="000000" w:sz="4" w:space="0"/>
              <w:right w:val="single" w:color="auto" w:sz="4" w:space="0"/>
            </w:tcBorders>
            <w:shd w:val="clear" w:color="auto" w:fill="auto"/>
            <w:noWrap/>
            <w:vAlign w:val="center"/>
          </w:tcPr>
          <w:p w14:paraId="6DCD0CBD">
            <w:pPr>
              <w:widowControl/>
              <w:spacing w:line="240" w:lineRule="auto"/>
              <w:jc w:val="center"/>
              <w:textAlignment w:val="bottom"/>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14:paraId="367CE390">
            <w:pPr>
              <w:widowControl/>
              <w:spacing w:line="240" w:lineRule="auto"/>
              <w:jc w:val="center"/>
              <w:textAlignment w:val="bottom"/>
              <w:rPr>
                <w:rFonts w:hint="eastAsia" w:ascii="宋体" w:hAnsi="宋体"/>
                <w:color w:val="000000"/>
                <w:kern w:val="0"/>
                <w:sz w:val="18"/>
                <w:szCs w:val="18"/>
                <w:lang w:bidi="ar"/>
              </w:rPr>
            </w:pPr>
            <w:r>
              <w:rPr>
                <w:rFonts w:ascii="宋体" w:hAnsi="宋体"/>
                <w:color w:val="000000"/>
                <w:kern w:val="0"/>
                <w:sz w:val="18"/>
                <w:szCs w:val="18"/>
                <w:lang w:bidi="ar"/>
              </w:rPr>
              <w:t>0.01</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B682DA4">
            <w:pPr>
              <w:widowControl/>
              <w:spacing w:line="240" w:lineRule="auto"/>
              <w:jc w:val="center"/>
              <w:textAlignment w:val="bottom"/>
              <w:rPr>
                <w:rFonts w:hint="eastAsia" w:ascii="宋体" w:hAnsi="宋体"/>
                <w:color w:val="000000"/>
                <w:kern w:val="0"/>
                <w:sz w:val="18"/>
                <w:szCs w:val="18"/>
                <w:lang w:bidi="ar"/>
              </w:rPr>
            </w:pPr>
            <w:r>
              <w:rPr>
                <w:rFonts w:ascii="宋体" w:hAnsi="宋体"/>
                <w:color w:val="000000"/>
                <w:kern w:val="0"/>
                <w:sz w:val="18"/>
                <w:szCs w:val="18"/>
                <w:lang w:bidi="ar"/>
              </w:rPr>
              <w:t>0.02</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727EAF2B">
            <w:pPr>
              <w:widowControl/>
              <w:spacing w:line="240" w:lineRule="auto"/>
              <w:jc w:val="center"/>
              <w:textAlignment w:val="bottom"/>
              <w:rPr>
                <w:rFonts w:hint="eastAsia" w:ascii="宋体" w:hAnsi="宋体"/>
                <w:color w:val="000000"/>
                <w:kern w:val="0"/>
                <w:sz w:val="18"/>
                <w:szCs w:val="18"/>
                <w:lang w:bidi="ar"/>
              </w:rPr>
            </w:pPr>
            <w:r>
              <w:rPr>
                <w:rFonts w:ascii="宋体" w:hAnsi="宋体"/>
                <w:color w:val="000000"/>
                <w:kern w:val="0"/>
                <w:sz w:val="18"/>
                <w:szCs w:val="18"/>
                <w:lang w:bidi="ar"/>
              </w:rPr>
              <w:t>0.1</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3D723B7">
            <w:pPr>
              <w:widowControl/>
              <w:spacing w:line="240" w:lineRule="auto"/>
              <w:jc w:val="center"/>
              <w:textAlignment w:val="bottom"/>
              <w:rPr>
                <w:rFonts w:hint="eastAsia" w:ascii="宋体" w:hAnsi="宋体"/>
                <w:color w:val="000000"/>
                <w:kern w:val="0"/>
                <w:sz w:val="18"/>
                <w:szCs w:val="18"/>
                <w:lang w:bidi="ar"/>
              </w:rPr>
            </w:pPr>
            <w:r>
              <w:rPr>
                <w:rFonts w:ascii="宋体" w:hAnsi="宋体"/>
                <w:color w:val="000000"/>
                <w:kern w:val="0"/>
                <w:sz w:val="18"/>
                <w:szCs w:val="18"/>
                <w:lang w:bidi="ar"/>
              </w:rPr>
              <w:t>0.01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C12D97B">
            <w:pPr>
              <w:widowControl/>
              <w:spacing w:line="240" w:lineRule="auto"/>
              <w:jc w:val="center"/>
              <w:textAlignment w:val="bottom"/>
              <w:rPr>
                <w:rFonts w:hint="eastAsia" w:ascii="宋体" w:hAnsi="宋体"/>
                <w:color w:val="000000"/>
                <w:kern w:val="0"/>
                <w:sz w:val="18"/>
                <w:szCs w:val="18"/>
                <w:lang w:bidi="ar"/>
              </w:rPr>
            </w:pPr>
            <w:r>
              <w:rPr>
                <w:rFonts w:ascii="宋体" w:hAnsi="宋体"/>
                <w:color w:val="000000"/>
                <w:kern w:val="0"/>
                <w:sz w:val="18"/>
                <w:szCs w:val="18"/>
                <w:lang w:bidi="ar"/>
              </w:rPr>
              <w:t>0.02</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5E02B48E">
            <w:pPr>
              <w:widowControl/>
              <w:spacing w:line="240" w:lineRule="auto"/>
              <w:jc w:val="center"/>
              <w:textAlignment w:val="bottom"/>
              <w:rPr>
                <w:rFonts w:hint="eastAsia" w:ascii="宋体" w:hAnsi="宋体"/>
                <w:color w:val="000000"/>
                <w:kern w:val="0"/>
                <w:sz w:val="18"/>
                <w:szCs w:val="18"/>
                <w:lang w:bidi="ar"/>
              </w:rPr>
            </w:pPr>
            <w:r>
              <w:rPr>
                <w:rFonts w:ascii="宋体" w:hAnsi="宋体"/>
                <w:color w:val="000000"/>
                <w:kern w:val="0"/>
                <w:sz w:val="18"/>
                <w:szCs w:val="18"/>
                <w:lang w:bidi="ar"/>
              </w:rPr>
              <w:t>0.1</w:t>
            </w:r>
          </w:p>
        </w:tc>
      </w:tr>
      <w:tr w14:paraId="16D310F8">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A9B7">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A93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w:t>
            </w:r>
            <w:r>
              <w:rPr>
                <w:rFonts w:hint="eastAsia" w:ascii="宋体" w:hAnsi="宋体" w:cs="宋体"/>
                <w:color w:val="000000"/>
                <w:kern w:val="0"/>
                <w:sz w:val="18"/>
                <w:szCs w:val="18"/>
                <w:lang w:bidi="ar"/>
              </w:rPr>
              <w:t>羟基克百威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BE1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3-hydroxy carbofuran</w:t>
            </w:r>
          </w:p>
        </w:tc>
        <w:tc>
          <w:tcPr>
            <w:tcW w:w="103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7A6057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0.00070 </w:t>
            </w:r>
          </w:p>
        </w:tc>
        <w:tc>
          <w:tcPr>
            <w:tcW w:w="100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2C9E4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0.00231 </w:t>
            </w:r>
          </w:p>
        </w:tc>
        <w:tc>
          <w:tcPr>
            <w:tcW w:w="91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5C0701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0.00876 </w:t>
            </w:r>
          </w:p>
        </w:tc>
        <w:tc>
          <w:tcPr>
            <w:tcW w:w="100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9916F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0.00110 </w:t>
            </w:r>
          </w:p>
        </w:tc>
        <w:tc>
          <w:tcPr>
            <w:tcW w:w="10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6120DA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0.00213 </w:t>
            </w:r>
          </w:p>
        </w:tc>
        <w:tc>
          <w:tcPr>
            <w:tcW w:w="9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A3251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0.00980 </w:t>
            </w:r>
          </w:p>
        </w:tc>
      </w:tr>
      <w:tr w14:paraId="08980F37">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A840">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74E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阿维菌素</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404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abamectin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710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05B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0.00232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4ED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0.00559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508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82D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0.00197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619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0.00625 </w:t>
            </w:r>
          </w:p>
        </w:tc>
      </w:tr>
      <w:tr w14:paraId="1D735EC2">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6248">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51ED">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乙酰甲胺磷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CEE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acephate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840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FF8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4D3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0.00579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E2E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C30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424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0.00616 </w:t>
            </w:r>
          </w:p>
        </w:tc>
      </w:tr>
      <w:tr w14:paraId="5E8F04BF">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FE75">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C15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啶虫脒</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1E8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acetamiprid</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B95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0.00088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52E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0.00206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741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0.00842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707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593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0.00207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DCC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0.00824 </w:t>
            </w:r>
          </w:p>
        </w:tc>
      </w:tr>
      <w:tr w14:paraId="32BCC54A">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0069">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7AA2">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涕灭威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856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aldicarb</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61B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8F6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0.00228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94B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0.00566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22D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B35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334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0.00559 </w:t>
            </w:r>
          </w:p>
        </w:tc>
      </w:tr>
      <w:tr w14:paraId="784D271A">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73B7">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E01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涕灭威砜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A29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aldicarb sulfone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B64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0.00084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53B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09C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0.00932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A66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0.00147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97F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0.00234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959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0.01389 </w:t>
            </w:r>
          </w:p>
        </w:tc>
      </w:tr>
      <w:tr w14:paraId="3A22AE1A">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1691">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97E8">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涕灭威亚砜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9A5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aldicarb sulfoxide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D2C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869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0.00183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4EB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64C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A13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0.00202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EDE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0.01219 </w:t>
            </w:r>
          </w:p>
        </w:tc>
      </w:tr>
      <w:tr w14:paraId="61742542">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DB5C">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2FE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莠灭净</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EA0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ametryn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A7F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B87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0.00272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A1D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0.00949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E73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D33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0.00257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B61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0.00979 </w:t>
            </w:r>
          </w:p>
        </w:tc>
      </w:tr>
      <w:tr w14:paraId="415871B2">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48D1">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4CB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嘧菌酯</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240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azoxystrobin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240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8B5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0.00209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790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0.00396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E04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E7D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0.00212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09B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0.00425 </w:t>
            </w:r>
          </w:p>
        </w:tc>
      </w:tr>
      <w:tr w14:paraId="6DDE388A">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86B0">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03A6">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啶酰菌胺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DEE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boscalid</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325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2FC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0.00253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DEA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0.01137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D3C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4F5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0.00245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9DB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0.01198 </w:t>
            </w:r>
          </w:p>
        </w:tc>
      </w:tr>
      <w:tr w14:paraId="06175F45">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F5C8">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9FA6">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噻嗪酮</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5A4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buprofezin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2DC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050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0.00211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B51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0.01091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E04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103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0.00241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AA3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0.01006 </w:t>
            </w:r>
          </w:p>
        </w:tc>
      </w:tr>
      <w:tr w14:paraId="37AF2FE9">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98A2">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4C0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甲萘威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85D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carbaryl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F55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4CC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0.00217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C0D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0.01044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E1A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A76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0.00203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EAE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0.01294 </w:t>
            </w:r>
          </w:p>
        </w:tc>
      </w:tr>
      <w:tr w14:paraId="0D317B32">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BEC2">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EC66">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多菌灵</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C95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carbendazim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EE1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7F2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0.00205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520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0.00456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7D9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3F1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0.00203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386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0.00445 </w:t>
            </w:r>
          </w:p>
        </w:tc>
      </w:tr>
      <w:tr w14:paraId="29374244">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F46C">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A31C">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克百威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34C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carbofuran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745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CA0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0.00182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5C2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0.01045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610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0.00089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8A9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0.00208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663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0.00883 </w:t>
            </w:r>
          </w:p>
        </w:tc>
      </w:tr>
      <w:tr w14:paraId="171A3C52">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E3B9">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12D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丁硫克百威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90E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carbosulfan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B18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758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0.00211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C4A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0.00651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A62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0.00088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957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0.00221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BC6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0.00627 </w:t>
            </w:r>
          </w:p>
        </w:tc>
      </w:tr>
      <w:tr w14:paraId="176736C6">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D028">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7B7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氯虫苯甲酰胺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D53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chlorantraniliprole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1CA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410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0.00224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AE3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0.01039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4E4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A84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0.00292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907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0.00960 </w:t>
            </w:r>
          </w:p>
        </w:tc>
      </w:tr>
      <w:tr w14:paraId="64BD05B1">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0D36">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D52B">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灭幼脲</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928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chlorbenzuron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694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F55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0.00172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63B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0.00993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7F5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D89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0.00239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0A5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0.01536 </w:t>
            </w:r>
          </w:p>
        </w:tc>
      </w:tr>
      <w:tr w14:paraId="2704DB04">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3496">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3DCD">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杀虫脒</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BD1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chlordimeform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BAA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9C1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0.00239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E90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0.00576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9BD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63E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0.00224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36A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0.00652 </w:t>
            </w:r>
          </w:p>
        </w:tc>
      </w:tr>
      <w:tr w14:paraId="36F8D203">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ED17">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4D8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虫螨腈</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A9B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chlorfenapyr</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440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D0B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2BC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0.00543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7FE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CDF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0.00249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D79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0.00631 </w:t>
            </w:r>
          </w:p>
        </w:tc>
      </w:tr>
      <w:tr w14:paraId="60064868">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973C">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799D">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氟啶脲</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6B4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chlorfluazuron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761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0.00087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1EC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0.00217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7F6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0.01068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546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DAC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0.00212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BD7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0.01280 </w:t>
            </w:r>
          </w:p>
        </w:tc>
      </w:tr>
      <w:tr w14:paraId="52C837A0">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B763">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499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毒死蜱</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5D8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chlorpyrifos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FF7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789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0.00204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F1F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0.00590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06F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46C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0.00217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455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0.00722 </w:t>
            </w:r>
          </w:p>
        </w:tc>
      </w:tr>
      <w:tr w14:paraId="549FEC52">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D0FC">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47E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噻虫胺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92D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clothianidin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B3E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5E4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0.00196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022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0.00440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329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7D7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FC3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0.00419 </w:t>
            </w:r>
          </w:p>
        </w:tc>
      </w:tr>
      <w:tr w14:paraId="5CC6C3D2">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DDAF">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3886">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蝇毒磷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3E2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coumaphos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3C7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C88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6D7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0.00620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2AF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A4B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0.00214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C9C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0.00598 </w:t>
            </w:r>
          </w:p>
        </w:tc>
      </w:tr>
      <w:tr w14:paraId="686A486B">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33EA">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24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680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灭蝇胺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D47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cyromazine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F59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F24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5A8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0.00657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7A2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224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DE2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0.00662 </w:t>
            </w:r>
          </w:p>
        </w:tc>
      </w:tr>
      <w:tr w14:paraId="0484A71F">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314C">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172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内吸磷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597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demeton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F99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8A5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207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0.00622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434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EB8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0.00228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FB2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0.00543 </w:t>
            </w:r>
          </w:p>
        </w:tc>
      </w:tr>
      <w:tr w14:paraId="1C330B70">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0588">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383B">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二嗪磷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F2C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diazinon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3AE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6BC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DCE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0.00539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7C1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EB0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244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0.00501 </w:t>
            </w:r>
          </w:p>
        </w:tc>
      </w:tr>
      <w:tr w14:paraId="7D1A7420">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8D25">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27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ACE4">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敌敌畏</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88C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dichlorvos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63D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7E5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0.00219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2CD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0.00878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032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0.00131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E13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0.00256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99A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0.01353 </w:t>
            </w:r>
          </w:p>
        </w:tc>
      </w:tr>
      <w:tr w14:paraId="6D7F8AF6">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EA21">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28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F39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苯醚甲环唑</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CE9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difenoconazole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051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30F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0.00205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B6C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0.00423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762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FD0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0.00214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AC2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0.00416 </w:t>
            </w:r>
          </w:p>
        </w:tc>
      </w:tr>
      <w:tr w14:paraId="2380CE33">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EDD0">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1482">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除虫脲</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B82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diflubenzuron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DD5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B09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0.00213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58D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0.00705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DF1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4AA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0.00214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D0D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0.00659 </w:t>
            </w:r>
          </w:p>
        </w:tc>
      </w:tr>
      <w:tr w14:paraId="5AFED0C3">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4010">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6ED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乐果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184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dimethoate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6A7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047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0.00172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446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0.00691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470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D92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0.00213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299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0.00680 </w:t>
            </w:r>
          </w:p>
        </w:tc>
      </w:tr>
      <w:tr w14:paraId="4C7EF892">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9E2E">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31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46A4">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烯酰吗啉</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EC3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dimethomorph</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4CA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5A4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0.00207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BF7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0.00788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0D2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56B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0.00210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BA3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0.00798 </w:t>
            </w:r>
          </w:p>
        </w:tc>
      </w:tr>
      <w:tr w14:paraId="555F5186">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C70A">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32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A7D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甲氨基阿维菌素苯甲酸盐</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E1D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emamectin benzoate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A20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F2F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0.00213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89F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0.00570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280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066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0.00197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AAD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0.00532 </w:t>
            </w:r>
          </w:p>
        </w:tc>
      </w:tr>
      <w:tr w14:paraId="5D91A563">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63D6">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33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E0A2">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灭线磷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832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ethoprophos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B3B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EB3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0.00205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5DB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0.00662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596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B4C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0.00205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2EA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0.00569 </w:t>
            </w:r>
          </w:p>
        </w:tc>
      </w:tr>
      <w:tr w14:paraId="6A5B9664">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AB12">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34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9ECB">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醚菊酯</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8FA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etofenprox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3B6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0.00086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BA6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0.00209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E9E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0.01102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F18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7AC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0.00267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B04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0.01380 </w:t>
            </w:r>
          </w:p>
        </w:tc>
      </w:tr>
      <w:tr w14:paraId="22F59882">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6B3E">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35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1F76">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氯苯嘧啶醇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C7F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fenarimol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F6E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707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0.00250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F3F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0.01171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602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0.00146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25F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0.00273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48F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0.01461 </w:t>
            </w:r>
          </w:p>
        </w:tc>
      </w:tr>
      <w:tr w14:paraId="3C70F6C4">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661A">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36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DA18">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腈苯唑</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C51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fenbuconazole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5B7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0.00089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D8B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0.00235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226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0.01167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4E9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0.00166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BEC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0.00295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0D3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0.01077 </w:t>
            </w:r>
          </w:p>
        </w:tc>
      </w:tr>
      <w:tr w14:paraId="1C443A11">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7E9D">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37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3CD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杀螟硫磷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6B2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fenitrothion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A4B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C96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0.00235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AAB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0.00667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05F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C16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0.00208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683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0.00542 </w:t>
            </w:r>
          </w:p>
        </w:tc>
      </w:tr>
      <w:tr w14:paraId="02D008EC">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575A">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38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BB84">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倍硫磷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63A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fenthion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26C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554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0.00219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FBA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0.00644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098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CA3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0.00209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9CB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0.00665 </w:t>
            </w:r>
          </w:p>
        </w:tc>
      </w:tr>
      <w:tr w14:paraId="2B45FEE5">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F851">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39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DFD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倍硫磷砜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369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fenthion sulfone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D18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713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0.00198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668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0.01129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267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DD7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0.00278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40A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0.01053 </w:t>
            </w:r>
          </w:p>
        </w:tc>
      </w:tr>
      <w:tr w14:paraId="7058F088">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6D0F">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40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B86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倍硫磷亚砜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47F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fenthion sulfoxide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160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37A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9F6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0.00728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C9D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1E2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0.00211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072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0.01054 </w:t>
            </w:r>
          </w:p>
        </w:tc>
      </w:tr>
      <w:tr w14:paraId="6F3C0CF7">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9189">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41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FF9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氟虫腈</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623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fipronil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773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BC1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0.00195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BE4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0.01133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C62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169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0.00277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6B9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0.00956 </w:t>
            </w:r>
          </w:p>
        </w:tc>
      </w:tr>
      <w:tr w14:paraId="0291BBEC">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57D7">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42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B38B">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氟甲腈</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864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fipronil desulfinyl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472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A81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0.00185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36F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0.00972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A02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0.00148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DC6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0.00222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53B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0.01211 </w:t>
            </w:r>
          </w:p>
        </w:tc>
      </w:tr>
      <w:tr w14:paraId="6FF92894">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0CCD">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43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D391">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氟虫腈硫醚</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29E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fipronil sulfide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870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874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0.00187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C57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0.00903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978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4D4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0.00250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DB6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0.01061 </w:t>
            </w:r>
          </w:p>
        </w:tc>
      </w:tr>
      <w:tr w14:paraId="6BE92616">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A303">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7DA2">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氟虫腈砜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9E0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fipronil sulfone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19E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0.00081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6E3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0.00232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1B0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0.01016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EC3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3D8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0.00250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B46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0.01328 </w:t>
            </w:r>
          </w:p>
        </w:tc>
      </w:tr>
      <w:tr w14:paraId="6F03956C">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F7F3">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45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1D1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氯吡脲</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BFD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forchlorfenuron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75B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F84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0.00204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2BC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0.01024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B65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8FF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0.00207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8E1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0.01146 </w:t>
            </w:r>
          </w:p>
        </w:tc>
      </w:tr>
      <w:tr w14:paraId="70C8A68D">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347C">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7AC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赤霉酸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DB6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gibberellic acid</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25C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47C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2F8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0.01138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46C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257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0.00213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224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0.01240 </w:t>
            </w:r>
          </w:p>
        </w:tc>
      </w:tr>
      <w:tr w14:paraId="65DEAD0E">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683B">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47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86C3">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噻螨酮</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ACD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hexythiazox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E72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0.00087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AE7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0.00233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E94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0.01215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ADF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DBE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0.00258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504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0.01459 </w:t>
            </w:r>
          </w:p>
        </w:tc>
      </w:tr>
      <w:tr w14:paraId="4ACE8A94">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E16E">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0FA8">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抑霉唑</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599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imazalil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496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991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0.00174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CDB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0.01165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AE7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BB8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3CD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0.01223 </w:t>
            </w:r>
          </w:p>
        </w:tc>
      </w:tr>
      <w:tr w14:paraId="53A0C42B">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349E">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49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7DF8">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吡虫啉</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749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imidacloprid</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114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B86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0.00217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08F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0.00975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367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FAB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0.00214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6B5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0.01118 </w:t>
            </w:r>
          </w:p>
        </w:tc>
      </w:tr>
      <w:tr w14:paraId="50D766F4">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7E1C">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E5DD">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茚虫威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4C7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indoxacarb</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454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B38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A8A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0.00969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ABE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439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0.00241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D7C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0.01337 </w:t>
            </w:r>
          </w:p>
        </w:tc>
      </w:tr>
      <w:tr w14:paraId="5C69EE64">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812B">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51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495A">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异菌脲</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EFE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iprodione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C55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729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0.00191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2E5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0.00754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CD1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D3C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0.00201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ADD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0.00629 </w:t>
            </w:r>
          </w:p>
        </w:tc>
      </w:tr>
      <w:tr w14:paraId="15921F98">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51A3">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52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B5DA">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氯唑磷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4BA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isazofos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2F6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F48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0.00193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D4A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0.00609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3E0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004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D7E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0.00524 </w:t>
            </w:r>
          </w:p>
        </w:tc>
      </w:tr>
      <w:tr w14:paraId="4CF63FF7">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D4ED">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53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3F3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水胺硫磷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21B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isocarbophos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1EE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976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0.00209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4FC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0.00553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DE8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112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0.00209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86B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0.00667 </w:t>
            </w:r>
          </w:p>
        </w:tc>
      </w:tr>
      <w:tr w14:paraId="72BD78AF">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D6C0">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54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4C6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甲基异柳磷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F92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isofenphos-methyl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CA7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491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0.00227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D07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A43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F8A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C46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0.00561 </w:t>
            </w:r>
          </w:p>
        </w:tc>
      </w:tr>
      <w:tr w14:paraId="7BD8EFA5">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D200">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55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30BA">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异丙威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2A8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isoprocarb</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90E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C9A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0.00189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C5B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0.00938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FAF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52F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0.00283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658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0.01310 </w:t>
            </w:r>
          </w:p>
        </w:tc>
      </w:tr>
      <w:tr w14:paraId="0C4388D0">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7ED5">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56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8ED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醚菌酯</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AEC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kresoxim-methyl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0E9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BD6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0.00189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E12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0.00451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835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282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0.00205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4D6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0.00466 </w:t>
            </w:r>
          </w:p>
        </w:tc>
      </w:tr>
      <w:tr w14:paraId="32613BBC">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4FBC">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57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8D4D">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马拉硫磷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B10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malathion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C66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CA8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0.00238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CC4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0.00616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7A5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49A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0.00251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453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0.00543 </w:t>
            </w:r>
          </w:p>
        </w:tc>
      </w:tr>
      <w:tr w14:paraId="7A6E0280">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5777">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58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449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甲霜灵</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8FA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metalaxyl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CCF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DF2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0.00195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9B7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0.00388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AB7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18B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0.00177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7F7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0.00477 </w:t>
            </w:r>
          </w:p>
        </w:tc>
      </w:tr>
      <w:tr w14:paraId="4E69C332">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E0E8">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59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209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甲胺磷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017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methamidophos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3BE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878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0.00209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1CB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0.00629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7E6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0A6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0.00207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772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0.00654 </w:t>
            </w:r>
          </w:p>
        </w:tc>
      </w:tr>
      <w:tr w14:paraId="4752653B">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3F90">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60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4E7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灭多威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9B7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methomyl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2B6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021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0.00243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F74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0.00976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517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0.00149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9F7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0.00241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8D6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0.01323 </w:t>
            </w:r>
          </w:p>
        </w:tc>
      </w:tr>
      <w:tr w14:paraId="31200D74">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5B9B">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61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149C">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速灭磷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939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mevinphos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F4E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D41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0.00207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F50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0.00616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1D3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093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0.00203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95C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0.00614 </w:t>
            </w:r>
          </w:p>
        </w:tc>
      </w:tr>
      <w:tr w14:paraId="77A40909">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DA28">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62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012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久效磷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201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monocrotophos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F3E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1E8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0.00214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84E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0.00683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2D7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E88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42A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0.00526 </w:t>
            </w:r>
          </w:p>
        </w:tc>
      </w:tr>
      <w:tr w14:paraId="240DA336">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8E96">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63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F51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腈菌唑</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7E0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myclobutanil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BAB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BE5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468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0.00958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AB7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BD9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0.00221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F6A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0.00976 </w:t>
            </w:r>
          </w:p>
        </w:tc>
      </w:tr>
      <w:tr w14:paraId="1E6C4B27">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2516">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64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880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氧乐果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14A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omethoate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54C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8D9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0.00214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92A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0.00710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047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084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0.00205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298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0.00585 </w:t>
            </w:r>
          </w:p>
        </w:tc>
      </w:tr>
      <w:tr w14:paraId="2ECB571F">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D270">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E02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多效唑</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7E0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paclobutrazol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ADF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80A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0.00213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6AE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0.01366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BAE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CBB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0.00224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3A5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0.01441 </w:t>
            </w:r>
          </w:p>
        </w:tc>
      </w:tr>
      <w:tr w14:paraId="416AF0A8">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195A">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66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6A6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对硫磷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1A6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parathion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EC1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AA3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9A0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0.00603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333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966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04A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0.00550 </w:t>
            </w:r>
          </w:p>
        </w:tc>
      </w:tr>
      <w:tr w14:paraId="58A7EAF4">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4362">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67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E515">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二甲戊灵</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58B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pendimethalin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D7D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526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0.00203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2AD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0.00748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EDD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4CD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0.00229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56E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0.00845 </w:t>
            </w:r>
          </w:p>
        </w:tc>
      </w:tr>
      <w:tr w14:paraId="32B6583A">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8954">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68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2A9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甲拌磷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C85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phorate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103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00E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0.00199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29A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0.00578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2C2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C6A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0.00215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E3C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0.00529 </w:t>
            </w:r>
          </w:p>
        </w:tc>
      </w:tr>
      <w:tr w14:paraId="026CC56F">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7F3E">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69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1CA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甲拌磷砜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162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phorate sulfone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783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B4D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0.00211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744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0.00590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598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982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0.00245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1EC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0.00554 </w:t>
            </w:r>
          </w:p>
        </w:tc>
      </w:tr>
      <w:tr w14:paraId="23A3724A">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D558">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70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564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甲拌磷亚砜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D34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phorate sulfoxide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5EB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0.00088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0E6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DFE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0.00581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948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E39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0.00250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0F3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0.00546 </w:t>
            </w:r>
          </w:p>
        </w:tc>
      </w:tr>
      <w:tr w14:paraId="73E188B6">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5028">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71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EF1D">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伏杀硫磷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0A8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phosalone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5C9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2FB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0.00213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F49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0.00866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1E4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4B3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0.00249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F9A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0.01359 </w:t>
            </w:r>
          </w:p>
        </w:tc>
      </w:tr>
      <w:tr w14:paraId="0B180BF0">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9BAA">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72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91D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硫环磷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B63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phosfolan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847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C32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0.00198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29F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0.00650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4D9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169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0.00203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6C2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0.00630 </w:t>
            </w:r>
          </w:p>
        </w:tc>
      </w:tr>
      <w:tr w14:paraId="44D9DF4C">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A6E4">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73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553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亚胺硫磷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F76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phosmet</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C46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17D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0.00215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33D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0.00564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F43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701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0.00222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1BB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0.00566 </w:t>
            </w:r>
          </w:p>
        </w:tc>
      </w:tr>
      <w:tr w14:paraId="0206096A">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39B4">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74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9916">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辛硫磷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D40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phoxim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239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7A6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8DF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0.01066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157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0.00131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92A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0.00228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DB2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0.01073 </w:t>
            </w:r>
          </w:p>
        </w:tc>
      </w:tr>
      <w:tr w14:paraId="37A48B38">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DB6F">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75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0671">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抗蚜威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1B1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pirimicarb</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BC2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42D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53E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0.01153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524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0.00138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944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0.00256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7F3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0.01151 </w:t>
            </w:r>
          </w:p>
        </w:tc>
      </w:tr>
      <w:tr w14:paraId="66D190B7">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B132">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76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9A6F">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咪鲜胺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9B4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prochloraz</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852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EFE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0.00211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366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0.00780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E95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F6F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0.00219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0A3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0.00774 </w:t>
            </w:r>
          </w:p>
        </w:tc>
      </w:tr>
      <w:tr w14:paraId="7BF89E8A">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A30F">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77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437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丙溴磷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6EA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profenofos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7DA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0A6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0.00226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C50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0.01104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F08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0.00135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B37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0.00224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FEC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0.01078 </w:t>
            </w:r>
          </w:p>
        </w:tc>
      </w:tr>
      <w:tr w14:paraId="6FCCABE0">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0A73">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78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8A1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霜霉威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48B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propamocarb</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E06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C66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0.00246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485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0.00613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132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F8E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0.00229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0DD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0.00653 </w:t>
            </w:r>
          </w:p>
        </w:tc>
      </w:tr>
      <w:tr w14:paraId="56AEFA88">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B35A">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79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4AA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丙环唑</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C30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propiconazole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E5F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242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0.00265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C98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0.00929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4C6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53B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0.00231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E80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0.01296 </w:t>
            </w:r>
          </w:p>
        </w:tc>
      </w:tr>
      <w:tr w14:paraId="467A8FE1">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10C5">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80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157B">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吡唑醚菌酯</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E73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pyraclostrobin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6F5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027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C4E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0.00365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CAB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53E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0.00222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BB4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0.00387 </w:t>
            </w:r>
          </w:p>
        </w:tc>
      </w:tr>
      <w:tr w14:paraId="09630E29">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7DD5">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81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3F13">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哒螨灵</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AEE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pyridaben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403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605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DC7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0.01167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ACC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EE7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0.00217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3BB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0.01388 </w:t>
            </w:r>
          </w:p>
        </w:tc>
      </w:tr>
      <w:tr w14:paraId="70360781">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E874">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82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6E67">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嘧霉胺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2B1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pyrimethanil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5B7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AD1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0.00201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C15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0.00378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335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0.00088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AF4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0.00185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EC2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0.00440 </w:t>
            </w:r>
          </w:p>
        </w:tc>
      </w:tr>
      <w:tr w14:paraId="7911FB28">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C550">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83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8C2A">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乙基多杀菌素</w:t>
            </w:r>
            <w:r>
              <w:rPr>
                <w:rFonts w:ascii="宋体" w:hAnsi="宋体"/>
                <w:color w:val="000000"/>
                <w:kern w:val="0"/>
                <w:sz w:val="18"/>
                <w:szCs w:val="18"/>
                <w:lang w:bidi="ar"/>
              </w:rPr>
              <w:t>J</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1BF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spinetoram J</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DF7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1CF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0.00184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15A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0.00836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E8F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D74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0.00172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70F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0.00918 </w:t>
            </w:r>
          </w:p>
        </w:tc>
      </w:tr>
      <w:tr w14:paraId="63A64023">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287D">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84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2018">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乙基多杀菌素</w:t>
            </w:r>
            <w:r>
              <w:rPr>
                <w:rFonts w:ascii="宋体" w:hAnsi="宋体"/>
                <w:color w:val="000000"/>
                <w:kern w:val="0"/>
                <w:sz w:val="18"/>
                <w:szCs w:val="18"/>
                <w:lang w:bidi="ar"/>
              </w:rPr>
              <w:t>L</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2D0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spinetoram 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7BF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0.00109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B5A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C7E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0.00753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417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237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266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0.00733 </w:t>
            </w:r>
          </w:p>
        </w:tc>
      </w:tr>
      <w:tr w14:paraId="49B3A41F">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63F1">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85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FD9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多杀霉素</w:t>
            </w:r>
            <w:r>
              <w:rPr>
                <w:rFonts w:ascii="宋体" w:hAnsi="宋体"/>
                <w:color w:val="000000"/>
                <w:kern w:val="0"/>
                <w:sz w:val="18"/>
                <w:szCs w:val="18"/>
                <w:lang w:bidi="ar"/>
              </w:rPr>
              <w:t>A</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C9E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spinosyn A</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44F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0.00087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707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0.00227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92A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0.01132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D45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752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375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0.01162 </w:t>
            </w:r>
          </w:p>
        </w:tc>
      </w:tr>
      <w:tr w14:paraId="028F0682">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171C">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86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528E">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多杀霉素</w:t>
            </w:r>
            <w:r>
              <w:rPr>
                <w:rFonts w:ascii="宋体" w:hAnsi="宋体"/>
                <w:color w:val="000000"/>
                <w:kern w:val="0"/>
                <w:sz w:val="18"/>
                <w:szCs w:val="18"/>
                <w:lang w:bidi="ar"/>
              </w:rPr>
              <w:t>D</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F31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spinosyn D</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B91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0F4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0.00162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F16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0.00943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2D5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9D6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0.00292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25A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0.00941 </w:t>
            </w:r>
          </w:p>
        </w:tc>
      </w:tr>
      <w:tr w14:paraId="5F8C4B2E">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5B5B">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87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7964">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螺螨酯</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DF2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spirodiclofen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7FC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417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0.00205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719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0.01063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195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67F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0.00255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F86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0.01283 </w:t>
            </w:r>
          </w:p>
        </w:tc>
      </w:tr>
      <w:tr w14:paraId="2050F4C5">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1EF8">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88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E236">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戊唑醇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34D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tebuconazole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11D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204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0.00213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451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0.01136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FB5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0.00135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01B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6DE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0.01405 </w:t>
            </w:r>
          </w:p>
        </w:tc>
      </w:tr>
      <w:tr w14:paraId="711E8AD7">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E19A">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89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BCCD">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虫酰肼</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038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tebufenozide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147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0.00068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BD5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0.00184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C7E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0.01370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1C7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498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0.00225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149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0.01304 </w:t>
            </w:r>
          </w:p>
        </w:tc>
      </w:tr>
      <w:tr w14:paraId="2E5E91DE">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5DE8">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90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543E">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特丁硫磷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28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terbufos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2AC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841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F70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0.00635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544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235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0.00233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FB5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0.00642 </w:t>
            </w:r>
          </w:p>
        </w:tc>
      </w:tr>
      <w:tr w14:paraId="079E9961">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CF15">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91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45E0">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特丁硫磷砜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75E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terbufos sulfone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A68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F03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0.00218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4FA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0.00544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2D9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63C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0.00204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CCA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0.00520 </w:t>
            </w:r>
          </w:p>
        </w:tc>
      </w:tr>
      <w:tr w14:paraId="2B5B471C">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E3FF">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92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8B99">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特丁硫磷亚砜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3DE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terbufos sulfoxide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BDA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6C2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0.00219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449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0.00647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58C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0.00083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ABA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0.00229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173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0.00641 </w:t>
            </w:r>
          </w:p>
        </w:tc>
      </w:tr>
      <w:tr w14:paraId="2EED0067">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B943">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93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331A">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噻虫嗪</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5EA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thiamethoxam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662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0FA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0.00217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74E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0.00884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7A3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932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0.00189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279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0.00765 </w:t>
            </w:r>
          </w:p>
        </w:tc>
      </w:tr>
      <w:tr w14:paraId="79C4BB9A">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4CA1">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94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94D3">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噻苯隆</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68C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thidiazuron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532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46E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D5A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0.01247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370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0.00126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A21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0.00262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71A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0.01155 </w:t>
            </w:r>
          </w:p>
        </w:tc>
      </w:tr>
      <w:tr w14:paraId="33758D11">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FC08">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95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86C4">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甲基硫菌灵</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C81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thiophanate-methyl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381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3EA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0.00204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F31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0.00396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E84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FDD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888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0.00418 </w:t>
            </w:r>
          </w:p>
        </w:tc>
      </w:tr>
      <w:tr w14:paraId="7B8DCFA7">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9FD7">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96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CCB4">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唑虫酰胺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E7C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tolfenpyrad</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E8E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FE1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0.00214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DB8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0.01171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7B3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332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0.00242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BCF5">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0.01183 </w:t>
            </w:r>
          </w:p>
        </w:tc>
      </w:tr>
      <w:tr w14:paraId="4086C4ED">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32E8">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97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9DDC">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三唑酮</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E7D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triadimefon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45E2">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A9E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0.00207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8CC3">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0.00432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005D">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BC5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0.00221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07A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0.00436 </w:t>
            </w:r>
          </w:p>
        </w:tc>
      </w:tr>
      <w:tr w14:paraId="6EA7F160">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97B6">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98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CBE8">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三唑磷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2BE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triazophos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B4E7">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0.00116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CB1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0.00170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4FD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0.00962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7E79">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0.00138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895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0.00209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022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0.01104 </w:t>
            </w:r>
          </w:p>
        </w:tc>
      </w:tr>
      <w:tr w14:paraId="7BC5282E">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F433">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99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19FA">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敌百虫</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504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trichlorfon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9AE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0.00107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40B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0.00172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F61E">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0.00783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8881">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0.00094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B220">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0.00186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59BB">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0.00907 </w:t>
            </w:r>
          </w:p>
        </w:tc>
      </w:tr>
      <w:tr w14:paraId="6D5DA83B">
        <w:tblPrEx>
          <w:tblCellMar>
            <w:top w:w="0" w:type="dxa"/>
            <w:left w:w="108" w:type="dxa"/>
            <w:bottom w:w="0" w:type="dxa"/>
            <w:right w:w="108" w:type="dxa"/>
          </w:tblCellMar>
        </w:tblPrEx>
        <w:trPr>
          <w:trHeight w:val="312"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7754">
            <w:pPr>
              <w:widowControl/>
              <w:spacing w:line="240" w:lineRule="auto"/>
              <w:jc w:val="left"/>
              <w:textAlignment w:val="top"/>
              <w:rPr>
                <w:rFonts w:ascii="宋体" w:hAnsi="宋体"/>
                <w:color w:val="000000"/>
                <w:sz w:val="18"/>
                <w:szCs w:val="18"/>
              </w:rPr>
            </w:pPr>
            <w:r>
              <w:rPr>
                <w:rFonts w:ascii="宋体" w:hAnsi="宋体"/>
                <w:color w:val="000000"/>
                <w:kern w:val="0"/>
                <w:sz w:val="18"/>
                <w:szCs w:val="18"/>
                <w:lang w:bidi="ar"/>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ACDA">
            <w:pPr>
              <w:widowControl/>
              <w:spacing w:line="240" w:lineRule="auto"/>
              <w:jc w:val="left"/>
              <w:textAlignment w:val="bottom"/>
              <w:rPr>
                <w:rFonts w:ascii="宋体" w:hAnsi="宋体"/>
                <w:color w:val="000000"/>
                <w:sz w:val="18"/>
                <w:szCs w:val="18"/>
              </w:rPr>
            </w:pPr>
            <w:r>
              <w:rPr>
                <w:rFonts w:hint="eastAsia" w:ascii="宋体" w:hAnsi="宋体" w:cs="宋体"/>
                <w:color w:val="000000"/>
                <w:kern w:val="0"/>
                <w:sz w:val="18"/>
                <w:szCs w:val="18"/>
                <w:lang w:bidi="ar"/>
              </w:rPr>
              <w:t>肟菌酯</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112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trifloxystrobin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8C4A">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0.00102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B03F">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0.00167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5806">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0.00428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B0D4">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75E8">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0.00193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044C">
            <w:pPr>
              <w:widowControl/>
              <w:spacing w:line="240" w:lineRule="auto"/>
              <w:jc w:val="left"/>
              <w:textAlignment w:val="bottom"/>
              <w:rPr>
                <w:rFonts w:ascii="宋体" w:hAnsi="宋体"/>
                <w:color w:val="000000"/>
                <w:sz w:val="18"/>
                <w:szCs w:val="18"/>
              </w:rPr>
            </w:pPr>
            <w:r>
              <w:rPr>
                <w:rFonts w:ascii="宋体" w:hAnsi="宋体"/>
                <w:color w:val="000000"/>
                <w:kern w:val="0"/>
                <w:sz w:val="18"/>
                <w:szCs w:val="18"/>
                <w:lang w:bidi="ar"/>
              </w:rPr>
              <w:t xml:space="preserve">0.00425 </w:t>
            </w:r>
          </w:p>
        </w:tc>
      </w:tr>
    </w:tbl>
    <w:p w14:paraId="3D0BCA5B">
      <w:pPr>
        <w:rPr>
          <w:rFonts w:hint="eastAsia" w:hAnsi="黑体" w:eastAsia="黑体"/>
        </w:rPr>
      </w:pPr>
      <w:r>
        <w:rPr>
          <w:rFonts w:hint="eastAsia" w:hAnsi="黑体" w:eastAsia="黑体"/>
        </w:rPr>
        <w:br w:type="page"/>
      </w:r>
    </w:p>
    <w:p w14:paraId="085EE6B2">
      <w:pPr>
        <w:pStyle w:val="81"/>
        <w:rPr>
          <w:rFonts w:hint="eastAsia"/>
        </w:rPr>
      </w:pPr>
      <w:r>
        <w:rPr>
          <w:rFonts w:hint="eastAsia"/>
        </w:rPr>
        <w:t>再现性限（R）</w:t>
      </w:r>
    </w:p>
    <w:tbl>
      <w:tblPr>
        <w:tblStyle w:val="29"/>
        <w:tblW w:w="9791" w:type="dxa"/>
        <w:tblInd w:w="0" w:type="dxa"/>
        <w:tblLayout w:type="fixed"/>
        <w:tblCellMar>
          <w:top w:w="0" w:type="dxa"/>
          <w:left w:w="108" w:type="dxa"/>
          <w:bottom w:w="0" w:type="dxa"/>
          <w:right w:w="108" w:type="dxa"/>
        </w:tblCellMar>
      </w:tblPr>
      <w:tblGrid>
        <w:gridCol w:w="543"/>
        <w:gridCol w:w="1432"/>
        <w:gridCol w:w="1860"/>
        <w:gridCol w:w="1032"/>
        <w:gridCol w:w="1008"/>
        <w:gridCol w:w="912"/>
        <w:gridCol w:w="1008"/>
        <w:gridCol w:w="1080"/>
        <w:gridCol w:w="916"/>
      </w:tblGrid>
      <w:tr w14:paraId="18C06648">
        <w:tblPrEx>
          <w:tblCellMar>
            <w:top w:w="0" w:type="dxa"/>
            <w:left w:w="108" w:type="dxa"/>
            <w:bottom w:w="0" w:type="dxa"/>
            <w:right w:w="108" w:type="dxa"/>
          </w:tblCellMar>
        </w:tblPrEx>
        <w:trPr>
          <w:trHeight w:val="312" w:hRule="atLeast"/>
          <w:tblHeader/>
        </w:trPr>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E1C7">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序号</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66218">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名称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DB2D">
            <w:pPr>
              <w:widowControl/>
              <w:spacing w:line="240" w:lineRule="auto"/>
              <w:jc w:val="center"/>
              <w:textAlignment w:val="center"/>
              <w:rPr>
                <w:rFonts w:ascii="宋体" w:hAnsi="宋体"/>
                <w:color w:val="000000"/>
                <w:sz w:val="18"/>
                <w:szCs w:val="18"/>
              </w:rPr>
            </w:pPr>
            <w:r>
              <w:rPr>
                <w:rFonts w:ascii="宋体" w:hAnsi="宋体"/>
                <w:color w:val="000000"/>
                <w:kern w:val="0"/>
                <w:sz w:val="18"/>
                <w:szCs w:val="18"/>
                <w:lang w:bidi="ar"/>
              </w:rPr>
              <w:t>农药英文名</w:t>
            </w:r>
          </w:p>
        </w:tc>
        <w:tc>
          <w:tcPr>
            <w:tcW w:w="595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50D9">
            <w:pPr>
              <w:widowControl/>
              <w:spacing w:line="240" w:lineRule="auto"/>
              <w:jc w:val="center"/>
              <w:textAlignment w:val="bottom"/>
              <w:rPr>
                <w:rFonts w:ascii="宋体" w:hAnsi="宋体"/>
                <w:color w:val="000000"/>
                <w:sz w:val="18"/>
                <w:szCs w:val="18"/>
              </w:rPr>
            </w:pPr>
            <w:r>
              <w:rPr>
                <w:rFonts w:ascii="宋体" w:hAnsi="宋体"/>
                <w:color w:val="000000"/>
                <w:kern w:val="0"/>
                <w:sz w:val="18"/>
                <w:szCs w:val="18"/>
                <w:lang w:bidi="ar"/>
              </w:rPr>
              <w:t>重复性限</w:t>
            </w:r>
            <w:r>
              <w:rPr>
                <w:rFonts w:ascii="宋体" w:hAnsi="宋体"/>
                <w:i/>
                <w:iCs/>
                <w:color w:val="000000"/>
                <w:kern w:val="0"/>
                <w:sz w:val="18"/>
                <w:szCs w:val="18"/>
                <w:lang w:bidi="ar"/>
              </w:rPr>
              <w:t>r</w:t>
            </w:r>
          </w:p>
        </w:tc>
      </w:tr>
      <w:tr w14:paraId="78AD4599">
        <w:tblPrEx>
          <w:tblCellMar>
            <w:top w:w="0" w:type="dxa"/>
            <w:left w:w="108" w:type="dxa"/>
            <w:bottom w:w="0" w:type="dxa"/>
            <w:right w:w="108" w:type="dxa"/>
          </w:tblCellMar>
        </w:tblPrEx>
        <w:trPr>
          <w:trHeight w:val="624" w:hRule="atLeast"/>
          <w:tblHeader/>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9CA4">
            <w:pPr>
              <w:spacing w:line="240" w:lineRule="auto"/>
              <w:jc w:val="center"/>
              <w:rPr>
                <w:rFonts w:ascii="宋体" w:hAnsi="宋体"/>
                <w:color w:val="000000"/>
                <w:sz w:val="18"/>
                <w:szCs w:val="18"/>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61A2C">
            <w:pPr>
              <w:spacing w:line="240" w:lineRule="auto"/>
              <w:jc w:val="center"/>
              <w:rPr>
                <w:rFonts w:ascii="宋体" w:hAnsi="宋体"/>
                <w:color w:val="000000"/>
                <w:sz w:val="18"/>
                <w:szCs w:val="18"/>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AE3F">
            <w:pPr>
              <w:spacing w:line="240" w:lineRule="auto"/>
              <w:jc w:val="center"/>
              <w:rPr>
                <w:rFonts w:ascii="宋体" w:hAnsi="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A3CB">
            <w:pPr>
              <w:widowControl/>
              <w:spacing w:line="240" w:lineRule="auto"/>
              <w:jc w:val="center"/>
              <w:textAlignment w:val="bottom"/>
              <w:rPr>
                <w:rFonts w:ascii="宋体" w:hAnsi="宋体"/>
                <w:color w:val="000000"/>
                <w:sz w:val="18"/>
                <w:szCs w:val="18"/>
              </w:rPr>
            </w:pPr>
            <w:r>
              <w:rPr>
                <w:rFonts w:hint="eastAsia" w:ascii="宋体" w:hAnsi="宋体"/>
                <w:color w:val="000000"/>
                <w:kern w:val="0"/>
                <w:sz w:val="18"/>
                <w:szCs w:val="18"/>
                <w:lang w:bidi="ar"/>
              </w:rPr>
              <w:t>豇豆等蔬菜</w:t>
            </w:r>
            <w:r>
              <w:rPr>
                <w:rFonts w:ascii="宋体" w:hAnsi="宋体"/>
                <w:color w:val="000000"/>
                <w:kern w:val="0"/>
                <w:sz w:val="18"/>
                <w:szCs w:val="18"/>
                <w:lang w:bidi="ar"/>
              </w:rPr>
              <w:br w:type="textWrapping"/>
            </w:r>
            <w:r>
              <w:rPr>
                <w:rFonts w:ascii="宋体" w:hAnsi="宋体"/>
                <w:color w:val="000000"/>
                <w:kern w:val="0"/>
                <w:sz w:val="18"/>
                <w:szCs w:val="18"/>
                <w:lang w:bidi="ar"/>
              </w:rPr>
              <w:t>0.01mg/kg</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74CB">
            <w:pPr>
              <w:widowControl/>
              <w:spacing w:line="240" w:lineRule="auto"/>
              <w:jc w:val="center"/>
              <w:textAlignment w:val="bottom"/>
              <w:rPr>
                <w:rFonts w:ascii="宋体" w:hAnsi="宋体"/>
                <w:color w:val="000000"/>
                <w:sz w:val="18"/>
                <w:szCs w:val="18"/>
              </w:rPr>
            </w:pPr>
            <w:r>
              <w:rPr>
                <w:rFonts w:hint="eastAsia" w:ascii="宋体" w:hAnsi="宋体"/>
                <w:color w:val="000000"/>
                <w:kern w:val="0"/>
                <w:sz w:val="18"/>
                <w:szCs w:val="18"/>
                <w:lang w:bidi="ar"/>
              </w:rPr>
              <w:t>豇豆等蔬菜</w:t>
            </w:r>
            <w:r>
              <w:rPr>
                <w:rFonts w:ascii="宋体" w:hAnsi="宋体"/>
                <w:color w:val="000000"/>
                <w:kern w:val="0"/>
                <w:sz w:val="18"/>
                <w:szCs w:val="18"/>
                <w:lang w:bidi="ar"/>
              </w:rPr>
              <w:br w:type="textWrapping"/>
            </w:r>
            <w:r>
              <w:rPr>
                <w:rFonts w:ascii="宋体" w:hAnsi="宋体"/>
                <w:color w:val="000000"/>
                <w:kern w:val="0"/>
                <w:sz w:val="18"/>
                <w:szCs w:val="18"/>
                <w:lang w:bidi="ar"/>
              </w:rPr>
              <w:t>0.02mg/kg</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659E">
            <w:pPr>
              <w:widowControl/>
              <w:spacing w:line="240" w:lineRule="auto"/>
              <w:jc w:val="center"/>
              <w:textAlignment w:val="bottom"/>
              <w:rPr>
                <w:rFonts w:ascii="宋体" w:hAnsi="宋体"/>
                <w:color w:val="000000"/>
                <w:sz w:val="18"/>
                <w:szCs w:val="18"/>
              </w:rPr>
            </w:pPr>
            <w:r>
              <w:rPr>
                <w:rFonts w:hint="eastAsia" w:ascii="宋体" w:hAnsi="宋体"/>
                <w:color w:val="000000"/>
                <w:kern w:val="0"/>
                <w:sz w:val="18"/>
                <w:szCs w:val="18"/>
                <w:lang w:bidi="ar"/>
              </w:rPr>
              <w:t>豇豆等蔬菜</w:t>
            </w:r>
            <w:r>
              <w:rPr>
                <w:rFonts w:ascii="宋体" w:hAnsi="宋体"/>
                <w:color w:val="000000"/>
                <w:kern w:val="0"/>
                <w:sz w:val="18"/>
                <w:szCs w:val="18"/>
                <w:lang w:bidi="ar"/>
              </w:rPr>
              <w:br w:type="textWrapping"/>
            </w:r>
            <w:r>
              <w:rPr>
                <w:rFonts w:ascii="宋体" w:hAnsi="宋体"/>
                <w:color w:val="000000"/>
                <w:kern w:val="0"/>
                <w:sz w:val="18"/>
                <w:szCs w:val="18"/>
                <w:lang w:bidi="ar"/>
              </w:rPr>
              <w:t>0.1mg/kg</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1805">
            <w:pPr>
              <w:widowControl/>
              <w:spacing w:line="240" w:lineRule="auto"/>
              <w:jc w:val="center"/>
              <w:textAlignment w:val="bottom"/>
              <w:rPr>
                <w:rFonts w:ascii="宋体" w:hAnsi="宋体"/>
                <w:color w:val="000000"/>
                <w:sz w:val="18"/>
                <w:szCs w:val="18"/>
              </w:rPr>
            </w:pPr>
            <w:r>
              <w:rPr>
                <w:rFonts w:hint="eastAsia" w:ascii="宋体" w:hAnsi="宋体"/>
                <w:color w:val="000000"/>
                <w:kern w:val="0"/>
                <w:sz w:val="18"/>
                <w:szCs w:val="18"/>
                <w:lang w:bidi="ar"/>
              </w:rPr>
              <w:t>芒果等水果</w:t>
            </w:r>
            <w:r>
              <w:rPr>
                <w:rFonts w:ascii="宋体" w:hAnsi="宋体"/>
                <w:color w:val="000000"/>
                <w:kern w:val="0"/>
                <w:sz w:val="18"/>
                <w:szCs w:val="18"/>
                <w:lang w:bidi="ar"/>
              </w:rPr>
              <w:br w:type="textWrapping"/>
            </w:r>
            <w:r>
              <w:rPr>
                <w:rFonts w:ascii="宋体" w:hAnsi="宋体"/>
                <w:color w:val="000000"/>
                <w:kern w:val="0"/>
                <w:sz w:val="18"/>
                <w:szCs w:val="18"/>
                <w:lang w:bidi="ar"/>
              </w:rPr>
              <w:t>0.01mg/kg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4572">
            <w:pPr>
              <w:widowControl/>
              <w:spacing w:line="240" w:lineRule="auto"/>
              <w:jc w:val="center"/>
              <w:textAlignment w:val="bottom"/>
              <w:rPr>
                <w:rFonts w:ascii="宋体" w:hAnsi="宋体"/>
                <w:color w:val="000000"/>
                <w:sz w:val="18"/>
                <w:szCs w:val="18"/>
              </w:rPr>
            </w:pPr>
            <w:r>
              <w:rPr>
                <w:rFonts w:hint="eastAsia" w:ascii="宋体" w:hAnsi="宋体"/>
                <w:color w:val="000000"/>
                <w:kern w:val="0"/>
                <w:sz w:val="18"/>
                <w:szCs w:val="18"/>
                <w:lang w:bidi="ar"/>
              </w:rPr>
              <w:t>芒果等水果</w:t>
            </w:r>
            <w:r>
              <w:rPr>
                <w:rFonts w:ascii="宋体" w:hAnsi="宋体"/>
                <w:color w:val="000000"/>
                <w:kern w:val="0"/>
                <w:sz w:val="18"/>
                <w:szCs w:val="18"/>
                <w:lang w:bidi="ar"/>
              </w:rPr>
              <w:br w:type="textWrapping"/>
            </w:r>
            <w:r>
              <w:rPr>
                <w:rFonts w:ascii="宋体" w:hAnsi="宋体"/>
                <w:color w:val="000000"/>
                <w:kern w:val="0"/>
                <w:sz w:val="18"/>
                <w:szCs w:val="18"/>
                <w:lang w:bidi="ar"/>
              </w:rPr>
              <w:t>0.02mg/kg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E0C8">
            <w:pPr>
              <w:widowControl/>
              <w:spacing w:line="240" w:lineRule="auto"/>
              <w:jc w:val="center"/>
              <w:textAlignment w:val="bottom"/>
              <w:rPr>
                <w:rFonts w:ascii="宋体" w:hAnsi="宋体"/>
                <w:color w:val="000000"/>
                <w:sz w:val="18"/>
                <w:szCs w:val="18"/>
              </w:rPr>
            </w:pPr>
            <w:r>
              <w:rPr>
                <w:rFonts w:hint="eastAsia" w:ascii="宋体" w:hAnsi="宋体"/>
                <w:color w:val="000000"/>
                <w:kern w:val="0"/>
                <w:sz w:val="18"/>
                <w:szCs w:val="18"/>
                <w:lang w:bidi="ar"/>
              </w:rPr>
              <w:t>芒果等水果</w:t>
            </w:r>
            <w:r>
              <w:rPr>
                <w:rFonts w:ascii="宋体" w:hAnsi="宋体"/>
                <w:color w:val="000000"/>
                <w:kern w:val="0"/>
                <w:sz w:val="18"/>
                <w:szCs w:val="18"/>
                <w:lang w:bidi="ar"/>
              </w:rPr>
              <w:br w:type="textWrapping"/>
            </w:r>
            <w:r>
              <w:rPr>
                <w:rFonts w:ascii="宋体" w:hAnsi="宋体"/>
                <w:color w:val="000000"/>
                <w:kern w:val="0"/>
                <w:sz w:val="18"/>
                <w:szCs w:val="18"/>
                <w:lang w:bidi="ar"/>
              </w:rPr>
              <w:t>0.1mg/kg</w:t>
            </w:r>
          </w:p>
        </w:tc>
      </w:tr>
      <w:tr w14:paraId="2ED26C7F">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02D5">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6FC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3-</w:t>
            </w:r>
            <w:r>
              <w:rPr>
                <w:rFonts w:hint="eastAsia" w:ascii="宋体" w:hAnsi="宋体" w:cs="宋体"/>
                <w:color w:val="000000"/>
                <w:kern w:val="0"/>
                <w:sz w:val="18"/>
                <w:szCs w:val="18"/>
                <w:lang w:bidi="ar"/>
              </w:rPr>
              <w:t>羟基克百威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33A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3-hydroxy carbofuran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925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0.00070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EDE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0.00231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656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0.00876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053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34C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28B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0.00980</w:t>
            </w:r>
          </w:p>
        </w:tc>
      </w:tr>
      <w:tr w14:paraId="16A3B483">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0074">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4472">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阿维菌素</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AF3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abamectin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B19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E66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0.00232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545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0.00559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58C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A53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E24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0.00625</w:t>
            </w:r>
          </w:p>
        </w:tc>
      </w:tr>
      <w:tr w14:paraId="020D0382">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C7D4">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D95F">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乙酰甲胺磷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E4A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acephate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D8E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F84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425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0.00579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C95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ACA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565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0.00616</w:t>
            </w:r>
          </w:p>
        </w:tc>
      </w:tr>
      <w:tr w14:paraId="1192C178">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54EA">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61D0">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啶虫脒</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3A0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acetamiprid</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499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0.00088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66F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E8E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0.00842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BC7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CCD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230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0.00824</w:t>
            </w:r>
          </w:p>
        </w:tc>
      </w:tr>
      <w:tr w14:paraId="4673D333">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E5D8">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73B9">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涕灭威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5B6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aldicarb</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0DB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8E5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0.00228</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0D1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0.00566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571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F37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A5A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0.00559</w:t>
            </w:r>
          </w:p>
        </w:tc>
      </w:tr>
      <w:tr w14:paraId="4525E884">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30D4">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2509">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涕灭威砜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92F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aldicarb sulfone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557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0.00084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59E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91B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0.00932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E62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793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0.00234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558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0.01389</w:t>
            </w:r>
          </w:p>
        </w:tc>
      </w:tr>
      <w:tr w14:paraId="31672B58">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E1B3">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7063">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涕灭威亚砜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501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aldicarb sulfoxide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8EA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FE9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0.00183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400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BC6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0C7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02C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0.01219</w:t>
            </w:r>
          </w:p>
        </w:tc>
      </w:tr>
      <w:tr w14:paraId="1516CFDB">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A3A3">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87CB">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莠灭净</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5FF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ametryn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A1A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5C4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0.00272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17F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0.00949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53B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9BE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0.00257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7DE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0.00979</w:t>
            </w:r>
          </w:p>
        </w:tc>
      </w:tr>
      <w:tr w14:paraId="131C3A94">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C779">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284E">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嘧菌酯</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E66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azoxystrobin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658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7B0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C82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0.00396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D0E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7D1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BE8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0.00425</w:t>
            </w:r>
          </w:p>
        </w:tc>
      </w:tr>
      <w:tr w14:paraId="34A410B4">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0B12">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7A12">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啶酰菌胺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D7C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boscalid</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0C4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5DA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0.00253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C9B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0.01137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BA5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5AC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3C3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0.01198</w:t>
            </w:r>
          </w:p>
        </w:tc>
      </w:tr>
      <w:tr w14:paraId="20F71477">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937F">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3B44">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噻嗪酮</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682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buprofezin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B92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A36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844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0.01091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489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EC6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B32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0.01006</w:t>
            </w:r>
          </w:p>
        </w:tc>
      </w:tr>
      <w:tr w14:paraId="40FB251A">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EF67">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088D">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甲萘威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E3A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carbaryl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AD7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F38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AC8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0.01044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D9B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021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360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0.01294</w:t>
            </w:r>
          </w:p>
        </w:tc>
      </w:tr>
      <w:tr w14:paraId="0AEF2BF3">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3FDE">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174A">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多菌灵</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649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carbendazim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1F0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C9B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AB9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0.00456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EE2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5B5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D3E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0.00445</w:t>
            </w:r>
          </w:p>
        </w:tc>
      </w:tr>
      <w:tr w14:paraId="0A087BD8">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B364">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B9F4">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克百威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891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carbofuran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8A0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FD2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0.00182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3CA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0.01045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703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F71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635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0.00883</w:t>
            </w:r>
          </w:p>
        </w:tc>
      </w:tr>
      <w:tr w14:paraId="1674479D">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C286">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32E0">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丁硫克百威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649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carbosulfan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BB9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555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C69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0.00651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513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0.00088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8ED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B2D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0.00627</w:t>
            </w:r>
          </w:p>
        </w:tc>
      </w:tr>
      <w:tr w14:paraId="43659505">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1387">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CC14">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氯虫苯甲酰胺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F14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chlorantraniliprole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451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D5B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02B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0.01039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A8C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F8B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0.00292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317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0.00960</w:t>
            </w:r>
          </w:p>
        </w:tc>
      </w:tr>
      <w:tr w14:paraId="5C830B57">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C526">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FE9A">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灭幼脲</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0B7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chlorbenzuron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FD4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118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0.00172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B97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0.00993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D84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E66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0.00239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93C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0.01536</w:t>
            </w:r>
          </w:p>
        </w:tc>
      </w:tr>
      <w:tr w14:paraId="7A2F9158">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DE7A">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A7F0">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杀虫脒</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962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chlordimeform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1D1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753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0.00239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768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0.00576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FD4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01B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34B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0.00652</w:t>
            </w:r>
          </w:p>
        </w:tc>
      </w:tr>
      <w:tr w14:paraId="4E53F227">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CBA4">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10FF">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虫螨腈</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C5E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chlorfenapyr</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07E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077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CCF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0.00543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1CA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214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9ED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0.00631</w:t>
            </w:r>
          </w:p>
        </w:tc>
      </w:tr>
      <w:tr w14:paraId="1BD78DE0">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9DA9">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078E">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氟啶脲</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9E0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chlorfluazuron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BC1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0.00087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FC7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9AC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0.01068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67D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73F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312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0.01280</w:t>
            </w:r>
          </w:p>
        </w:tc>
      </w:tr>
      <w:tr w14:paraId="0F29BEE3">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8E09">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C9F0">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毒死蜱</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A76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chlorpyrifos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ACA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7B6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039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0.00590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93E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ADA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BED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0.00722</w:t>
            </w:r>
          </w:p>
        </w:tc>
      </w:tr>
      <w:tr w14:paraId="76CB74C6">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D072">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9847">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噻虫胺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C71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clothianidin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9B6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239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570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0.00440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CAE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F92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490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0.00419</w:t>
            </w:r>
          </w:p>
        </w:tc>
      </w:tr>
      <w:tr w14:paraId="62E6830D">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D646">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2F7E">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蝇毒磷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DC8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coumaphos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D6A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9EC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326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0.00620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AE0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612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507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0.00598</w:t>
            </w:r>
          </w:p>
        </w:tc>
      </w:tr>
      <w:tr w14:paraId="6563DA40">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6EF3">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24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4954">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灭蝇胺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E85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cyromazine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4C3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675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0.00180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9B1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0.00657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D8C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748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534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0.00662</w:t>
            </w:r>
          </w:p>
        </w:tc>
      </w:tr>
      <w:tr w14:paraId="269F6469">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A9FC">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EF21">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内吸磷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A2D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demeton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35B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1B6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E0B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0.00622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B3B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CC4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333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0.00543</w:t>
            </w:r>
          </w:p>
        </w:tc>
      </w:tr>
      <w:tr w14:paraId="0D489B62">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C678">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B785">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二嗪磷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3F9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diazinon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2D6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F48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C1A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0.00539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D8A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F58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0FB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0.00501</w:t>
            </w:r>
          </w:p>
        </w:tc>
      </w:tr>
      <w:tr w14:paraId="0D6ECE3E">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AA49">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27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8863">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敌敌畏</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1DF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dichlorvos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C0E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3EA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535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0.00878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7C0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1EE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0.00256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984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0.01353</w:t>
            </w:r>
          </w:p>
        </w:tc>
      </w:tr>
      <w:tr w14:paraId="3483FA21">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D532">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28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D39A">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苯醚甲环唑</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9F4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difenoconazole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229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AC6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07E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0.00423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6D7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E5F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F58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0.00416</w:t>
            </w:r>
          </w:p>
        </w:tc>
      </w:tr>
      <w:tr w14:paraId="1D4D047D">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9A88">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3C61">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除虫脲</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417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diflubenzuron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244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9EC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88A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0.00705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E78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227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30E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0.00659</w:t>
            </w:r>
          </w:p>
        </w:tc>
      </w:tr>
      <w:tr w14:paraId="4BA002D5">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E3B7">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A5B7">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乐果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4D3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dimethoate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70C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2E3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0.00172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454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0.00691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6E9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8BF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7F4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0.00680</w:t>
            </w:r>
          </w:p>
        </w:tc>
      </w:tr>
      <w:tr w14:paraId="0BC4BC5A">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88E2">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31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2856">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烯酰吗啉</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23B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dimethomorph</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E1D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3A0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92C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0.00788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C8A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081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D28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0.00798</w:t>
            </w:r>
          </w:p>
        </w:tc>
      </w:tr>
      <w:tr w14:paraId="5A5F1CA7">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7AAD">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32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F83F">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甲氨基阿维菌素苯甲酸盐</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419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emamectin benzoate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C46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8F3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FF9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0.00570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E57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6E8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082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0.00532</w:t>
            </w:r>
          </w:p>
        </w:tc>
      </w:tr>
      <w:tr w14:paraId="644987E6">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08C4">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33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EF5E">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灭线磷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AA6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ethoprophos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5FF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C26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F01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0.00662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391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F5C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C07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0.00569</w:t>
            </w:r>
          </w:p>
        </w:tc>
      </w:tr>
      <w:tr w14:paraId="4749B729">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727F">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34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5A36">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醚菊酯</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AF0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etofenprox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3D4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0.00086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F7E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141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0.01102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630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73E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0.00267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A67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0.01380</w:t>
            </w:r>
          </w:p>
        </w:tc>
      </w:tr>
      <w:tr w14:paraId="16D3BA32">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85DF">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35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9E05">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氯苯嘧啶醇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EFC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fenarimol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3D1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9F1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0.00250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CEA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0.01171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186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3BD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0.00273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ED8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0.01461</w:t>
            </w:r>
          </w:p>
        </w:tc>
      </w:tr>
      <w:tr w14:paraId="670DA095">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D087">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36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A601">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腈苯唑</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61D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fenbuconazole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10C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0.00089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970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0.00235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C18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0.01167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37E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2C3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0.00295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AE1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0.01077</w:t>
            </w:r>
          </w:p>
        </w:tc>
      </w:tr>
      <w:tr w14:paraId="61EC49DA">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6F3D">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37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3B59">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杀螟硫磷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840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fenitrothion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B7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460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0.00235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4E0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0.00667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6A0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049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9BA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0.00542</w:t>
            </w:r>
          </w:p>
        </w:tc>
      </w:tr>
      <w:tr w14:paraId="78754912">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0C48">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38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0911">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倍硫磷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7BA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fenthion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DBD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5C1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B28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0.00644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D7C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0AD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9A2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0.00665</w:t>
            </w:r>
          </w:p>
        </w:tc>
      </w:tr>
      <w:tr w14:paraId="02FA8EE6">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357E">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39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09A6">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倍硫磷砜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0E3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fenthion sulfone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C61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560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0.00198</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F7F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0.01129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01F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2EA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0.00278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B94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0.01053</w:t>
            </w:r>
          </w:p>
        </w:tc>
      </w:tr>
      <w:tr w14:paraId="53327C96">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B737">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40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9286">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倍硫磷亚砜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EB7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fenthion sulfoxide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AE7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E55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7AE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0.00728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541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3A7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A23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0.01054</w:t>
            </w:r>
          </w:p>
        </w:tc>
      </w:tr>
      <w:tr w14:paraId="3C49CE0E">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6773">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41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8244">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氟虫腈</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3C3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fipronil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488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133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43C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0.01133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18F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4C2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0.00277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F88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0.00956</w:t>
            </w:r>
          </w:p>
        </w:tc>
      </w:tr>
      <w:tr w14:paraId="7EB90889">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B5BE">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42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1EE1">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氟甲腈</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641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fipronil desulfinyl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DC1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288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0.00185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BCC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0.00972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BE9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655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CD8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0.01211</w:t>
            </w:r>
          </w:p>
        </w:tc>
      </w:tr>
      <w:tr w14:paraId="7CFD58A7">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7512">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43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EC6A">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氟虫腈硫醚</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4CD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fipronil sulfide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AB2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6D4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0.00187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178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0.00903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94F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EE3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0.00250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CB6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0.01061</w:t>
            </w:r>
          </w:p>
        </w:tc>
      </w:tr>
      <w:tr w14:paraId="4130C99B">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F2E2">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9773">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氟虫腈砜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FE5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fipronil sulfone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B78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0.00081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90A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0.00232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879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0.01016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E69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41E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0.00250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C9C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0.01328</w:t>
            </w:r>
          </w:p>
        </w:tc>
      </w:tr>
      <w:tr w14:paraId="0BB9631E">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06A5">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45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986B">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氯吡脲</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2EB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forchlorfenuron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076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145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6B1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0.01024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973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CE4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731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0.01146</w:t>
            </w:r>
          </w:p>
        </w:tc>
      </w:tr>
      <w:tr w14:paraId="4B1D10BB">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26C0">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7E12">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赤霉酸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6F1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gibberellic acid</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138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03E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70E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0.01138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6D9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53B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5CF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0.01240</w:t>
            </w:r>
          </w:p>
        </w:tc>
      </w:tr>
      <w:tr w14:paraId="0677EA24">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9FF7">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47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8BE3">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噻螨酮</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766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hexythiazox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3FA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0.00087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F67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0.00233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F20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0.01215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B21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0BD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0.00258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425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0.01459</w:t>
            </w:r>
          </w:p>
        </w:tc>
      </w:tr>
      <w:tr w14:paraId="6E8EFC7D">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2053">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E14D">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抑霉唑</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15F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imazalil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CFF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E60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0.00174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F24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0.01165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CC0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302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663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0.01223</w:t>
            </w:r>
          </w:p>
        </w:tc>
      </w:tr>
      <w:tr w14:paraId="53EB857F">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2870">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49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5996">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吡虫啉</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7D9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imidacloprid</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3F1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B19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BB9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0.00975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5B6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9C0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F28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0.01118</w:t>
            </w:r>
          </w:p>
        </w:tc>
      </w:tr>
      <w:tr w14:paraId="1EA01D96">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4749">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6F72">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茚虫威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3D8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indoxacarb</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716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7FC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921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0.00969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8C8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901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06D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0.01337</w:t>
            </w:r>
          </w:p>
        </w:tc>
      </w:tr>
      <w:tr w14:paraId="4D17BE61">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BA09">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51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F477">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异菌脲</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433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iprodione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46A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5F3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8B9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0.00754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902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C98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33B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0.00629</w:t>
            </w:r>
          </w:p>
        </w:tc>
      </w:tr>
      <w:tr w14:paraId="655CCFFF">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681B">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52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979E">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氯唑磷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710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isazofos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D65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343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86E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0.00609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88E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03D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AF0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0.00524</w:t>
            </w:r>
          </w:p>
        </w:tc>
      </w:tr>
      <w:tr w14:paraId="5E235555">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60C6">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53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5E6E">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水胺硫磷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54E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isocarbophos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5C4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6C9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355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0.00553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3BA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593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88F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0.00667</w:t>
            </w:r>
          </w:p>
        </w:tc>
      </w:tr>
      <w:tr w14:paraId="25DDDAB6">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8EA7">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54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4EF2">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甲基异柳磷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6F2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isofenphos-methyl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2CA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B11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29F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0.00541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24C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E98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1C6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0.00561</w:t>
            </w:r>
          </w:p>
        </w:tc>
      </w:tr>
      <w:tr w14:paraId="40D729D0">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478A">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55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67A8">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异丙威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486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isoprocarb</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B13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DA6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0.00189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6CD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0.00938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C3C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7D1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0.00283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AB7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0.01310</w:t>
            </w:r>
          </w:p>
        </w:tc>
      </w:tr>
      <w:tr w14:paraId="37C6E59D">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E203">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56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5193">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醚菌酯</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4EF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kresoxim-methyl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30E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E47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0.00189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54D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0.00451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8B0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898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6DB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0.00466</w:t>
            </w:r>
          </w:p>
        </w:tc>
      </w:tr>
      <w:tr w14:paraId="16B8EDFD">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9398">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57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2D12">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马拉硫磷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F93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malathion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49A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E00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0.00238</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843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0.00616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8AA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CE0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0.00251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27A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0.00543</w:t>
            </w:r>
          </w:p>
        </w:tc>
      </w:tr>
      <w:tr w14:paraId="429E6CBD">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BEDA">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58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9706">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甲霜灵</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953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metalaxyl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8A7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1B3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0B1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0.00388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195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04D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0.00177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6FD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0.00477</w:t>
            </w:r>
          </w:p>
        </w:tc>
      </w:tr>
      <w:tr w14:paraId="63FB709A">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5C23">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59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7D82">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甲胺磷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D96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methamidophos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94A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4F5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93F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0.00629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634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CB9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605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0.00654</w:t>
            </w:r>
          </w:p>
        </w:tc>
      </w:tr>
      <w:tr w14:paraId="2629B445">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B337">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60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14B5">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灭多威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216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methomyl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F28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B15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DBA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0.00976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698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640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022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0.01323</w:t>
            </w:r>
          </w:p>
        </w:tc>
      </w:tr>
      <w:tr w14:paraId="45BC6DB8">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83D3">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61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F770">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速灭磷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6FF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mevinphos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F5F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47D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030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0.00616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3FE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D15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C35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0.00614</w:t>
            </w:r>
          </w:p>
        </w:tc>
      </w:tr>
      <w:tr w14:paraId="48B83636">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FD83">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62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8A58">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久效磷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203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monocrotophos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E9E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A86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1F1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0.00683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5F6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555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FEE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0.00526</w:t>
            </w:r>
          </w:p>
        </w:tc>
      </w:tr>
      <w:tr w14:paraId="624161A7">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9719">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63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7FFB">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腈菌唑</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C19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myclobutanil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65A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2FB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C2A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0.00958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FAB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AA6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F12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0.00976</w:t>
            </w:r>
          </w:p>
        </w:tc>
      </w:tr>
      <w:tr w14:paraId="4ED2CA05">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2BBF">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64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FD53">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氧乐果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492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omethoate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F12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583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8FB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803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161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64D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0.00585</w:t>
            </w:r>
          </w:p>
        </w:tc>
      </w:tr>
      <w:tr w14:paraId="26ACB535">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F3B8">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7B6A">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多效唑</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535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paclobutrazol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306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2DB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9B7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0.01366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8B4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106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826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0.01441</w:t>
            </w:r>
          </w:p>
        </w:tc>
      </w:tr>
      <w:tr w14:paraId="5856778D">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705E">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66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B63D">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对硫磷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382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parathion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CD2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EFB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DD9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0.00603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378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4D6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189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0.00550</w:t>
            </w:r>
          </w:p>
        </w:tc>
      </w:tr>
      <w:tr w14:paraId="2854D672">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517D">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67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E628">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二甲戊灵</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336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pendimethalin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742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D64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35C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0.00748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519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C11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522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0.00845</w:t>
            </w:r>
          </w:p>
        </w:tc>
      </w:tr>
      <w:tr w14:paraId="12B61141">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AE4D">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68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A679">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甲拌磷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5C6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phorate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C8B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AF1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7EB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0.00578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F96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F1F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226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0.00529</w:t>
            </w:r>
          </w:p>
        </w:tc>
      </w:tr>
      <w:tr w14:paraId="14B8723F">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AEDF">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69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8D10">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甲拌磷砜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4F9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phorate sulfone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373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E6E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5FC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0.00590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F9D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12E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2BE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0.00554</w:t>
            </w:r>
          </w:p>
        </w:tc>
      </w:tr>
      <w:tr w14:paraId="2E21F7F3">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A43F">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70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BF85">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甲拌磷亚砜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1D1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phorate sulfoxide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8E6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0.00088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712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5CD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0.00581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EAD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22A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0.00250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1D0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0.00546</w:t>
            </w:r>
          </w:p>
        </w:tc>
      </w:tr>
      <w:tr w14:paraId="5542BA70">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E26B">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71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051A">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伏杀硫磷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954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phosalone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A98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71D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1E1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0.00866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132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258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60E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0.01359</w:t>
            </w:r>
          </w:p>
        </w:tc>
      </w:tr>
      <w:tr w14:paraId="58A46E28">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34D3">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72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7032">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硫环磷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1D9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phosfolan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BAC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B32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0.00198</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660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0.00650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88C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5EF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CCF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0.00630</w:t>
            </w:r>
          </w:p>
        </w:tc>
      </w:tr>
      <w:tr w14:paraId="359CB2E7">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DE8E">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73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C840">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亚胺硫磷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10D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phosmet</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274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BAF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3AD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0.00564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60C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BDA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AA7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0.00566</w:t>
            </w:r>
          </w:p>
        </w:tc>
      </w:tr>
      <w:tr w14:paraId="2A2A57A2">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1970">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74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CF82">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辛硫磷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5E5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phoxim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ADE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8A1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AAF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0.01066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A30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D5D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0BE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0.01073</w:t>
            </w:r>
          </w:p>
        </w:tc>
      </w:tr>
      <w:tr w14:paraId="5400774D">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B1BA">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75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03AD">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抗蚜威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D09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pirimicarb</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713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293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3C8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0.01153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E1D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B45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0.00256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536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0.01151</w:t>
            </w:r>
          </w:p>
        </w:tc>
      </w:tr>
      <w:tr w14:paraId="756AAA7B">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997E">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76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4C6B">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咪鲜胺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6FF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prochloraz</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974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EB5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2D3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3F9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6EE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699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0.00774</w:t>
            </w:r>
          </w:p>
        </w:tc>
      </w:tr>
      <w:tr w14:paraId="08409D54">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2EB7">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77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EA09">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丙溴磷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470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profenofos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45E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C7B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059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0.01104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FFC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269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5CE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0.01078</w:t>
            </w:r>
          </w:p>
        </w:tc>
      </w:tr>
      <w:tr w14:paraId="501709A2">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54B7">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78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C8FA">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霜霉威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BFC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propamocarb</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7F3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9B8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550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0.00613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C69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E77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EB8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0.00653</w:t>
            </w:r>
          </w:p>
        </w:tc>
      </w:tr>
      <w:tr w14:paraId="330655D3">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6E29">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79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DA5D">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丙环唑</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CF7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propiconazole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E6F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9BE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0.00265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9E4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0.00929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97F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783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0.00231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7FE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0.01296</w:t>
            </w:r>
          </w:p>
        </w:tc>
      </w:tr>
      <w:tr w14:paraId="3FE70CC2">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4D22">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80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BDC9">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吡唑醚菌酯</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96D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pyraclostrobin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B99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40A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371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0.00365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4C1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F26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400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0.00387</w:t>
            </w:r>
          </w:p>
        </w:tc>
      </w:tr>
      <w:tr w14:paraId="3DE42994">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3B81">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81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9336">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哒螨灵</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662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pyridaben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5A8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13C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92D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0.01167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F7A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E96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EF7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0.01388</w:t>
            </w:r>
          </w:p>
        </w:tc>
      </w:tr>
      <w:tr w14:paraId="307D8BDA">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F6F1">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82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8199">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嘧霉胺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A2C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pyrimethanil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57C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481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ED3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0.00378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7CC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0.00088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BD2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0.00185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334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0.00440</w:t>
            </w:r>
          </w:p>
        </w:tc>
      </w:tr>
      <w:tr w14:paraId="16307714">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F400">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83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7A9E">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乙基多杀菌素</w:t>
            </w:r>
            <w:r>
              <w:rPr>
                <w:rFonts w:ascii="宋体" w:hAnsi="宋体"/>
                <w:color w:val="000000"/>
                <w:kern w:val="0"/>
                <w:sz w:val="18"/>
                <w:szCs w:val="18"/>
                <w:lang w:bidi="ar"/>
              </w:rPr>
              <w:t>J</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D85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spinetoram J</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4C6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301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0.00184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5F5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0.00836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1C1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BB9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0.00172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CD7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0.00918</w:t>
            </w:r>
          </w:p>
        </w:tc>
      </w:tr>
      <w:tr w14:paraId="037B4AAF">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E9FE">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84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AA29">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乙基多杀菌素</w:t>
            </w:r>
            <w:r>
              <w:rPr>
                <w:rFonts w:ascii="宋体" w:hAnsi="宋体"/>
                <w:color w:val="000000"/>
                <w:kern w:val="0"/>
                <w:sz w:val="18"/>
                <w:szCs w:val="18"/>
                <w:lang w:bidi="ar"/>
              </w:rPr>
              <w:t>L</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CE8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spinetoram 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A62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C85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849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0.00753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181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89D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B70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0.00733</w:t>
            </w:r>
          </w:p>
        </w:tc>
      </w:tr>
      <w:tr w14:paraId="6217E92B">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C576">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85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07F3">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多杀霉素</w:t>
            </w:r>
            <w:r>
              <w:rPr>
                <w:rFonts w:ascii="宋体" w:hAnsi="宋体"/>
                <w:color w:val="000000"/>
                <w:kern w:val="0"/>
                <w:sz w:val="18"/>
                <w:szCs w:val="18"/>
                <w:lang w:bidi="ar"/>
              </w:rPr>
              <w:t>A</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C51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spinosyn A</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54E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0.00087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E41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BC0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0.01132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BCB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B65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0D7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0.01162</w:t>
            </w:r>
          </w:p>
        </w:tc>
      </w:tr>
      <w:tr w14:paraId="593B455F">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0D62">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86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3E9E">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多杀霉素</w:t>
            </w:r>
            <w:r>
              <w:rPr>
                <w:rFonts w:ascii="宋体" w:hAnsi="宋体"/>
                <w:color w:val="000000"/>
                <w:kern w:val="0"/>
                <w:sz w:val="18"/>
                <w:szCs w:val="18"/>
                <w:lang w:bidi="ar"/>
              </w:rPr>
              <w:t>D</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215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spinosyn D</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0C2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D57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0.00162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1C3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0.00943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FF5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572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0.00292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C6B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0.00941</w:t>
            </w:r>
          </w:p>
        </w:tc>
      </w:tr>
      <w:tr w14:paraId="08D75BB4">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3BE1">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87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15EF">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螺螨酯</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3A9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spirodiclofen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27E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286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D76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0.01063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7E2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E32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0.00255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175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0.01283</w:t>
            </w:r>
          </w:p>
        </w:tc>
      </w:tr>
      <w:tr w14:paraId="3AD5007E">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AC3E">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88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B049">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戊唑醇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B5F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tebuconazole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94B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638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436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0.01136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D50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A0B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B21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0.01405</w:t>
            </w:r>
          </w:p>
        </w:tc>
      </w:tr>
      <w:tr w14:paraId="52CE632C">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A237">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89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D38D">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虫酰肼</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8B3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tebufenozide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58E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0.00068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72C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0.00184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581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0.01370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763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075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ECB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0.01304</w:t>
            </w:r>
          </w:p>
        </w:tc>
      </w:tr>
      <w:tr w14:paraId="6F0F62F0">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6839">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90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395D">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特丁硫磷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526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terbufos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9E1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0D0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E89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0.00635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EFB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8A9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0.00233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6CE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0.00642</w:t>
            </w:r>
          </w:p>
        </w:tc>
      </w:tr>
      <w:tr w14:paraId="4A71EBA3">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7CC9">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91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FE90">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特丁硫磷砜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C87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terbufos sulfone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0AC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E2D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0.00218</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1F5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0.00544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108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34C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B9F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0.00520</w:t>
            </w:r>
          </w:p>
        </w:tc>
      </w:tr>
      <w:tr w14:paraId="3A66B996">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A60F">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92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38C2">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特丁硫磷亚砜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43D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terbufos sulfoxide</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69E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822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F7F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0.00647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9F9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1E8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033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0.00641</w:t>
            </w:r>
          </w:p>
        </w:tc>
      </w:tr>
      <w:tr w14:paraId="5125BC58">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9074">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93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6743">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噻虫嗪</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6D3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thiamethoxam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158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8C2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58C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0.00884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D03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D81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0.00189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21A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0.00765</w:t>
            </w:r>
          </w:p>
        </w:tc>
      </w:tr>
      <w:tr w14:paraId="7CBB6B4A">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5549">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94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98C7">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噻苯隆</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DA2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thidiazuron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6F3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C21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954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0.01247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586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5DE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0.00262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1B1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0.01155</w:t>
            </w:r>
          </w:p>
        </w:tc>
      </w:tr>
      <w:tr w14:paraId="160FBCB1">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F496">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95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FE54">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甲基硫菌灵</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9C3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thiophanate-methyl</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5FD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8D8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6C7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0.00396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9A1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B51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A89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0.00418</w:t>
            </w:r>
          </w:p>
        </w:tc>
      </w:tr>
      <w:tr w14:paraId="67F7BFC2">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944F">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96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9BE1">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唑虫酰胺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BFE8">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tolfenpyrad</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17D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D83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0.00214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724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0.01171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AFE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89D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0.00242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AACF">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0.01183</w:t>
            </w:r>
          </w:p>
        </w:tc>
      </w:tr>
      <w:tr w14:paraId="1B3D6275">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5948">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97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F6E6">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三唑酮</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A3E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triadimefon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BB26">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8AE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A18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0.00432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6BB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84D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0.00221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617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0.00436</w:t>
            </w:r>
          </w:p>
        </w:tc>
      </w:tr>
      <w:tr w14:paraId="564E89EC">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F3E1">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98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BC41">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三唑磷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E853">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triazophos</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826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A9D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0.00170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AA0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0.00962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5B64">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B451">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0.00209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489D">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0.01104</w:t>
            </w:r>
          </w:p>
        </w:tc>
      </w:tr>
      <w:tr w14:paraId="5894ECCC">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093D">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99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2F38">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敌百虫</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4AD0">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trichlorfon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F4BE">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D512">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0.00172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E84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0.00783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FCB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0.00094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6A79">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0.00186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58B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0.00907</w:t>
            </w:r>
          </w:p>
        </w:tc>
      </w:tr>
      <w:tr w14:paraId="710B288B">
        <w:tblPrEx>
          <w:tblCellMar>
            <w:top w:w="0" w:type="dxa"/>
            <w:left w:w="108" w:type="dxa"/>
            <w:bottom w:w="0" w:type="dxa"/>
            <w:right w:w="108" w:type="dxa"/>
          </w:tblCellMar>
        </w:tblPrEx>
        <w:trPr>
          <w:trHeight w:val="31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2E2A">
            <w:pPr>
              <w:widowControl/>
              <w:spacing w:line="240" w:lineRule="auto"/>
              <w:textAlignment w:val="top"/>
              <w:rPr>
                <w:rFonts w:ascii="宋体" w:hAnsi="宋体"/>
                <w:color w:val="000000"/>
                <w:sz w:val="18"/>
                <w:szCs w:val="18"/>
              </w:rPr>
            </w:pPr>
            <w:r>
              <w:rPr>
                <w:rFonts w:ascii="宋体" w:hAnsi="宋体"/>
                <w:color w:val="000000"/>
                <w:kern w:val="0"/>
                <w:sz w:val="18"/>
                <w:szCs w:val="18"/>
                <w:lang w:bidi="ar"/>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FC36">
            <w:pPr>
              <w:widowControl/>
              <w:spacing w:line="240" w:lineRule="auto"/>
              <w:textAlignment w:val="bottom"/>
              <w:rPr>
                <w:rFonts w:ascii="宋体" w:hAnsi="宋体"/>
                <w:color w:val="000000"/>
                <w:sz w:val="18"/>
                <w:szCs w:val="18"/>
              </w:rPr>
            </w:pPr>
            <w:r>
              <w:rPr>
                <w:rFonts w:hint="eastAsia" w:ascii="宋体" w:hAnsi="宋体" w:cs="宋体"/>
                <w:color w:val="000000"/>
                <w:kern w:val="0"/>
                <w:sz w:val="18"/>
                <w:szCs w:val="18"/>
                <w:lang w:bidi="ar"/>
              </w:rPr>
              <w:t>肟菌酯</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A697">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trifloxystrobin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DC2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0.00102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84B5">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0.00167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165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0.00428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6B9C">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359B">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0.00193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77EA">
            <w:pPr>
              <w:widowControl/>
              <w:spacing w:line="240" w:lineRule="auto"/>
              <w:textAlignment w:val="bottom"/>
              <w:rPr>
                <w:rFonts w:ascii="宋体" w:hAnsi="宋体"/>
                <w:color w:val="000000"/>
                <w:sz w:val="18"/>
                <w:szCs w:val="18"/>
              </w:rPr>
            </w:pPr>
            <w:r>
              <w:rPr>
                <w:rFonts w:ascii="宋体" w:hAnsi="宋体"/>
                <w:color w:val="000000"/>
                <w:kern w:val="0"/>
                <w:sz w:val="18"/>
                <w:szCs w:val="18"/>
                <w:lang w:bidi="ar"/>
              </w:rPr>
              <w:t>0.00425</w:t>
            </w:r>
          </w:p>
        </w:tc>
      </w:tr>
    </w:tbl>
    <w:p w14:paraId="541F42D9"/>
    <w:p w14:paraId="4E545D77"/>
    <w:p w14:paraId="159287E2"/>
    <w:p w14:paraId="3173A0ED"/>
    <w:p w14:paraId="3BF163F0"/>
    <w:p w14:paraId="3693BEBC"/>
    <w:p w14:paraId="5D091640">
      <w:r>
        <w:br w:type="page"/>
      </w:r>
    </w:p>
    <w:p w14:paraId="40A77AEE"/>
    <w:p w14:paraId="7423C297">
      <w:pPr>
        <w:pStyle w:val="80"/>
        <w:rPr>
          <w:rFonts w:hAnsi="黑体"/>
          <w:bCs/>
          <w:szCs w:val="21"/>
        </w:rPr>
      </w:pPr>
      <w:r>
        <w:rPr>
          <w:rFonts w:hint="eastAsia" w:hAnsi="黑体"/>
          <w:bCs/>
          <w:szCs w:val="21"/>
        </w:rPr>
        <w:br w:type="textWrapping"/>
      </w:r>
      <w:r>
        <w:rPr>
          <w:rFonts w:hint="eastAsia" w:hAnsi="黑体"/>
          <w:bCs/>
          <w:szCs w:val="21"/>
        </w:rPr>
        <w:t>(资料性）</w:t>
      </w:r>
      <w:r>
        <w:rPr>
          <w:rFonts w:hint="eastAsia" w:hAnsi="黑体"/>
          <w:bCs/>
          <w:szCs w:val="21"/>
        </w:rPr>
        <w:br w:type="textWrapping"/>
      </w:r>
      <w:r>
        <w:rPr>
          <w:rFonts w:hint="eastAsia" w:hAnsi="黑体"/>
          <w:bCs/>
          <w:szCs w:val="21"/>
        </w:rPr>
        <w:t>100种农药及其代谢物英文中文名称对照索引(按英文字母顺序）</w:t>
      </w:r>
    </w:p>
    <w:p w14:paraId="316D0A6D">
      <w:pPr>
        <w:pStyle w:val="60"/>
        <w:ind w:firstLine="420"/>
      </w:pPr>
      <w:r>
        <w:rPr>
          <w:rFonts w:hint="eastAsia"/>
        </w:rPr>
        <w:t>100种农药及其代谢物英文中文名称对照索引</w:t>
      </w:r>
    </w:p>
    <w:p w14:paraId="544DC6AF">
      <w:pPr>
        <w:pStyle w:val="239"/>
        <w:widowControl/>
        <w:numPr>
          <w:ilvl w:val="0"/>
          <w:numId w:val="5"/>
        </w:numPr>
        <w:autoSpaceDE w:val="0"/>
        <w:autoSpaceDN w:val="0"/>
        <w:adjustRightInd/>
        <w:spacing w:line="14" w:lineRule="exact"/>
        <w:ind w:firstLine="0" w:firstLineChars="0"/>
        <w:jc w:val="center"/>
        <w:rPr>
          <w:rFonts w:hint="eastAsia" w:ascii="宋体" w:hAnsi="Times New Roman" w:eastAsia="黑体"/>
          <w:vanish/>
          <w:kern w:val="0"/>
          <w:sz w:val="2"/>
          <w:szCs w:val="20"/>
        </w:rPr>
      </w:pPr>
    </w:p>
    <w:p w14:paraId="30ABCDC3">
      <w:pPr>
        <w:pStyle w:val="81"/>
        <w:rPr>
          <w:rFonts w:hint="eastAsia"/>
        </w:rPr>
      </w:pPr>
      <w:r>
        <w:rPr>
          <w:rFonts w:hint="eastAsia"/>
        </w:rPr>
        <w:t>100种农药及其代谢物英文中文名称对照索引表</w:t>
      </w:r>
    </w:p>
    <w:tbl>
      <w:tblPr>
        <w:tblStyle w:val="29"/>
        <w:tblW w:w="0" w:type="auto"/>
        <w:jc w:val="center"/>
        <w:tblLayout w:type="autofit"/>
        <w:tblCellMar>
          <w:top w:w="0" w:type="dxa"/>
          <w:left w:w="108" w:type="dxa"/>
          <w:bottom w:w="0" w:type="dxa"/>
          <w:right w:w="108" w:type="dxa"/>
        </w:tblCellMar>
      </w:tblPr>
      <w:tblGrid>
        <w:gridCol w:w="576"/>
        <w:gridCol w:w="2196"/>
        <w:gridCol w:w="2016"/>
        <w:gridCol w:w="1363"/>
        <w:gridCol w:w="1928"/>
      </w:tblGrid>
      <w:tr w14:paraId="67C4D461">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ED1BA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4ADF2A">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农药中文名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600DA5">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农药英文名</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23F8666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CAS</w:t>
            </w:r>
            <w:r>
              <w:rPr>
                <w:rStyle w:val="244"/>
                <w:rFonts w:hint="eastAsia" w:ascii="宋体" w:hAnsi="宋体" w:eastAsia="宋体" w:cs="宋体"/>
                <w:color w:val="auto"/>
                <w:sz w:val="18"/>
                <w:szCs w:val="18"/>
                <w:lang w:bidi="ar"/>
              </w:rPr>
              <w:t>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B7D7A2D">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分子式</w:t>
            </w:r>
          </w:p>
        </w:tc>
      </w:tr>
      <w:tr w14:paraId="50D66128">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148ABF">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1B7E6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r>
              <w:rPr>
                <w:rStyle w:val="244"/>
                <w:rFonts w:hint="eastAsia" w:ascii="宋体" w:hAnsi="宋体" w:eastAsia="宋体" w:cs="宋体"/>
                <w:color w:val="auto"/>
                <w:sz w:val="18"/>
                <w:szCs w:val="18"/>
                <w:lang w:bidi="ar"/>
              </w:rPr>
              <w:t>羟基克百威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CC238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3-hydroxy carbofuran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677BFF8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16655-82-6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1B06040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4</w:t>
            </w:r>
          </w:p>
        </w:tc>
      </w:tr>
      <w:tr w14:paraId="1446D993">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5A0DBA">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CD7C60">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阿维菌素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29469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abamectin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086E9C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71751-41-2</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2C32A9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48</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72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14</w:t>
            </w:r>
          </w:p>
        </w:tc>
      </w:tr>
      <w:tr w14:paraId="1C15C790">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159EA3">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73D9F0">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乙酰甲胺磷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7C967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acephate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0AA4471E">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30560-19-1</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B490A1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10</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PS</w:t>
            </w:r>
          </w:p>
        </w:tc>
      </w:tr>
      <w:tr w14:paraId="45866B35">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95AEAA">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5A70F2">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啶虫脒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ABCEC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acetamiprid</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252974F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135410-20-7</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27960E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10</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11</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4</w:t>
            </w:r>
          </w:p>
        </w:tc>
      </w:tr>
      <w:tr w14:paraId="463C9292">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CBB76E">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48D55F">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涕灭威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2E724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aldicarb</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23E2122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116-06-3</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32DF93F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7</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S</w:t>
            </w:r>
          </w:p>
        </w:tc>
      </w:tr>
      <w:tr w14:paraId="76A7BB4A">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CFC016">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08C5AF">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涕灭威砜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94C58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aldicarb sulfone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366ACF0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1646-88-4</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3A94B9C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7</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S</w:t>
            </w:r>
          </w:p>
        </w:tc>
      </w:tr>
      <w:tr w14:paraId="72824DCD">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C90856">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5187DD">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涕灭威亚砜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D5DAB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aldicarb sulfoxide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4B355A0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1646-87-3</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8CAAE0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7</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S</w:t>
            </w:r>
          </w:p>
        </w:tc>
      </w:tr>
      <w:tr w14:paraId="38C4BB38">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EFB1D4">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85CB57">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莠灭净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D67A5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ametryn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5720E64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834-12-8</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242EF6F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17</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5</w:t>
            </w:r>
            <w:r>
              <w:rPr>
                <w:rFonts w:hint="eastAsia" w:ascii="宋体" w:hAnsi="宋体" w:eastAsia="宋体" w:cs="宋体"/>
                <w:color w:val="auto"/>
                <w:kern w:val="0"/>
                <w:sz w:val="18"/>
                <w:szCs w:val="18"/>
                <w:lang w:bidi="ar"/>
              </w:rPr>
              <w:t>S</w:t>
            </w:r>
          </w:p>
        </w:tc>
      </w:tr>
      <w:tr w14:paraId="1AC31AD0">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4F1F3E">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6E8DCC">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嘧菌酯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42CA1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azoxystrobin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65508FE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131860-33-8</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EAC804E">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22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17</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5</w:t>
            </w:r>
          </w:p>
        </w:tc>
      </w:tr>
      <w:tr w14:paraId="7F100CB5">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E8554F">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1D96EE">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啶酰菌胺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34237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boscalid</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46427C8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188425-85-6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7FAF31A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18</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p>
        </w:tc>
      </w:tr>
      <w:tr w14:paraId="690BE8C0">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C47B82">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C2F886">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噻嗪酮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C525C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buprofezin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546981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69327-76-0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04458B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16</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23</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OS</w:t>
            </w:r>
          </w:p>
        </w:tc>
      </w:tr>
      <w:tr w14:paraId="0AB36DBD">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ECF528">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85A620">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甲萘威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42BBA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carbaryl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62256E4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63-25-2</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10367D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11</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2</w:t>
            </w:r>
          </w:p>
        </w:tc>
      </w:tr>
      <w:tr w14:paraId="35247C86">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859BD7">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B85914">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多菌灵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3E232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carbendazim</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9D7E65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10605-21-7</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AAD4B0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9</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p>
        </w:tc>
      </w:tr>
      <w:tr w14:paraId="65E94DE9">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C9FBDE">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D04FAA">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克百威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8CE25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carbofuran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37D3ABD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1563-66-2</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E747CE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3</w:t>
            </w:r>
          </w:p>
        </w:tc>
      </w:tr>
      <w:tr w14:paraId="3F1386CA">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5EDE3A">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803734">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丁硫克百威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D2A173">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carbosulfan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4488B7A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55285-14-8</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BF9894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Style w:val="245"/>
                <w:rFonts w:hint="eastAsia" w:ascii="宋体" w:hAnsi="宋体" w:eastAsia="宋体" w:cs="宋体"/>
                <w:color w:val="auto"/>
                <w:sz w:val="18"/>
                <w:szCs w:val="18"/>
                <w:vertAlign w:val="subscript"/>
                <w:lang w:bidi="ar"/>
              </w:rPr>
              <w:t>20</w:t>
            </w:r>
            <w:r>
              <w:rPr>
                <w:rStyle w:val="246"/>
                <w:rFonts w:hint="eastAsia" w:ascii="宋体" w:hAnsi="宋体" w:eastAsia="宋体" w:cs="宋体"/>
                <w:color w:val="auto"/>
                <w:sz w:val="18"/>
                <w:szCs w:val="18"/>
                <w:lang w:bidi="ar"/>
              </w:rPr>
              <w:t>H</w:t>
            </w:r>
            <w:r>
              <w:rPr>
                <w:rStyle w:val="245"/>
                <w:rFonts w:hint="eastAsia" w:ascii="宋体" w:hAnsi="宋体" w:eastAsia="宋体" w:cs="宋体"/>
                <w:color w:val="auto"/>
                <w:sz w:val="18"/>
                <w:szCs w:val="18"/>
                <w:vertAlign w:val="subscript"/>
                <w:lang w:bidi="ar"/>
              </w:rPr>
              <w:t>32</w:t>
            </w:r>
            <w:r>
              <w:rPr>
                <w:rStyle w:val="246"/>
                <w:rFonts w:hint="eastAsia" w:ascii="宋体" w:hAnsi="宋体" w:eastAsia="宋体" w:cs="宋体"/>
                <w:color w:val="auto"/>
                <w:sz w:val="18"/>
                <w:szCs w:val="18"/>
                <w:lang w:bidi="ar"/>
              </w:rPr>
              <w:t>N</w:t>
            </w:r>
            <w:r>
              <w:rPr>
                <w:rStyle w:val="245"/>
                <w:rFonts w:hint="eastAsia" w:ascii="宋体" w:hAnsi="宋体" w:eastAsia="宋体" w:cs="宋体"/>
                <w:color w:val="auto"/>
                <w:sz w:val="18"/>
                <w:szCs w:val="18"/>
                <w:vertAlign w:val="subscript"/>
                <w:lang w:bidi="ar"/>
              </w:rPr>
              <w:t>2</w:t>
            </w:r>
            <w:r>
              <w:rPr>
                <w:rStyle w:val="246"/>
                <w:rFonts w:hint="eastAsia" w:ascii="宋体" w:hAnsi="宋体" w:eastAsia="宋体" w:cs="宋体"/>
                <w:color w:val="auto"/>
                <w:sz w:val="18"/>
                <w:szCs w:val="18"/>
                <w:lang w:bidi="ar"/>
              </w:rPr>
              <w:t>O</w:t>
            </w:r>
            <w:r>
              <w:rPr>
                <w:rStyle w:val="245"/>
                <w:rFonts w:hint="eastAsia" w:ascii="宋体" w:hAnsi="宋体" w:eastAsia="宋体" w:cs="宋体"/>
                <w:color w:val="auto"/>
                <w:sz w:val="18"/>
                <w:szCs w:val="18"/>
                <w:vertAlign w:val="subscript"/>
                <w:lang w:bidi="ar"/>
              </w:rPr>
              <w:t>3</w:t>
            </w:r>
            <w:r>
              <w:rPr>
                <w:rStyle w:val="246"/>
                <w:rFonts w:hint="eastAsia" w:ascii="宋体" w:hAnsi="宋体" w:eastAsia="宋体" w:cs="宋体"/>
                <w:color w:val="auto"/>
                <w:sz w:val="18"/>
                <w:szCs w:val="18"/>
                <w:lang w:bidi="ar"/>
              </w:rPr>
              <w:t>S</w:t>
            </w:r>
          </w:p>
        </w:tc>
      </w:tr>
      <w:tr w14:paraId="337E0740">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26B6BE">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3D7C2D">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氯虫苯甲酰胺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D1AC9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chlorantraniliprole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32D688A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500008-45-7</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6B443A5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18</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BrCl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5</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p>
        </w:tc>
      </w:tr>
      <w:tr w14:paraId="3A77DF40">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E8E337">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617AF6">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灭幼脲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B7223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chlorbenzuron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07A91CC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196791-54-5</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7DC2EFD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10</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p>
        </w:tc>
      </w:tr>
      <w:tr w14:paraId="53843B1F">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BC737E">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A76911">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杀虫脒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765EC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chlordimeform</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6C1FF66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6164-98-3</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213D9B8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10</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13</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2</w:t>
            </w:r>
          </w:p>
        </w:tc>
      </w:tr>
      <w:tr w14:paraId="553A154A">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DCED21">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81CECC">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虫螨腈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E750B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chlorfenapyr</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B101F7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"https://www.chemsrc.com/baike/832462.html" \o "https://www.chemsrc.com/baike/832462.html" </w:instrText>
            </w:r>
            <w:r>
              <w:rPr>
                <w:rFonts w:hint="eastAsia" w:ascii="宋体" w:hAnsi="宋体" w:eastAsia="宋体" w:cs="宋体"/>
                <w:color w:val="auto"/>
                <w:sz w:val="18"/>
                <w:szCs w:val="18"/>
              </w:rPr>
              <w:fldChar w:fldCharType="separate"/>
            </w:r>
            <w:r>
              <w:rPr>
                <w:rStyle w:val="35"/>
                <w:rFonts w:hint="eastAsia" w:ascii="宋体" w:hAnsi="宋体" w:eastAsia="宋体" w:cs="宋体"/>
                <w:color w:val="auto"/>
                <w:sz w:val="18"/>
                <w:szCs w:val="18"/>
              </w:rPr>
              <w:t>122453-73-0</w:t>
            </w:r>
            <w:r>
              <w:rPr>
                <w:rStyle w:val="35"/>
                <w:rFonts w:hint="eastAsia" w:ascii="宋体" w:hAnsi="宋体" w:eastAsia="宋体" w:cs="宋体"/>
                <w:color w:val="auto"/>
                <w:sz w:val="18"/>
                <w:szCs w:val="18"/>
              </w:rPr>
              <w:fldChar w:fldCharType="end"/>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494382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Style w:val="247"/>
                <w:rFonts w:hint="eastAsia" w:ascii="宋体" w:hAnsi="宋体" w:eastAsia="宋体" w:cs="宋体"/>
                <w:color w:val="auto"/>
                <w:sz w:val="18"/>
                <w:szCs w:val="18"/>
                <w:vertAlign w:val="subscript"/>
                <w:lang w:bidi="ar"/>
              </w:rPr>
              <w:t>15</w:t>
            </w:r>
            <w:r>
              <w:rPr>
                <w:rStyle w:val="246"/>
                <w:rFonts w:hint="eastAsia" w:ascii="宋体" w:hAnsi="宋体" w:eastAsia="宋体" w:cs="宋体"/>
                <w:color w:val="auto"/>
                <w:sz w:val="18"/>
                <w:szCs w:val="18"/>
                <w:lang w:bidi="ar"/>
              </w:rPr>
              <w:t>H</w:t>
            </w:r>
            <w:r>
              <w:rPr>
                <w:rStyle w:val="247"/>
                <w:rFonts w:hint="eastAsia" w:ascii="宋体" w:hAnsi="宋体" w:eastAsia="宋体" w:cs="宋体"/>
                <w:color w:val="auto"/>
                <w:sz w:val="18"/>
                <w:szCs w:val="18"/>
                <w:vertAlign w:val="subscript"/>
                <w:lang w:bidi="ar"/>
              </w:rPr>
              <w:t>11</w:t>
            </w:r>
            <w:r>
              <w:rPr>
                <w:rStyle w:val="246"/>
                <w:rFonts w:hint="eastAsia" w:ascii="宋体" w:hAnsi="宋体" w:eastAsia="宋体" w:cs="宋体"/>
                <w:color w:val="auto"/>
                <w:sz w:val="18"/>
                <w:szCs w:val="18"/>
                <w:lang w:bidi="ar"/>
              </w:rPr>
              <w:t>BrClF</w:t>
            </w:r>
            <w:r>
              <w:rPr>
                <w:rStyle w:val="247"/>
                <w:rFonts w:hint="eastAsia" w:ascii="宋体" w:hAnsi="宋体" w:eastAsia="宋体" w:cs="宋体"/>
                <w:color w:val="auto"/>
                <w:sz w:val="18"/>
                <w:szCs w:val="18"/>
                <w:vertAlign w:val="subscript"/>
                <w:lang w:bidi="ar"/>
              </w:rPr>
              <w:t>3</w:t>
            </w:r>
            <w:r>
              <w:rPr>
                <w:rStyle w:val="246"/>
                <w:rFonts w:hint="eastAsia" w:ascii="宋体" w:hAnsi="宋体" w:eastAsia="宋体" w:cs="宋体"/>
                <w:color w:val="auto"/>
                <w:sz w:val="18"/>
                <w:szCs w:val="18"/>
                <w:lang w:bidi="ar"/>
              </w:rPr>
              <w:t>N</w:t>
            </w:r>
            <w:r>
              <w:rPr>
                <w:rStyle w:val="247"/>
                <w:rFonts w:hint="eastAsia" w:ascii="宋体" w:hAnsi="宋体" w:eastAsia="宋体" w:cs="宋体"/>
                <w:color w:val="auto"/>
                <w:sz w:val="18"/>
                <w:szCs w:val="18"/>
                <w:vertAlign w:val="subscript"/>
                <w:lang w:bidi="ar"/>
              </w:rPr>
              <w:t>2</w:t>
            </w:r>
            <w:r>
              <w:rPr>
                <w:rStyle w:val="246"/>
                <w:rFonts w:hint="eastAsia" w:ascii="宋体" w:hAnsi="宋体" w:eastAsia="宋体" w:cs="宋体"/>
                <w:color w:val="auto"/>
                <w:sz w:val="18"/>
                <w:szCs w:val="18"/>
                <w:lang w:bidi="ar"/>
              </w:rPr>
              <w:t>O</w:t>
            </w:r>
          </w:p>
        </w:tc>
      </w:tr>
      <w:tr w14:paraId="5F93FDC4">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4FA6C7">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BDF389">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氟啶脲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34C76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chlorfluazuron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57D2A55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71422-67-8</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71DDC2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20</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9</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F</w:t>
            </w:r>
            <w:r>
              <w:rPr>
                <w:rFonts w:hint="eastAsia" w:ascii="宋体" w:hAnsi="宋体" w:eastAsia="宋体" w:cs="宋体"/>
                <w:color w:val="auto"/>
                <w:kern w:val="0"/>
                <w:sz w:val="18"/>
                <w:szCs w:val="18"/>
                <w:vertAlign w:val="subscript"/>
                <w:lang w:bidi="ar"/>
              </w:rPr>
              <w:t>5</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3</w:t>
            </w:r>
          </w:p>
        </w:tc>
      </w:tr>
      <w:tr w14:paraId="12405BD7">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7B1F1F">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65B6B6">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毒死蜱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1F44C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chlorpyrifos</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49E45E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2921-88-2</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16ECB74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11</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PS</w:t>
            </w:r>
          </w:p>
        </w:tc>
      </w:tr>
      <w:tr w14:paraId="4191BC91">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10054C">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A8054E">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噻虫胺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E0733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clothianidin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20B1558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210880-92-5</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E2A231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6</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8</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5</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S</w:t>
            </w:r>
          </w:p>
        </w:tc>
      </w:tr>
      <w:tr w14:paraId="39A4CA0A">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FBE6E3">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D54EA1">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蝇毒磷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36713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coumaphos</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3DA25F9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56-72-4</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1938F89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16</w:t>
            </w:r>
            <w:r>
              <w:rPr>
                <w:rFonts w:hint="eastAsia" w:ascii="宋体" w:hAnsi="宋体" w:eastAsia="宋体" w:cs="宋体"/>
                <w:color w:val="auto"/>
                <w:kern w:val="0"/>
                <w:sz w:val="18"/>
                <w:szCs w:val="18"/>
                <w:lang w:bidi="ar"/>
              </w:rPr>
              <w:t>ClO</w:t>
            </w:r>
            <w:r>
              <w:rPr>
                <w:rFonts w:hint="eastAsia" w:ascii="宋体" w:hAnsi="宋体" w:eastAsia="宋体" w:cs="宋体"/>
                <w:color w:val="auto"/>
                <w:kern w:val="0"/>
                <w:sz w:val="18"/>
                <w:szCs w:val="18"/>
                <w:vertAlign w:val="subscript"/>
                <w:lang w:bidi="ar"/>
              </w:rPr>
              <w:t>5</w:t>
            </w:r>
            <w:r>
              <w:rPr>
                <w:rFonts w:hint="eastAsia" w:ascii="宋体" w:hAnsi="宋体" w:eastAsia="宋体" w:cs="宋体"/>
                <w:color w:val="auto"/>
                <w:kern w:val="0"/>
                <w:sz w:val="18"/>
                <w:szCs w:val="18"/>
                <w:lang w:bidi="ar"/>
              </w:rPr>
              <w:t>PS</w:t>
            </w:r>
          </w:p>
        </w:tc>
      </w:tr>
      <w:tr w14:paraId="1607DA6E">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E7A2AD">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586D70">
            <w:pPr>
              <w:widowControl/>
              <w:spacing w:line="240" w:lineRule="auto"/>
              <w:textAlignment w:val="center"/>
              <w:rPr>
                <w:rFonts w:hint="eastAsia" w:ascii="宋体" w:hAnsi="宋体" w:eastAsia="宋体" w:cs="宋体"/>
                <w:color w:val="auto"/>
                <w:sz w:val="18"/>
                <w:szCs w:val="18"/>
              </w:rPr>
            </w:pPr>
            <w:r>
              <w:rPr>
                <w:rStyle w:val="248"/>
                <w:rFonts w:hint="eastAsia" w:ascii="宋体" w:hAnsi="宋体" w:eastAsia="宋体" w:cs="宋体"/>
                <w:color w:val="auto"/>
                <w:sz w:val="18"/>
                <w:szCs w:val="18"/>
                <w:lang w:bidi="ar"/>
              </w:rPr>
              <w:t>灭蝇胺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6B2A13">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cyromazine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5739D0D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66215-27-8</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600E0CA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Style w:val="249"/>
                <w:rFonts w:hint="eastAsia" w:ascii="宋体" w:hAnsi="宋体" w:eastAsia="宋体" w:cs="宋体"/>
                <w:color w:val="auto"/>
                <w:sz w:val="18"/>
                <w:szCs w:val="18"/>
                <w:lang w:bidi="ar"/>
              </w:rPr>
              <w:t>6</w:t>
            </w:r>
            <w:r>
              <w:rPr>
                <w:rStyle w:val="250"/>
                <w:rFonts w:hint="eastAsia" w:ascii="宋体" w:hAnsi="宋体" w:eastAsia="宋体" w:cs="宋体"/>
                <w:color w:val="auto"/>
                <w:sz w:val="18"/>
                <w:szCs w:val="18"/>
                <w:lang w:bidi="ar"/>
              </w:rPr>
              <w:t>H</w:t>
            </w:r>
            <w:r>
              <w:rPr>
                <w:rStyle w:val="249"/>
                <w:rFonts w:hint="eastAsia" w:ascii="宋体" w:hAnsi="宋体" w:eastAsia="宋体" w:cs="宋体"/>
                <w:color w:val="auto"/>
                <w:sz w:val="18"/>
                <w:szCs w:val="18"/>
                <w:lang w:bidi="ar"/>
              </w:rPr>
              <w:t>10</w:t>
            </w:r>
            <w:r>
              <w:rPr>
                <w:rStyle w:val="250"/>
                <w:rFonts w:hint="eastAsia" w:ascii="宋体" w:hAnsi="宋体" w:eastAsia="宋体" w:cs="宋体"/>
                <w:color w:val="auto"/>
                <w:sz w:val="18"/>
                <w:szCs w:val="18"/>
                <w:lang w:bidi="ar"/>
              </w:rPr>
              <w:t>N</w:t>
            </w:r>
            <w:r>
              <w:rPr>
                <w:rStyle w:val="249"/>
                <w:rFonts w:hint="eastAsia" w:ascii="宋体" w:hAnsi="宋体" w:eastAsia="宋体" w:cs="宋体"/>
                <w:color w:val="auto"/>
                <w:sz w:val="18"/>
                <w:szCs w:val="18"/>
                <w:lang w:bidi="ar"/>
              </w:rPr>
              <w:t>6</w:t>
            </w:r>
          </w:p>
        </w:tc>
      </w:tr>
      <w:tr w14:paraId="323A06C2">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536230">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EA9612">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内吸磷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8BE0B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demeton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0A38C4D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8065-48-3</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3EE354D3">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16</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38</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6</w:t>
            </w:r>
            <w:r>
              <w:rPr>
                <w:rFonts w:hint="eastAsia" w:ascii="宋体" w:hAnsi="宋体" w:eastAsia="宋体" w:cs="宋体"/>
                <w:color w:val="auto"/>
                <w:kern w:val="0"/>
                <w:sz w:val="18"/>
                <w:szCs w:val="18"/>
                <w:lang w:bidi="ar"/>
              </w:rPr>
              <w:t>P</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S</w:t>
            </w:r>
            <w:r>
              <w:rPr>
                <w:rFonts w:hint="eastAsia" w:ascii="宋体" w:hAnsi="宋体" w:eastAsia="宋体" w:cs="宋体"/>
                <w:color w:val="auto"/>
                <w:kern w:val="0"/>
                <w:sz w:val="18"/>
                <w:szCs w:val="18"/>
                <w:vertAlign w:val="subscript"/>
                <w:lang w:bidi="ar"/>
              </w:rPr>
              <w:t>4</w:t>
            </w:r>
          </w:p>
        </w:tc>
      </w:tr>
      <w:tr w14:paraId="1912F003">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220DB9">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757CD2">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二嗪磷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4285F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diazinon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211B24F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333-41-5</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2964BF7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21</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PS</w:t>
            </w:r>
          </w:p>
        </w:tc>
      </w:tr>
      <w:tr w14:paraId="1EB6B582">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8E4F27">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7F3727">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敌敌畏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739E8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dichlorvos</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0996305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62-73-7</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61CA088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7</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P</w:t>
            </w:r>
          </w:p>
        </w:tc>
      </w:tr>
      <w:tr w14:paraId="2A33D70D">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5DFD1D">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C426EA">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苯醚甲环唑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15AFA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difenoconazole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4FF9E6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119446-68-3</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D6D03B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17</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3</w:t>
            </w:r>
          </w:p>
        </w:tc>
      </w:tr>
      <w:tr w14:paraId="191BB078">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CDCC37">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202030">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除虫脲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7FB2D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diflubenzuron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43FCE76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35367-38-5</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8463993">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9</w:t>
            </w:r>
            <w:r>
              <w:rPr>
                <w:rFonts w:hint="eastAsia" w:ascii="宋体" w:hAnsi="宋体" w:eastAsia="宋体" w:cs="宋体"/>
                <w:color w:val="auto"/>
                <w:kern w:val="0"/>
                <w:sz w:val="18"/>
                <w:szCs w:val="18"/>
                <w:lang w:bidi="ar"/>
              </w:rPr>
              <w:t>ClF</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p>
        </w:tc>
      </w:tr>
      <w:tr w14:paraId="22B89E4B">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4DACEE">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F00F48">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乐果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8741C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dimethoate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FF35C9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60-51-5</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3634CD6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5</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2</w:t>
            </w:r>
          </w:p>
        </w:tc>
      </w:tr>
      <w:tr w14:paraId="6B1556B3">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9D6DBA">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87412C">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烯酰吗啉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DC358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dimethomorph</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AFFA37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110488-70-5</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3C2ED10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21</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22</w:t>
            </w:r>
            <w:r>
              <w:rPr>
                <w:rFonts w:hint="eastAsia" w:ascii="宋体" w:hAnsi="宋体" w:eastAsia="宋体" w:cs="宋体"/>
                <w:color w:val="auto"/>
                <w:kern w:val="0"/>
                <w:sz w:val="18"/>
                <w:szCs w:val="18"/>
                <w:lang w:bidi="ar"/>
              </w:rPr>
              <w:t>ClNO</w:t>
            </w:r>
            <w:r>
              <w:rPr>
                <w:rFonts w:hint="eastAsia" w:ascii="宋体" w:hAnsi="宋体" w:eastAsia="宋体" w:cs="宋体"/>
                <w:color w:val="auto"/>
                <w:kern w:val="0"/>
                <w:sz w:val="18"/>
                <w:szCs w:val="18"/>
                <w:vertAlign w:val="subscript"/>
                <w:lang w:bidi="ar"/>
              </w:rPr>
              <w:t>4</w:t>
            </w:r>
          </w:p>
        </w:tc>
      </w:tr>
      <w:tr w14:paraId="4CFEFA89">
        <w:tblPrEx>
          <w:tblCellMar>
            <w:top w:w="0" w:type="dxa"/>
            <w:left w:w="108" w:type="dxa"/>
            <w:bottom w:w="0" w:type="dxa"/>
            <w:right w:w="108"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ABFF79">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7494E7">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甲氨基阿维菌素苯甲酸盐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815AD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emamectin benzoate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69873D7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155569-91-8</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44E5AD3">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49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77</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13</w:t>
            </w:r>
          </w:p>
        </w:tc>
      </w:tr>
      <w:tr w14:paraId="4E267BFA">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DE4836">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8535C8">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灭线磷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6CFE5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ethoprophos</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367254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13194-48-4</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70DF96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8</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19</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2</w:t>
            </w:r>
          </w:p>
        </w:tc>
      </w:tr>
      <w:tr w14:paraId="419EC3C7">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6EF432">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9AFBDA">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醚菊酯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BCC44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etofenprox</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44C352E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80844-07-1</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144F4F3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25</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28</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3</w:t>
            </w:r>
          </w:p>
        </w:tc>
      </w:tr>
      <w:tr w14:paraId="4F47C339">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C9781F">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11F40A">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氯苯嘧啶醇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CBCEA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fenarimol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AC3647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60168-88-9</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4F17CA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17</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p>
        </w:tc>
      </w:tr>
      <w:tr w14:paraId="67E33756">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193029">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594F30">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腈苯唑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3FCA6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fenbuconazole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0745268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114369-43-6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2E35FE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17</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4</w:t>
            </w:r>
          </w:p>
        </w:tc>
      </w:tr>
      <w:tr w14:paraId="421FDCAB">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CEBD98">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4C2CC3">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杀螟硫磷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5E05B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fenitrothion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230D0A6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"https://www.chemsrc.com/baike/392443.html" \o "https://www.chemsrc.com/baike/392443.html" </w:instrText>
            </w:r>
            <w:r>
              <w:rPr>
                <w:rFonts w:hint="eastAsia" w:ascii="宋体" w:hAnsi="宋体" w:eastAsia="宋体" w:cs="宋体"/>
                <w:color w:val="auto"/>
                <w:sz w:val="18"/>
                <w:szCs w:val="18"/>
              </w:rPr>
              <w:fldChar w:fldCharType="separate"/>
            </w:r>
            <w:r>
              <w:rPr>
                <w:rStyle w:val="35"/>
                <w:rFonts w:hint="eastAsia" w:ascii="宋体" w:hAnsi="宋体" w:eastAsia="宋体" w:cs="宋体"/>
                <w:color w:val="auto"/>
                <w:sz w:val="18"/>
                <w:szCs w:val="18"/>
              </w:rPr>
              <w:t>122-14-5</w:t>
            </w:r>
            <w:r>
              <w:rPr>
                <w:rStyle w:val="35"/>
                <w:rFonts w:hint="eastAsia" w:ascii="宋体" w:hAnsi="宋体" w:eastAsia="宋体" w:cs="宋体"/>
                <w:color w:val="auto"/>
                <w:sz w:val="18"/>
                <w:szCs w:val="18"/>
              </w:rPr>
              <w:fldChar w:fldCharType="end"/>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654E69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Style w:val="245"/>
                <w:rFonts w:hint="eastAsia" w:ascii="宋体" w:hAnsi="宋体" w:eastAsia="宋体" w:cs="宋体"/>
                <w:color w:val="auto"/>
                <w:sz w:val="18"/>
                <w:szCs w:val="18"/>
                <w:vertAlign w:val="subscript"/>
                <w:lang w:bidi="ar"/>
              </w:rPr>
              <w:t>9</w:t>
            </w:r>
            <w:r>
              <w:rPr>
                <w:rStyle w:val="246"/>
                <w:rFonts w:hint="eastAsia" w:ascii="宋体" w:hAnsi="宋体" w:eastAsia="宋体" w:cs="宋体"/>
                <w:color w:val="auto"/>
                <w:sz w:val="18"/>
                <w:szCs w:val="18"/>
                <w:lang w:bidi="ar"/>
              </w:rPr>
              <w:t>H</w:t>
            </w:r>
            <w:r>
              <w:rPr>
                <w:rStyle w:val="245"/>
                <w:rFonts w:hint="eastAsia" w:ascii="宋体" w:hAnsi="宋体" w:eastAsia="宋体" w:cs="宋体"/>
                <w:color w:val="auto"/>
                <w:sz w:val="18"/>
                <w:szCs w:val="18"/>
                <w:vertAlign w:val="subscript"/>
                <w:lang w:bidi="ar"/>
              </w:rPr>
              <w:t>12</w:t>
            </w:r>
            <w:r>
              <w:rPr>
                <w:rStyle w:val="246"/>
                <w:rFonts w:hint="eastAsia" w:ascii="宋体" w:hAnsi="宋体" w:eastAsia="宋体" w:cs="宋体"/>
                <w:color w:val="auto"/>
                <w:sz w:val="18"/>
                <w:szCs w:val="18"/>
                <w:lang w:bidi="ar"/>
              </w:rPr>
              <w:t>NO</w:t>
            </w:r>
            <w:r>
              <w:rPr>
                <w:rStyle w:val="245"/>
                <w:rFonts w:hint="eastAsia" w:ascii="宋体" w:hAnsi="宋体" w:eastAsia="宋体" w:cs="宋体"/>
                <w:color w:val="auto"/>
                <w:sz w:val="18"/>
                <w:szCs w:val="18"/>
                <w:vertAlign w:val="subscript"/>
                <w:lang w:bidi="ar"/>
              </w:rPr>
              <w:t>5</w:t>
            </w:r>
            <w:r>
              <w:rPr>
                <w:rStyle w:val="246"/>
                <w:rFonts w:hint="eastAsia" w:ascii="宋体" w:hAnsi="宋体" w:eastAsia="宋体" w:cs="宋体"/>
                <w:color w:val="auto"/>
                <w:sz w:val="18"/>
                <w:szCs w:val="18"/>
                <w:lang w:bidi="ar"/>
              </w:rPr>
              <w:t>PS</w:t>
            </w:r>
          </w:p>
        </w:tc>
      </w:tr>
      <w:tr w14:paraId="58B4F6A9">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615879">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8BF751">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倍硫磷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9BC4B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fenthion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6D604E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55-38-9</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B87181E">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10</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2</w:t>
            </w:r>
          </w:p>
        </w:tc>
      </w:tr>
      <w:tr w14:paraId="711704F3">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67A157">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A54851">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倍硫磷砜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D430B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fenthion sulfone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15E3F9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3761-42-0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67BA4C8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10</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5</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2</w:t>
            </w:r>
          </w:p>
        </w:tc>
      </w:tr>
      <w:tr w14:paraId="151E1B9F">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25CEAC">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7661A5">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倍硫磷亚砜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8CC38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fenthion sulfoxide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5F35913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3761-41-9</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2510EB4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10</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2</w:t>
            </w:r>
          </w:p>
        </w:tc>
      </w:tr>
      <w:tr w14:paraId="0676A630">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1651AB">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47DBB8">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氟虫腈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C5107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fipronil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2C14766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120068-37-3</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280FEFFE">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F</w:t>
            </w:r>
            <w:r>
              <w:rPr>
                <w:rFonts w:hint="eastAsia" w:ascii="宋体" w:hAnsi="宋体" w:eastAsia="宋体" w:cs="宋体"/>
                <w:color w:val="auto"/>
                <w:kern w:val="0"/>
                <w:sz w:val="18"/>
                <w:szCs w:val="18"/>
                <w:vertAlign w:val="subscript"/>
                <w:lang w:bidi="ar"/>
              </w:rPr>
              <w:t>6</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OS</w:t>
            </w:r>
          </w:p>
        </w:tc>
      </w:tr>
      <w:tr w14:paraId="60E33498">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D23AC9">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25DF19">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氟甲腈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ECB72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fipronil desulfinyl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2B39EF9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205650-65-3</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68AA1B3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F</w:t>
            </w:r>
            <w:r>
              <w:rPr>
                <w:rFonts w:hint="eastAsia" w:ascii="宋体" w:hAnsi="宋体" w:eastAsia="宋体" w:cs="宋体"/>
                <w:color w:val="auto"/>
                <w:kern w:val="0"/>
                <w:sz w:val="18"/>
                <w:szCs w:val="18"/>
                <w:vertAlign w:val="subscript"/>
                <w:lang w:bidi="ar"/>
              </w:rPr>
              <w:t>6</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4</w:t>
            </w:r>
          </w:p>
        </w:tc>
      </w:tr>
      <w:tr w14:paraId="4EC632F3">
        <w:tblPrEx>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6591B9">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942C43">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氟虫腈硫醚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73002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fipronil sulfide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57DA7F2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120067-83-6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744D266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F</w:t>
            </w:r>
            <w:r>
              <w:rPr>
                <w:rFonts w:hint="eastAsia" w:ascii="宋体" w:hAnsi="宋体" w:eastAsia="宋体" w:cs="宋体"/>
                <w:color w:val="auto"/>
                <w:kern w:val="0"/>
                <w:sz w:val="18"/>
                <w:szCs w:val="18"/>
                <w:vertAlign w:val="subscript"/>
                <w:lang w:bidi="ar"/>
              </w:rPr>
              <w:t>6</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S</w:t>
            </w:r>
          </w:p>
        </w:tc>
      </w:tr>
      <w:tr w14:paraId="5978D70F">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9D7AB5">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7930D8">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氟虫腈砜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53A60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fipronil sulfone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6016744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120068-36-2</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8769D2E">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F</w:t>
            </w:r>
            <w:r>
              <w:rPr>
                <w:rFonts w:hint="eastAsia" w:ascii="宋体" w:hAnsi="宋体" w:eastAsia="宋体" w:cs="宋体"/>
                <w:color w:val="auto"/>
                <w:kern w:val="0"/>
                <w:sz w:val="18"/>
                <w:szCs w:val="18"/>
                <w:vertAlign w:val="subscript"/>
                <w:lang w:bidi="ar"/>
              </w:rPr>
              <w:t>6</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S</w:t>
            </w:r>
          </w:p>
        </w:tc>
      </w:tr>
      <w:tr w14:paraId="18C974FE">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DF4321">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1EF2F4">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氯吡脲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5B235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forchlorfenuron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067193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68157-60-8</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E3E582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10</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p>
        </w:tc>
      </w:tr>
      <w:tr w14:paraId="7F2CA4DD">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99E20F">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820C40">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赤霉酸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1CD2E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gibberellic acid</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2DD4F2F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"https://www.chemsrc.com/baike/752249.html" \o "https://www.chemsrc.com/baike/752249.html" </w:instrText>
            </w:r>
            <w:r>
              <w:rPr>
                <w:rFonts w:hint="eastAsia" w:ascii="宋体" w:hAnsi="宋体" w:eastAsia="宋体" w:cs="宋体"/>
                <w:color w:val="auto"/>
                <w:sz w:val="18"/>
                <w:szCs w:val="18"/>
              </w:rPr>
              <w:fldChar w:fldCharType="separate"/>
            </w:r>
            <w:r>
              <w:rPr>
                <w:rStyle w:val="35"/>
                <w:rFonts w:hint="eastAsia" w:ascii="宋体" w:hAnsi="宋体" w:eastAsia="宋体" w:cs="宋体"/>
                <w:color w:val="auto"/>
                <w:sz w:val="18"/>
                <w:szCs w:val="18"/>
              </w:rPr>
              <w:t>77-06-5</w:t>
            </w:r>
            <w:r>
              <w:rPr>
                <w:rStyle w:val="35"/>
                <w:rFonts w:hint="eastAsia" w:ascii="宋体" w:hAnsi="宋体" w:eastAsia="宋体" w:cs="宋体"/>
                <w:color w:val="auto"/>
                <w:sz w:val="18"/>
                <w:szCs w:val="18"/>
              </w:rPr>
              <w:fldChar w:fldCharType="end"/>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D78D26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Style w:val="245"/>
                <w:rFonts w:hint="eastAsia" w:ascii="宋体" w:hAnsi="宋体" w:eastAsia="宋体" w:cs="宋体"/>
                <w:color w:val="auto"/>
                <w:sz w:val="18"/>
                <w:szCs w:val="18"/>
                <w:vertAlign w:val="subscript"/>
                <w:lang w:bidi="ar"/>
              </w:rPr>
              <w:t>19</w:t>
            </w:r>
            <w:r>
              <w:rPr>
                <w:rStyle w:val="246"/>
                <w:rFonts w:hint="eastAsia" w:ascii="宋体" w:hAnsi="宋体" w:eastAsia="宋体" w:cs="宋体"/>
                <w:color w:val="auto"/>
                <w:sz w:val="18"/>
                <w:szCs w:val="18"/>
                <w:lang w:bidi="ar"/>
              </w:rPr>
              <w:t>H</w:t>
            </w:r>
            <w:r>
              <w:rPr>
                <w:rStyle w:val="245"/>
                <w:rFonts w:hint="eastAsia" w:ascii="宋体" w:hAnsi="宋体" w:eastAsia="宋体" w:cs="宋体"/>
                <w:color w:val="auto"/>
                <w:sz w:val="18"/>
                <w:szCs w:val="18"/>
                <w:vertAlign w:val="subscript"/>
                <w:lang w:bidi="ar"/>
              </w:rPr>
              <w:t>22</w:t>
            </w:r>
            <w:r>
              <w:rPr>
                <w:rStyle w:val="246"/>
                <w:rFonts w:hint="eastAsia" w:ascii="宋体" w:hAnsi="宋体" w:eastAsia="宋体" w:cs="宋体"/>
                <w:color w:val="auto"/>
                <w:sz w:val="18"/>
                <w:szCs w:val="18"/>
                <w:lang w:bidi="ar"/>
              </w:rPr>
              <w:t>O</w:t>
            </w:r>
            <w:r>
              <w:rPr>
                <w:rStyle w:val="245"/>
                <w:rFonts w:hint="eastAsia" w:ascii="宋体" w:hAnsi="宋体" w:eastAsia="宋体" w:cs="宋体"/>
                <w:color w:val="auto"/>
                <w:sz w:val="18"/>
                <w:szCs w:val="18"/>
                <w:vertAlign w:val="subscript"/>
                <w:lang w:bidi="ar"/>
              </w:rPr>
              <w:t>6</w:t>
            </w:r>
          </w:p>
        </w:tc>
      </w:tr>
      <w:tr w14:paraId="5C5CFF73">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BD9E41">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6D1A12">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噻螨酮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8E2B7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hexythiazox</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2027132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78587-05-0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1615C61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17</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21</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S</w:t>
            </w:r>
          </w:p>
        </w:tc>
      </w:tr>
      <w:tr w14:paraId="17F02E3D">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C0C739">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A7DDDA">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抑霉唑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F6CFA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imazalil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4D8A3E1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35554-44-0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B7D108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p>
        </w:tc>
      </w:tr>
      <w:tr w14:paraId="1DFCD988">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2AA529">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0F0F48">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吡虫啉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C9FA8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imidacloprid</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469CB77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138261-41-3</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536AFA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10</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5</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p>
        </w:tc>
      </w:tr>
      <w:tr w14:paraId="201C3EBF">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31FDAB">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DD32A3">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茚虫威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EC3C7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indoxacarb</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41D8128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144171-61-9</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194C531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22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17</w:t>
            </w:r>
            <w:r>
              <w:rPr>
                <w:rFonts w:hint="eastAsia" w:ascii="宋体" w:hAnsi="宋体" w:eastAsia="宋体" w:cs="宋体"/>
                <w:color w:val="auto"/>
                <w:kern w:val="0"/>
                <w:sz w:val="18"/>
                <w:szCs w:val="18"/>
                <w:lang w:bidi="ar"/>
              </w:rPr>
              <w:t>ClF</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7</w:t>
            </w:r>
          </w:p>
        </w:tc>
      </w:tr>
      <w:tr w14:paraId="020515FA">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9FF15C">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FB5DAA">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异菌脲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453DB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iprodione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595D722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36734-19-7</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70F1A99E">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13</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13</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3</w:t>
            </w:r>
          </w:p>
        </w:tc>
      </w:tr>
      <w:tr w14:paraId="769DCE5A">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28C9CD">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D276DE">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氯唑磷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2718B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isazofos</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0EECC85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42509-80-8</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2CCE04E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17</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PS</w:t>
            </w:r>
          </w:p>
        </w:tc>
      </w:tr>
      <w:tr w14:paraId="2B91793C">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024FC1">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BA58BC">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水胺硫磷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EAF1E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isocarbophos</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414FCB7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24353-61-5</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2D3D812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11</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16</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PS</w:t>
            </w:r>
          </w:p>
        </w:tc>
      </w:tr>
      <w:tr w14:paraId="348F0246">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E4BD21">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3855A9">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甲基异柳磷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3AF07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isofenphos-methyl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5C28B8C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99675-03-3</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2146CF6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22</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PS</w:t>
            </w:r>
          </w:p>
        </w:tc>
      </w:tr>
      <w:tr w14:paraId="546C1F83">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571430">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AE70B2">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异丙威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262ED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isoprocarb</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6E091B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2631-40-5</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2043645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11</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2</w:t>
            </w:r>
          </w:p>
        </w:tc>
      </w:tr>
      <w:tr w14:paraId="16EFD154">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01C53F">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F8E7DE">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醚菌酯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E3EB4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kresoxim-methyl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AC6663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143390-89-0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84B971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18</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19</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4</w:t>
            </w:r>
          </w:p>
        </w:tc>
      </w:tr>
      <w:tr w14:paraId="43354B1F">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3E4F0C">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6B366F">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马拉硫磷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14073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malathion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D654FA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121-75-5</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32AD738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10</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19</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6</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2</w:t>
            </w:r>
          </w:p>
        </w:tc>
      </w:tr>
      <w:tr w14:paraId="75D9471B">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8FB8A1">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AAE690">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甲霜灵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5BCF5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metalaxyl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422E432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57837-19-1</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3D3F7E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21</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4</w:t>
            </w:r>
          </w:p>
        </w:tc>
      </w:tr>
      <w:tr w14:paraId="62DDCECA">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89C4E1">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52BF22">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甲胺磷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7B5B9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methamidophos</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0B745F7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10265-92-6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A7FC60E">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8</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PS</w:t>
            </w:r>
          </w:p>
        </w:tc>
      </w:tr>
      <w:tr w14:paraId="695783F9">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531510">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5C066A">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灭多威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6EF73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methomyl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250F93D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16752-77-5</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61A746E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5</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10</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S</w:t>
            </w:r>
          </w:p>
        </w:tc>
      </w:tr>
      <w:tr w14:paraId="6AD05AFC">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6EDDEB">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4460E2">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速灭磷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456FC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mevinphos</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DDE0F8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26718-65-0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B071C2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7</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6</w:t>
            </w:r>
            <w:r>
              <w:rPr>
                <w:rFonts w:hint="eastAsia" w:ascii="宋体" w:hAnsi="宋体" w:eastAsia="宋体" w:cs="宋体"/>
                <w:color w:val="auto"/>
                <w:kern w:val="0"/>
                <w:sz w:val="18"/>
                <w:szCs w:val="18"/>
                <w:lang w:bidi="ar"/>
              </w:rPr>
              <w:t>P</w:t>
            </w:r>
          </w:p>
        </w:tc>
      </w:tr>
      <w:tr w14:paraId="6E0106D0">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3F6CAF">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394838">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久效磷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94739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monocrotophos</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423739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2157-98-4</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F16853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7</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5</w:t>
            </w:r>
            <w:r>
              <w:rPr>
                <w:rFonts w:hint="eastAsia" w:ascii="宋体" w:hAnsi="宋体" w:eastAsia="宋体" w:cs="宋体"/>
                <w:color w:val="auto"/>
                <w:kern w:val="0"/>
                <w:sz w:val="18"/>
                <w:szCs w:val="18"/>
                <w:lang w:bidi="ar"/>
              </w:rPr>
              <w:t>P</w:t>
            </w:r>
          </w:p>
        </w:tc>
      </w:tr>
      <w:tr w14:paraId="0B79A956">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6F3B1F">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3BDAEC">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腈菌唑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4A4E3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myclobutanil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32A7CD4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88671-89-0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6A7AFE4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17</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4</w:t>
            </w:r>
          </w:p>
        </w:tc>
      </w:tr>
      <w:tr w14:paraId="33615851">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61FCEA">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309173">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氧乐果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48A69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omethoate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5B2BE97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1113-02-6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3EA74DD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5</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PS</w:t>
            </w:r>
          </w:p>
        </w:tc>
      </w:tr>
      <w:tr w14:paraId="2FC749A7">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85EBE6">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B7B38B">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多效唑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6F9EE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paclobutrazol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5330FC9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76738-62-0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1956BE1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20</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p>
        </w:tc>
      </w:tr>
      <w:tr w14:paraId="05CF1D86">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616895">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F5D899">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对硫磷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832F7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parathion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6FC09F73">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56-38-2</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BB1F9F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10</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5</w:t>
            </w:r>
            <w:r>
              <w:rPr>
                <w:rFonts w:hint="eastAsia" w:ascii="宋体" w:hAnsi="宋体" w:eastAsia="宋体" w:cs="宋体"/>
                <w:color w:val="auto"/>
                <w:kern w:val="0"/>
                <w:sz w:val="18"/>
                <w:szCs w:val="18"/>
                <w:lang w:bidi="ar"/>
              </w:rPr>
              <w:t>PS</w:t>
            </w:r>
          </w:p>
        </w:tc>
      </w:tr>
      <w:tr w14:paraId="7A32053D">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AC5845">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C350EA">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二甲戊灵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0418F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pendimethalin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3F3EB49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40487-42-1</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63A2DE2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13</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19</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4</w:t>
            </w:r>
          </w:p>
        </w:tc>
      </w:tr>
      <w:tr w14:paraId="2725A47D">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FFEB65">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F673CE">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甲拌磷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C5984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phorate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276EB71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298-02-2</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D7330D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7</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17</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3</w:t>
            </w:r>
          </w:p>
        </w:tc>
      </w:tr>
      <w:tr w14:paraId="77296014">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2416F7">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91ED7B">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甲拌磷砜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5042C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phorate sulfone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041F986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2588-04-7</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B2575E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7</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17</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3</w:t>
            </w:r>
          </w:p>
        </w:tc>
      </w:tr>
      <w:tr w14:paraId="7522DF8E">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57E9D0">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B17E7F">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甲拌磷亚砜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4E8EE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phorate sulfoxide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30CBFED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2588-05-8</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1CFB70C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7</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17</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2</w:t>
            </w:r>
          </w:p>
        </w:tc>
      </w:tr>
      <w:tr w14:paraId="48E0367C">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E7332F">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A381CB">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伏杀硫磷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B71BE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phosalone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43B6D1A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2310-17-0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796A26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ClNO</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2</w:t>
            </w:r>
          </w:p>
        </w:tc>
      </w:tr>
      <w:tr w14:paraId="579B319B">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970551">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B3DF33">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硫环磷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867B2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phosfolan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D2F2F8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947-02-4</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364030C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7</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2</w:t>
            </w:r>
          </w:p>
        </w:tc>
      </w:tr>
      <w:tr w14:paraId="6E34140F">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CAEACF">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9F0FCB">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亚胺硫磷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2DBDA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phosmet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30D29B5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732-11-6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1A9F595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11</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2</w:t>
            </w:r>
          </w:p>
        </w:tc>
      </w:tr>
      <w:tr w14:paraId="6D1F079C">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F26408">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F465FE">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辛硫磷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F9880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phoxim</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CE37A2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14816-18-3</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3DD3458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PS</w:t>
            </w:r>
          </w:p>
        </w:tc>
      </w:tr>
      <w:tr w14:paraId="3991CBA8">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73D505">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C009A5">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抗蚜威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3EB6D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pirimicarb</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02F91CE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23103-98-2</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29D7097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11</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18</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p>
        </w:tc>
      </w:tr>
      <w:tr w14:paraId="2CCE5740">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3EBED4">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2B99D7">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咪鲜胺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B9AA3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prochloraz</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03C4DDE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67747-09-5</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32817E1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16</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p>
        </w:tc>
      </w:tr>
      <w:tr w14:paraId="4602AA57">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F5FC82">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E4BAEE">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丙溴磷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E3FCAE">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profenofos</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B615CE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41198-08-7</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6134EA0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11</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BrClO</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PS</w:t>
            </w:r>
          </w:p>
        </w:tc>
      </w:tr>
      <w:tr w14:paraId="1E042A35">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4DB45A">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0CDE5A">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霜霉威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BAEDB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propamocarb</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13DBF0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24579-73-5</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68D7131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20</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p>
        </w:tc>
      </w:tr>
      <w:tr w14:paraId="43149598">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D3E65B">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390640">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丙环唑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B1B33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propiconazole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6636443D">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60207-90-1</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AE4B58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15</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17</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p>
        </w:tc>
      </w:tr>
      <w:tr w14:paraId="598186CA">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BBBFBD">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B76F21">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吡唑醚菌酯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2F2B0A">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pyraclostrobin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6C93079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175013-18-0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F97B18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18</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4</w:t>
            </w:r>
          </w:p>
        </w:tc>
      </w:tr>
      <w:tr w14:paraId="7A7D73AE">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1CE6EC">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D3C905">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哒螨灵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D3A42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pyridaben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514C3B43">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96489-71-3</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748A58C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25</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OS</w:t>
            </w:r>
          </w:p>
        </w:tc>
      </w:tr>
      <w:tr w14:paraId="5A92F5B0">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CBD7DE">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252AA6">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嘧霉胺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E21BB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pyrimethanil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354D12A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53112-28-0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68D1FAE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13</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3</w:t>
            </w:r>
          </w:p>
        </w:tc>
      </w:tr>
      <w:tr w14:paraId="28FAAEE4">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E83A40">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0F96DF">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乙基多杀菌素</w:t>
            </w:r>
            <w:r>
              <w:rPr>
                <w:rStyle w:val="243"/>
                <w:rFonts w:hint="eastAsia" w:ascii="宋体" w:hAnsi="宋体" w:eastAsia="宋体" w:cs="宋体"/>
                <w:color w:val="auto"/>
                <w:sz w:val="18"/>
                <w:szCs w:val="18"/>
                <w:lang w:bidi="ar"/>
              </w:rPr>
              <w:t xml:space="preserve"> 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1BB8E3">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spinetoram J</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190A81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187166-40-1</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758C789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42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69</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10</w:t>
            </w:r>
          </w:p>
        </w:tc>
      </w:tr>
      <w:tr w14:paraId="1A70F0E0">
        <w:tblPrEx>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1434AD">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358E25">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乙基多杀菌素</w:t>
            </w:r>
            <w:r>
              <w:rPr>
                <w:rStyle w:val="243"/>
                <w:rFonts w:hint="eastAsia" w:ascii="宋体" w:hAnsi="宋体" w:eastAsia="宋体" w:cs="宋体"/>
                <w:color w:val="auto"/>
                <w:sz w:val="18"/>
                <w:szCs w:val="18"/>
                <w:lang w:bidi="ar"/>
              </w:rPr>
              <w:t xml:space="preserve"> 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9AC4E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spinetoram 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F7FE8B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187166-15-0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690FB3C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43</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69</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10</w:t>
            </w:r>
          </w:p>
        </w:tc>
      </w:tr>
      <w:tr w14:paraId="2920F60B">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D58675">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94227B">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多杀霉素</w:t>
            </w:r>
            <w:r>
              <w:rPr>
                <w:rStyle w:val="243"/>
                <w:rFonts w:hint="eastAsia" w:ascii="宋体" w:hAnsi="宋体" w:eastAsia="宋体" w:cs="宋体"/>
                <w:color w:val="auto"/>
                <w:sz w:val="18"/>
                <w:szCs w:val="18"/>
                <w:lang w:bidi="ar"/>
              </w:rPr>
              <w:t xml:space="preserve"> 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FB726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spinosyn A</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0961536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131929-60-7</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75C8884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41</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65</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10</w:t>
            </w:r>
          </w:p>
        </w:tc>
      </w:tr>
      <w:tr w14:paraId="31EC9D1D">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8BCD59">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51C8DE">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多杀霉素</w:t>
            </w:r>
            <w:r>
              <w:rPr>
                <w:rStyle w:val="243"/>
                <w:rFonts w:hint="eastAsia" w:ascii="宋体" w:hAnsi="宋体" w:eastAsia="宋体" w:cs="宋体"/>
                <w:color w:val="auto"/>
                <w:sz w:val="18"/>
                <w:szCs w:val="18"/>
                <w:lang w:bidi="ar"/>
              </w:rPr>
              <w:t xml:space="preserve"> 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93B81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spinosyn D</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580A93E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131929-63-0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28D94303">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42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67</w:t>
            </w:r>
            <w:r>
              <w:rPr>
                <w:rFonts w:hint="eastAsia" w:ascii="宋体" w:hAnsi="宋体" w:eastAsia="宋体" w:cs="宋体"/>
                <w:color w:val="auto"/>
                <w:kern w:val="0"/>
                <w:sz w:val="18"/>
                <w:szCs w:val="18"/>
                <w:lang w:bidi="ar"/>
              </w:rPr>
              <w:t>NO</w:t>
            </w:r>
            <w:r>
              <w:rPr>
                <w:rFonts w:hint="eastAsia" w:ascii="宋体" w:hAnsi="宋体" w:eastAsia="宋体" w:cs="宋体"/>
                <w:color w:val="auto"/>
                <w:kern w:val="0"/>
                <w:sz w:val="18"/>
                <w:szCs w:val="18"/>
                <w:vertAlign w:val="subscript"/>
                <w:lang w:bidi="ar"/>
              </w:rPr>
              <w:t>10</w:t>
            </w:r>
          </w:p>
        </w:tc>
      </w:tr>
      <w:tr w14:paraId="51AC8653">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541EE6">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3254B0">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螺螨酯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E7DCC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spirodiclofen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020E578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148477-71-8</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7B3F97B9">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21</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24</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4</w:t>
            </w:r>
          </w:p>
        </w:tc>
      </w:tr>
      <w:tr w14:paraId="1434F5D1">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AA0121">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FA4D2B">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戊唑醇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6F3FF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tebuconazole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6DF5BC4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80443-41-0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7459A1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16</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22</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p>
        </w:tc>
      </w:tr>
      <w:tr w14:paraId="1F3E85CC">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C712C4">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27B9C0">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虫酰肼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0DDEB3">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tebufenozide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825851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112410-23-8</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726EC9BE">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22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28</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p>
        </w:tc>
      </w:tr>
      <w:tr w14:paraId="5ACE4B82">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9F9BAE">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24415E">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特丁硫磷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ECA73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terbufos</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38D7AA5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13071-79-9</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4ADCE4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21</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3</w:t>
            </w:r>
          </w:p>
        </w:tc>
      </w:tr>
      <w:tr w14:paraId="4475F29B">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33A766">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A9C07B">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特丁硫磷砜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4A130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terbufos sulfone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5EC83C3F">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56070-16-7</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42BC14C7">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21</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3</w:t>
            </w:r>
          </w:p>
        </w:tc>
      </w:tr>
      <w:tr w14:paraId="6C628111">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E8F5C1">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28D7F6">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特丁硫磷亚砜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F1D31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terbufos sulfoxide</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83C8B6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10548-10-4</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65BBB02C">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21</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PS</w:t>
            </w:r>
            <w:r>
              <w:rPr>
                <w:rFonts w:hint="eastAsia" w:ascii="宋体" w:hAnsi="宋体" w:eastAsia="宋体" w:cs="宋体"/>
                <w:color w:val="auto"/>
                <w:kern w:val="0"/>
                <w:sz w:val="18"/>
                <w:szCs w:val="18"/>
                <w:vertAlign w:val="subscript"/>
                <w:lang w:bidi="ar"/>
              </w:rPr>
              <w:t>3</w:t>
            </w:r>
          </w:p>
        </w:tc>
      </w:tr>
      <w:tr w14:paraId="2AF6DDA1">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FE5766">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6B9F06">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噻虫嗪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C0812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thiamethoxam</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58274BB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153719-23-4</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7690C58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8</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10</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5</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S</w:t>
            </w:r>
          </w:p>
        </w:tc>
      </w:tr>
      <w:tr w14:paraId="07CF9124">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A140A1">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3943D8">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噻苯隆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EC89C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thidiazuron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46DE4F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51707-55-2</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6F4C8FE">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9</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8</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OS</w:t>
            </w:r>
          </w:p>
        </w:tc>
      </w:tr>
      <w:tr w14:paraId="5AD31B11">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FFD5E3">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BD4E11">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甲基硫菌灵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68AB8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thiophanate-methyl</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38895394">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23564-05-8</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7582013">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S</w:t>
            </w:r>
            <w:r>
              <w:rPr>
                <w:rFonts w:hint="eastAsia" w:ascii="宋体" w:hAnsi="宋体" w:eastAsia="宋体" w:cs="宋体"/>
                <w:color w:val="auto"/>
                <w:kern w:val="0"/>
                <w:sz w:val="18"/>
                <w:szCs w:val="18"/>
                <w:vertAlign w:val="subscript"/>
                <w:lang w:bidi="ar"/>
              </w:rPr>
              <w:t>2</w:t>
            </w:r>
          </w:p>
        </w:tc>
      </w:tr>
      <w:tr w14:paraId="6FC56A71">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C254C8">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3B754B">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唑虫酰胺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0F82CE">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tolfenpyrad</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719FA6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129558-76-5</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5AA7BB33">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21</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22</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p>
        </w:tc>
      </w:tr>
      <w:tr w14:paraId="5BD17B8D">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9165DE">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FDB004">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三唑酮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56766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triadimefon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66090516">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43121-43-3</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03151BA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14</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16</w:t>
            </w:r>
            <w:r>
              <w:rPr>
                <w:rFonts w:hint="eastAsia" w:ascii="宋体" w:hAnsi="宋体" w:eastAsia="宋体" w:cs="宋体"/>
                <w:color w:val="auto"/>
                <w:kern w:val="0"/>
                <w:sz w:val="18"/>
                <w:szCs w:val="18"/>
                <w:lang w:bidi="ar"/>
              </w:rPr>
              <w:t>ClN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2</w:t>
            </w:r>
          </w:p>
        </w:tc>
      </w:tr>
      <w:tr w14:paraId="04471768">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7DB36F">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596053">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三唑磷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D1101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triazophos</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116233B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24017-47-8</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7F65ED21">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12</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16</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PS</w:t>
            </w:r>
          </w:p>
        </w:tc>
      </w:tr>
      <w:tr w14:paraId="1B52CF06">
        <w:tblPrEx>
          <w:tblCellMar>
            <w:top w:w="0" w:type="dxa"/>
            <w:left w:w="108" w:type="dxa"/>
            <w:bottom w:w="0" w:type="dxa"/>
            <w:right w:w="108" w:type="dxa"/>
          </w:tblCellMar>
        </w:tblPrEx>
        <w:trPr>
          <w:trHeight w:val="3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59B38B">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49AF44">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敌百虫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D5A063">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trichlorfon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0976EA42">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52-68-6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320595DB">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8</w:t>
            </w:r>
            <w:r>
              <w:rPr>
                <w:rFonts w:hint="eastAsia" w:ascii="宋体" w:hAnsi="宋体" w:eastAsia="宋体" w:cs="宋体"/>
                <w:color w:val="auto"/>
                <w:kern w:val="0"/>
                <w:sz w:val="18"/>
                <w:szCs w:val="18"/>
                <w:lang w:bidi="ar"/>
              </w:rPr>
              <w:t>Cl</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4</w:t>
            </w:r>
            <w:r>
              <w:rPr>
                <w:rFonts w:hint="eastAsia" w:ascii="宋体" w:hAnsi="宋体" w:eastAsia="宋体" w:cs="宋体"/>
                <w:color w:val="auto"/>
                <w:kern w:val="0"/>
                <w:sz w:val="18"/>
                <w:szCs w:val="18"/>
                <w:lang w:bidi="ar"/>
              </w:rPr>
              <w:t>P</w:t>
            </w:r>
          </w:p>
        </w:tc>
      </w:tr>
      <w:tr w14:paraId="58168DA7">
        <w:tblPrEx>
          <w:tblCellMar>
            <w:top w:w="0" w:type="dxa"/>
            <w:left w:w="108" w:type="dxa"/>
            <w:bottom w:w="0" w:type="dxa"/>
            <w:right w:w="108"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DCD233">
            <w:pPr>
              <w:widowControl/>
              <w:spacing w:line="240" w:lineRule="auto"/>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78D121">
            <w:pPr>
              <w:widowControl/>
              <w:spacing w:line="240" w:lineRule="auto"/>
              <w:textAlignment w:val="center"/>
              <w:rPr>
                <w:rFonts w:hint="eastAsia" w:ascii="宋体" w:hAnsi="宋体" w:eastAsia="宋体" w:cs="宋体"/>
                <w:color w:val="auto"/>
                <w:sz w:val="18"/>
                <w:szCs w:val="18"/>
              </w:rPr>
            </w:pPr>
            <w:r>
              <w:rPr>
                <w:rStyle w:val="244"/>
                <w:rFonts w:hint="eastAsia" w:ascii="宋体" w:hAnsi="宋体" w:eastAsia="宋体" w:cs="宋体"/>
                <w:color w:val="auto"/>
                <w:sz w:val="18"/>
                <w:szCs w:val="18"/>
                <w:lang w:bidi="ar"/>
              </w:rPr>
              <w:t>肟菌酯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FBE0B0">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trifloxystrobin</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Pr>
          <w:p w14:paraId="76E7A9F5">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141517-21-7</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tcPr>
          <w:p w14:paraId="30701D08">
            <w:pPr>
              <w:widowControl/>
              <w:spacing w:line="240" w:lineRule="auto"/>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w:t>
            </w:r>
            <w:r>
              <w:rPr>
                <w:rFonts w:hint="eastAsia" w:ascii="宋体" w:hAnsi="宋体" w:eastAsia="宋体" w:cs="宋体"/>
                <w:color w:val="auto"/>
                <w:kern w:val="0"/>
                <w:sz w:val="18"/>
                <w:szCs w:val="18"/>
                <w:vertAlign w:val="subscript"/>
                <w:lang w:bidi="ar"/>
              </w:rPr>
              <w:t>20</w:t>
            </w:r>
            <w:r>
              <w:rPr>
                <w:rFonts w:hint="eastAsia" w:ascii="宋体" w:hAnsi="宋体" w:eastAsia="宋体" w:cs="宋体"/>
                <w:color w:val="auto"/>
                <w:kern w:val="0"/>
                <w:sz w:val="18"/>
                <w:szCs w:val="18"/>
                <w:lang w:bidi="ar"/>
              </w:rPr>
              <w:t>H</w:t>
            </w:r>
            <w:r>
              <w:rPr>
                <w:rFonts w:hint="eastAsia" w:ascii="宋体" w:hAnsi="宋体" w:eastAsia="宋体" w:cs="宋体"/>
                <w:color w:val="auto"/>
                <w:kern w:val="0"/>
                <w:sz w:val="18"/>
                <w:szCs w:val="18"/>
                <w:vertAlign w:val="subscript"/>
                <w:lang w:bidi="ar"/>
              </w:rPr>
              <w:t>19</w:t>
            </w:r>
            <w:r>
              <w:rPr>
                <w:rFonts w:hint="eastAsia" w:ascii="宋体" w:hAnsi="宋体" w:eastAsia="宋体" w:cs="宋体"/>
                <w:color w:val="auto"/>
                <w:kern w:val="0"/>
                <w:sz w:val="18"/>
                <w:szCs w:val="18"/>
                <w:lang w:bidi="ar"/>
              </w:rPr>
              <w:t>F</w:t>
            </w:r>
            <w:r>
              <w:rPr>
                <w:rFonts w:hint="eastAsia" w:ascii="宋体" w:hAnsi="宋体" w:eastAsia="宋体" w:cs="宋体"/>
                <w:color w:val="auto"/>
                <w:kern w:val="0"/>
                <w:sz w:val="18"/>
                <w:szCs w:val="18"/>
                <w:vertAlign w:val="subscript"/>
                <w:lang w:bidi="ar"/>
              </w:rPr>
              <w:t>3</w:t>
            </w:r>
            <w:r>
              <w:rPr>
                <w:rFonts w:hint="eastAsia" w:ascii="宋体" w:hAnsi="宋体" w:eastAsia="宋体" w:cs="宋体"/>
                <w:color w:val="auto"/>
                <w:kern w:val="0"/>
                <w:sz w:val="18"/>
                <w:szCs w:val="18"/>
                <w:lang w:bidi="ar"/>
              </w:rPr>
              <w:t>N</w:t>
            </w:r>
            <w:r>
              <w:rPr>
                <w:rFonts w:hint="eastAsia" w:ascii="宋体" w:hAnsi="宋体" w:eastAsia="宋体" w:cs="宋体"/>
                <w:color w:val="auto"/>
                <w:kern w:val="0"/>
                <w:sz w:val="18"/>
                <w:szCs w:val="18"/>
                <w:vertAlign w:val="subscript"/>
                <w:lang w:bidi="ar"/>
              </w:rPr>
              <w:t>2</w:t>
            </w:r>
            <w:r>
              <w:rPr>
                <w:rFonts w:hint="eastAsia" w:ascii="宋体" w:hAnsi="宋体" w:eastAsia="宋体" w:cs="宋体"/>
                <w:color w:val="auto"/>
                <w:kern w:val="0"/>
                <w:sz w:val="18"/>
                <w:szCs w:val="18"/>
                <w:lang w:bidi="ar"/>
              </w:rPr>
              <w:t>O</w:t>
            </w:r>
            <w:r>
              <w:rPr>
                <w:rFonts w:hint="eastAsia" w:ascii="宋体" w:hAnsi="宋体" w:eastAsia="宋体" w:cs="宋体"/>
                <w:color w:val="auto"/>
                <w:kern w:val="0"/>
                <w:sz w:val="18"/>
                <w:szCs w:val="18"/>
                <w:vertAlign w:val="subscript"/>
                <w:lang w:bidi="ar"/>
              </w:rPr>
              <w:t>4</w:t>
            </w:r>
          </w:p>
        </w:tc>
      </w:tr>
    </w:tbl>
    <w:p w14:paraId="74452006">
      <w:pPr>
        <w:pStyle w:val="60"/>
        <w:ind w:firstLine="0" w:firstLineChars="0"/>
        <w:jc w:val="center"/>
      </w:pPr>
    </w:p>
    <w:p w14:paraId="13A9095C">
      <w:pPr>
        <w:pStyle w:val="60"/>
        <w:ind w:firstLine="0" w:firstLineChars="0"/>
        <w:jc w:val="center"/>
      </w:pPr>
    </w:p>
    <w:p w14:paraId="15E1BB5C">
      <w:pPr>
        <w:pStyle w:val="60"/>
        <w:ind w:firstLine="0" w:firstLineChars="0"/>
        <w:jc w:val="center"/>
      </w:pPr>
    </w:p>
    <w:bookmarkEnd w:id="41"/>
    <w:p w14:paraId="472E3FEB">
      <w:pPr>
        <w:pStyle w:val="60"/>
        <w:ind w:firstLine="0" w:firstLineChars="0"/>
        <w:jc w:val="center"/>
        <w:rPr>
          <w:rFonts w:hint="eastAsia"/>
        </w:rPr>
      </w:pPr>
      <w:bookmarkStart w:id="42" w:name="BookMark8"/>
      <w:r>
        <w:rPr>
          <w:rFonts w:hint="eastAsia"/>
        </w:rPr>
        <w:drawing>
          <wp:inline distT="0" distB="0" distL="0" distR="0">
            <wp:extent cx="1485900" cy="317500"/>
            <wp:effectExtent l="0" t="0" r="0" b="6350"/>
            <wp:docPr id="1859040325" name="图片 3"/>
            <wp:cNvGraphicFramePr/>
            <a:graphic xmlns:a="http://schemas.openxmlformats.org/drawingml/2006/main">
              <a:graphicData uri="http://schemas.openxmlformats.org/drawingml/2006/picture">
                <pic:pic xmlns:pic="http://schemas.openxmlformats.org/drawingml/2006/picture">
                  <pic:nvPicPr>
                    <pic:cNvPr id="1859040325" name="图片 3"/>
                    <pic:cNvPicPr/>
                  </pic:nvPicPr>
                  <pic:blipFill>
                    <a:blip r:embed="rId1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4D977">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70938">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8CB9">
    <w:pPr>
      <w:pStyle w:val="56"/>
    </w:pPr>
    <w:r>
      <w:fldChar w:fldCharType="begin"/>
    </w:r>
    <w:r>
      <w:instrText xml:space="preserve">PAGE   \* MERGEFORMAT</w:instrText>
    </w:r>
    <w:r>
      <w:fldChar w:fldCharType="separate"/>
    </w:r>
    <w:r>
      <w:rPr>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582BF">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D70E9">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E8689">
    <w:pPr>
      <w:pStyle w:val="65"/>
      <w:rPr>
        <w:rFonts w:hint="eastAsia"/>
      </w:rPr>
    </w:pPr>
    <w:r>
      <w:fldChar w:fldCharType="begin"/>
    </w:r>
    <w:r>
      <w:instrText xml:space="preserve"> STYLEREF  标准文件_文件编号  \* MERGEFORMAT </w:instrText>
    </w:r>
    <w:r>
      <w:fldChar w:fldCharType="separate"/>
    </w:r>
    <w:r>
      <w:t>T/CSTC 00XX—XXXX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320CC"/>
    <w:multiLevelType w:val="singleLevel"/>
    <w:tmpl w:val="F3E320CC"/>
    <w:lvl w:ilvl="0" w:tentative="0">
      <w:start w:val="1"/>
      <w:numFmt w:val="decimal"/>
      <w:suff w:val="space"/>
      <w:lvlText w:val="%1)"/>
      <w:lvlJc w:val="left"/>
    </w:lvl>
  </w:abstractNum>
  <w:abstractNum w:abstractNumId="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lang w:val="en-US"/>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FBA05A"/>
    <w:multiLevelType w:val="singleLevel"/>
    <w:tmpl w:val="59FBA05A"/>
    <w:lvl w:ilvl="0" w:tentative="0">
      <w:start w:val="1"/>
      <w:numFmt w:val="decimal"/>
      <w:suff w:val="space"/>
      <w:lvlText w:val="%1)"/>
      <w:lvlJc w:val="left"/>
    </w:lvl>
  </w:abstractNum>
  <w:abstractNum w:abstractNumId="23">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80"/>
      <w:suff w:val="nothing"/>
      <w:lvlText w:val="附录%1"/>
      <w:lvlJc w:val="left"/>
      <w:pPr>
        <w:ind w:left="1559"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283" w:firstLine="0"/>
      </w:pPr>
      <w:rPr>
        <w:rFonts w:hint="eastAsia" w:ascii="黑体" w:eastAsia="黑体"/>
        <w:b w:val="0"/>
        <w:i w:val="0"/>
        <w:sz w:val="21"/>
      </w:rPr>
    </w:lvl>
    <w:lvl w:ilvl="2" w:tentative="0">
      <w:start w:val="1"/>
      <w:numFmt w:val="decimal"/>
      <w:pStyle w:val="109"/>
      <w:suff w:val="nothing"/>
      <w:lvlText w:val="%1%2.%3　"/>
      <w:lvlJc w:val="left"/>
      <w:pPr>
        <w:ind w:left="14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0"/>
  </w:num>
  <w:num w:numId="3">
    <w:abstractNumId w:val="6"/>
  </w:num>
  <w:num w:numId="4">
    <w:abstractNumId w:val="26"/>
  </w:num>
  <w:num w:numId="5">
    <w:abstractNumId w:val="20"/>
  </w:num>
  <w:num w:numId="6">
    <w:abstractNumId w:val="15"/>
  </w:num>
  <w:num w:numId="7">
    <w:abstractNumId w:val="9"/>
  </w:num>
  <w:num w:numId="8">
    <w:abstractNumId w:val="4"/>
  </w:num>
  <w:num w:numId="9">
    <w:abstractNumId w:val="10"/>
  </w:num>
  <w:num w:numId="10">
    <w:abstractNumId w:val="18"/>
  </w:num>
  <w:num w:numId="11">
    <w:abstractNumId w:val="28"/>
  </w:num>
  <w:num w:numId="12">
    <w:abstractNumId w:val="13"/>
  </w:num>
  <w:num w:numId="13">
    <w:abstractNumId w:val="14"/>
  </w:num>
  <w:num w:numId="14">
    <w:abstractNumId w:val="8"/>
  </w:num>
  <w:num w:numId="15">
    <w:abstractNumId w:val="21"/>
  </w:num>
  <w:num w:numId="16">
    <w:abstractNumId w:val="24"/>
  </w:num>
  <w:num w:numId="17">
    <w:abstractNumId w:val="19"/>
  </w:num>
  <w:num w:numId="18">
    <w:abstractNumId w:val="32"/>
  </w:num>
  <w:num w:numId="19">
    <w:abstractNumId w:val="17"/>
  </w:num>
  <w:num w:numId="20">
    <w:abstractNumId w:val="2"/>
  </w:num>
  <w:num w:numId="21">
    <w:abstractNumId w:val="12"/>
  </w:num>
  <w:num w:numId="22">
    <w:abstractNumId w:val="33"/>
  </w:num>
  <w:num w:numId="23">
    <w:abstractNumId w:val="23"/>
  </w:num>
  <w:num w:numId="24">
    <w:abstractNumId w:val="7"/>
  </w:num>
  <w:num w:numId="25">
    <w:abstractNumId w:val="29"/>
  </w:num>
  <w:num w:numId="26">
    <w:abstractNumId w:val="31"/>
  </w:num>
  <w:num w:numId="27">
    <w:abstractNumId w:val="3"/>
  </w:num>
  <w:num w:numId="28">
    <w:abstractNumId w:val="5"/>
  </w:num>
  <w:num w:numId="29">
    <w:abstractNumId w:val="16"/>
  </w:num>
  <w:num w:numId="30">
    <w:abstractNumId w:val="27"/>
  </w:num>
  <w:num w:numId="31">
    <w:abstractNumId w:val="25"/>
  </w:num>
  <w:num w:numId="32">
    <w:abstractNumId w:val="11"/>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attachedTemplate r:id="rId1"/>
  <w:documentProtection w:edit="forms" w:enforcement="1" w:cryptProviderType="rsaAES" w:cryptAlgorithmClass="hash" w:cryptAlgorithmType="typeAny" w:cryptAlgorithmSid="14" w:cryptSpinCount="100000" w:hash="8x9DdGQ2MWWQkLVknDSKUI6mMHWejkyPpxACrhiHHJ1oFeYCjVZw9lB6vGv7Bx+iz52AVbZB1Sst7u4sMh2hqg==" w:salt="V+1gB8AmOBdv56SSwPpVk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wN2QzZWEyYWIxODZiZjA0MjIwNjBlZjFkMjk4NWYifQ=="/>
  </w:docVars>
  <w:rsids>
    <w:rsidRoot w:val="001B65E5"/>
    <w:rsid w:val="0000040A"/>
    <w:rsid w:val="00000A94"/>
    <w:rsid w:val="00001972"/>
    <w:rsid w:val="00001D9A"/>
    <w:rsid w:val="00007B3A"/>
    <w:rsid w:val="000107E0"/>
    <w:rsid w:val="00011FDE"/>
    <w:rsid w:val="000126DD"/>
    <w:rsid w:val="00012FFD"/>
    <w:rsid w:val="00014162"/>
    <w:rsid w:val="00014340"/>
    <w:rsid w:val="00015C6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08C"/>
    <w:rsid w:val="000622D4"/>
    <w:rsid w:val="0006357D"/>
    <w:rsid w:val="00067F1E"/>
    <w:rsid w:val="00071CC0"/>
    <w:rsid w:val="00071CFC"/>
    <w:rsid w:val="00073C8C"/>
    <w:rsid w:val="00076D49"/>
    <w:rsid w:val="00077B64"/>
    <w:rsid w:val="00080A1C"/>
    <w:rsid w:val="00082317"/>
    <w:rsid w:val="00083D2C"/>
    <w:rsid w:val="00086AA1"/>
    <w:rsid w:val="00087A77"/>
    <w:rsid w:val="00090CA6"/>
    <w:rsid w:val="00091254"/>
    <w:rsid w:val="00092B8A"/>
    <w:rsid w:val="00092FB0"/>
    <w:rsid w:val="000934C5"/>
    <w:rsid w:val="00093D25"/>
    <w:rsid w:val="00093DAB"/>
    <w:rsid w:val="00094D73"/>
    <w:rsid w:val="00095195"/>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AB7"/>
    <w:rsid w:val="000C7666"/>
    <w:rsid w:val="000D0A9C"/>
    <w:rsid w:val="000D1795"/>
    <w:rsid w:val="000D3261"/>
    <w:rsid w:val="000D329A"/>
    <w:rsid w:val="000D4B9C"/>
    <w:rsid w:val="000D4EB6"/>
    <w:rsid w:val="000D753B"/>
    <w:rsid w:val="000E4C9E"/>
    <w:rsid w:val="000E6778"/>
    <w:rsid w:val="000E6FD7"/>
    <w:rsid w:val="000E7144"/>
    <w:rsid w:val="000F06E1"/>
    <w:rsid w:val="000F0E3C"/>
    <w:rsid w:val="000F19D5"/>
    <w:rsid w:val="000F4050"/>
    <w:rsid w:val="000F4AEA"/>
    <w:rsid w:val="000F67E9"/>
    <w:rsid w:val="00104926"/>
    <w:rsid w:val="00113B1E"/>
    <w:rsid w:val="0011711C"/>
    <w:rsid w:val="0012034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50E"/>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65E5"/>
    <w:rsid w:val="001B71D0"/>
    <w:rsid w:val="001B71EE"/>
    <w:rsid w:val="001C04A8"/>
    <w:rsid w:val="001C265D"/>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65"/>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034"/>
    <w:rsid w:val="00313B85"/>
    <w:rsid w:val="00317988"/>
    <w:rsid w:val="003221B4"/>
    <w:rsid w:val="0032258D"/>
    <w:rsid w:val="00322E62"/>
    <w:rsid w:val="00324D13"/>
    <w:rsid w:val="00324EDD"/>
    <w:rsid w:val="00325935"/>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651"/>
    <w:rsid w:val="003A11D1"/>
    <w:rsid w:val="003A1582"/>
    <w:rsid w:val="003A32E6"/>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B6A"/>
    <w:rsid w:val="00432DAA"/>
    <w:rsid w:val="00434305"/>
    <w:rsid w:val="00435DF7"/>
    <w:rsid w:val="0043741A"/>
    <w:rsid w:val="0044083F"/>
    <w:rsid w:val="0044131C"/>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BCF"/>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928"/>
    <w:rsid w:val="004F391A"/>
    <w:rsid w:val="004F3CFB"/>
    <w:rsid w:val="004F6456"/>
    <w:rsid w:val="004F696E"/>
    <w:rsid w:val="004F6C71"/>
    <w:rsid w:val="004F76B5"/>
    <w:rsid w:val="00501139"/>
    <w:rsid w:val="00502B7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696B"/>
    <w:rsid w:val="00632182"/>
    <w:rsid w:val="00632AE0"/>
    <w:rsid w:val="00633C17"/>
    <w:rsid w:val="00634D9E"/>
    <w:rsid w:val="00636E3E"/>
    <w:rsid w:val="006379F7"/>
    <w:rsid w:val="00637E4D"/>
    <w:rsid w:val="00640620"/>
    <w:rsid w:val="00641A1F"/>
    <w:rsid w:val="00645904"/>
    <w:rsid w:val="00646E1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1EA"/>
    <w:rsid w:val="0068026D"/>
    <w:rsid w:val="00680A27"/>
    <w:rsid w:val="006816A4"/>
    <w:rsid w:val="006819B8"/>
    <w:rsid w:val="006840A6"/>
    <w:rsid w:val="006850CD"/>
    <w:rsid w:val="00685AAB"/>
    <w:rsid w:val="006920B7"/>
    <w:rsid w:val="00693962"/>
    <w:rsid w:val="006A07AA"/>
    <w:rsid w:val="006A25E5"/>
    <w:rsid w:val="006A2B46"/>
    <w:rsid w:val="006A336D"/>
    <w:rsid w:val="006A37B9"/>
    <w:rsid w:val="006B2672"/>
    <w:rsid w:val="006B2BE0"/>
    <w:rsid w:val="006B412C"/>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05E"/>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374"/>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46"/>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251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0F53"/>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279"/>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5A9"/>
    <w:rsid w:val="008D2D1D"/>
    <w:rsid w:val="008D453D"/>
    <w:rsid w:val="008D53AD"/>
    <w:rsid w:val="008D562B"/>
    <w:rsid w:val="008D5733"/>
    <w:rsid w:val="008D622B"/>
    <w:rsid w:val="008D666C"/>
    <w:rsid w:val="008D7B54"/>
    <w:rsid w:val="008E03FF"/>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B23"/>
    <w:rsid w:val="009245AE"/>
    <w:rsid w:val="009245F5"/>
    <w:rsid w:val="009249EC"/>
    <w:rsid w:val="009273B3"/>
    <w:rsid w:val="009305B5"/>
    <w:rsid w:val="009378DD"/>
    <w:rsid w:val="009429D5"/>
    <w:rsid w:val="00942BF1"/>
    <w:rsid w:val="00945180"/>
    <w:rsid w:val="00945428"/>
    <w:rsid w:val="00945624"/>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F0A"/>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CEA"/>
    <w:rsid w:val="00A129D0"/>
    <w:rsid w:val="00A12C33"/>
    <w:rsid w:val="00A138BA"/>
    <w:rsid w:val="00A14C8E"/>
    <w:rsid w:val="00A153D9"/>
    <w:rsid w:val="00A15F09"/>
    <w:rsid w:val="00A169B6"/>
    <w:rsid w:val="00A2271D"/>
    <w:rsid w:val="00A237D5"/>
    <w:rsid w:val="00A30EFC"/>
    <w:rsid w:val="00A31984"/>
    <w:rsid w:val="00A3290A"/>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4B88"/>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1E9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B48"/>
    <w:rsid w:val="00AE070A"/>
    <w:rsid w:val="00AE101C"/>
    <w:rsid w:val="00AE2A69"/>
    <w:rsid w:val="00AE37E5"/>
    <w:rsid w:val="00AE5EB4"/>
    <w:rsid w:val="00AF0C18"/>
    <w:rsid w:val="00AF47C5"/>
    <w:rsid w:val="00AF5398"/>
    <w:rsid w:val="00AF653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4DD7"/>
    <w:rsid w:val="00B4654C"/>
    <w:rsid w:val="00B47293"/>
    <w:rsid w:val="00B50E50"/>
    <w:rsid w:val="00B52120"/>
    <w:rsid w:val="00B54ABC"/>
    <w:rsid w:val="00B54A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1259"/>
    <w:rsid w:val="00C42130"/>
    <w:rsid w:val="00C423A4"/>
    <w:rsid w:val="00C423E3"/>
    <w:rsid w:val="00C44BF5"/>
    <w:rsid w:val="00C4538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17"/>
    <w:rsid w:val="00CF155A"/>
    <w:rsid w:val="00CF2947"/>
    <w:rsid w:val="00CF686F"/>
    <w:rsid w:val="00CF6E60"/>
    <w:rsid w:val="00CF7BCA"/>
    <w:rsid w:val="00D008FD"/>
    <w:rsid w:val="00D0321C"/>
    <w:rsid w:val="00D035EC"/>
    <w:rsid w:val="00D06AB1"/>
    <w:rsid w:val="00D06FC1"/>
    <w:rsid w:val="00D072ED"/>
    <w:rsid w:val="00D07A16"/>
    <w:rsid w:val="00D1067E"/>
    <w:rsid w:val="00D1087C"/>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02C"/>
    <w:rsid w:val="00D4514F"/>
    <w:rsid w:val="00D451E2"/>
    <w:rsid w:val="00D45E89"/>
    <w:rsid w:val="00D45E8D"/>
    <w:rsid w:val="00D466AE"/>
    <w:rsid w:val="00D4734F"/>
    <w:rsid w:val="00D51BF3"/>
    <w:rsid w:val="00D51DCB"/>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D2C"/>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5D1E"/>
    <w:rsid w:val="00E202EF"/>
    <w:rsid w:val="00E210B5"/>
    <w:rsid w:val="00E2552F"/>
    <w:rsid w:val="00E3137A"/>
    <w:rsid w:val="00E32CCF"/>
    <w:rsid w:val="00E34A98"/>
    <w:rsid w:val="00E35D1E"/>
    <w:rsid w:val="00E364F9"/>
    <w:rsid w:val="00E365FA"/>
    <w:rsid w:val="00E36789"/>
    <w:rsid w:val="00E40093"/>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99E"/>
    <w:rsid w:val="00E85BFF"/>
    <w:rsid w:val="00E90391"/>
    <w:rsid w:val="00E906C2"/>
    <w:rsid w:val="00E92D93"/>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1524"/>
    <w:rsid w:val="00EF3235"/>
    <w:rsid w:val="00EF7E72"/>
    <w:rsid w:val="00F06D37"/>
    <w:rsid w:val="00F07B9D"/>
    <w:rsid w:val="00F11586"/>
    <w:rsid w:val="00F1183B"/>
    <w:rsid w:val="00F11C9F"/>
    <w:rsid w:val="00F12263"/>
    <w:rsid w:val="00F1409D"/>
    <w:rsid w:val="00F14214"/>
    <w:rsid w:val="00F157A9"/>
    <w:rsid w:val="00F16F00"/>
    <w:rsid w:val="00F1796D"/>
    <w:rsid w:val="00F25ACC"/>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6B72"/>
    <w:rsid w:val="00F6194E"/>
    <w:rsid w:val="00F623AC"/>
    <w:rsid w:val="00F63016"/>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703"/>
    <w:rsid w:val="00FD09A1"/>
    <w:rsid w:val="00FD2A7C"/>
    <w:rsid w:val="00FD59EB"/>
    <w:rsid w:val="00FD7299"/>
    <w:rsid w:val="00FE1FBE"/>
    <w:rsid w:val="00FE2F24"/>
    <w:rsid w:val="00FE3901"/>
    <w:rsid w:val="00FE39D3"/>
    <w:rsid w:val="00FE4BCE"/>
    <w:rsid w:val="00FE54AE"/>
    <w:rsid w:val="00FE576A"/>
    <w:rsid w:val="00FE7E79"/>
    <w:rsid w:val="00FF3E7D"/>
    <w:rsid w:val="00FF5B99"/>
    <w:rsid w:val="00FF730C"/>
    <w:rsid w:val="00FF73F4"/>
    <w:rsid w:val="00FF7CE4"/>
    <w:rsid w:val="00FF7E39"/>
    <w:rsid w:val="0667314F"/>
    <w:rsid w:val="09500EE5"/>
    <w:rsid w:val="0A7B3097"/>
    <w:rsid w:val="0D18648F"/>
    <w:rsid w:val="0D8D30E4"/>
    <w:rsid w:val="0E237EE9"/>
    <w:rsid w:val="10455D10"/>
    <w:rsid w:val="11346791"/>
    <w:rsid w:val="128D39F2"/>
    <w:rsid w:val="131B08A4"/>
    <w:rsid w:val="138B08CF"/>
    <w:rsid w:val="14294AD0"/>
    <w:rsid w:val="156A3830"/>
    <w:rsid w:val="19853697"/>
    <w:rsid w:val="1AB5120B"/>
    <w:rsid w:val="1B663A35"/>
    <w:rsid w:val="1DB256A1"/>
    <w:rsid w:val="1DFD21E9"/>
    <w:rsid w:val="1FDB6210"/>
    <w:rsid w:val="206C3DCB"/>
    <w:rsid w:val="20880DD0"/>
    <w:rsid w:val="20E44ACE"/>
    <w:rsid w:val="211C546D"/>
    <w:rsid w:val="2135063D"/>
    <w:rsid w:val="216F6C87"/>
    <w:rsid w:val="22113E35"/>
    <w:rsid w:val="23585E37"/>
    <w:rsid w:val="245F6D13"/>
    <w:rsid w:val="25FA51FC"/>
    <w:rsid w:val="2646308B"/>
    <w:rsid w:val="26503472"/>
    <w:rsid w:val="26C82522"/>
    <w:rsid w:val="27AF4DA4"/>
    <w:rsid w:val="2A3F127E"/>
    <w:rsid w:val="2DB67780"/>
    <w:rsid w:val="2F633D0C"/>
    <w:rsid w:val="322926F1"/>
    <w:rsid w:val="32EC1614"/>
    <w:rsid w:val="347D7FA5"/>
    <w:rsid w:val="34A64245"/>
    <w:rsid w:val="3508494D"/>
    <w:rsid w:val="37175577"/>
    <w:rsid w:val="3A05510C"/>
    <w:rsid w:val="3A4268E5"/>
    <w:rsid w:val="3B657B00"/>
    <w:rsid w:val="3BF80451"/>
    <w:rsid w:val="3EFB1BCC"/>
    <w:rsid w:val="3FE15386"/>
    <w:rsid w:val="40F852FF"/>
    <w:rsid w:val="414669E9"/>
    <w:rsid w:val="45261321"/>
    <w:rsid w:val="46EF67D4"/>
    <w:rsid w:val="49083C6A"/>
    <w:rsid w:val="4C143394"/>
    <w:rsid w:val="4DF24B29"/>
    <w:rsid w:val="4F31338E"/>
    <w:rsid w:val="51196E96"/>
    <w:rsid w:val="544377A8"/>
    <w:rsid w:val="56171B0F"/>
    <w:rsid w:val="5B037305"/>
    <w:rsid w:val="5C885101"/>
    <w:rsid w:val="602E34A0"/>
    <w:rsid w:val="61763176"/>
    <w:rsid w:val="67944631"/>
    <w:rsid w:val="68187E1A"/>
    <w:rsid w:val="684B2221"/>
    <w:rsid w:val="6B961612"/>
    <w:rsid w:val="6D9914F3"/>
    <w:rsid w:val="6DB225B5"/>
    <w:rsid w:val="6EE669BA"/>
    <w:rsid w:val="6F325085"/>
    <w:rsid w:val="706E310B"/>
    <w:rsid w:val="71510D2B"/>
    <w:rsid w:val="719B0DF9"/>
    <w:rsid w:val="78795121"/>
    <w:rsid w:val="79F521E9"/>
    <w:rsid w:val="7A535645"/>
    <w:rsid w:val="7CFA128E"/>
    <w:rsid w:val="7DB7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34"/>
    <w:autoRedefine/>
    <w:unhideWhenUsed/>
    <w:qFormat/>
    <w:uiPriority w:val="99"/>
    <w:pPr>
      <w:jc w:val="left"/>
    </w:pPr>
  </w:style>
  <w:style w:type="paragraph" w:styleId="14">
    <w:name w:val="Body Text"/>
    <w:basedOn w:val="1"/>
    <w:link w:val="90"/>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9"/>
    <w:autoRedefine/>
    <w:semiHidden/>
    <w:unhideWhenUsed/>
    <w:qFormat/>
    <w:uiPriority w:val="99"/>
    <w:rPr>
      <w:sz w:val="18"/>
      <w:szCs w:val="18"/>
    </w:rPr>
  </w:style>
  <w:style w:type="paragraph" w:styleId="18">
    <w:name w:val="footer"/>
    <w:basedOn w:val="1"/>
    <w:link w:val="48"/>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rPr>
      <w:sz w:val="24"/>
    </w:rPr>
  </w:style>
  <w:style w:type="paragraph" w:styleId="27">
    <w:name w:val="Title"/>
    <w:basedOn w:val="1"/>
    <w:link w:val="52"/>
    <w:autoRedefine/>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5"/>
    <w:autoRedefine/>
    <w:semiHidden/>
    <w:unhideWhenUsed/>
    <w:qFormat/>
    <w:uiPriority w:val="99"/>
    <w:rPr>
      <w:b/>
      <w:bCs/>
    </w:rPr>
  </w:style>
  <w:style w:type="table" w:styleId="30">
    <w:name w:val="Table Grid"/>
    <w:basedOn w:val="2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autoRedefine/>
    <w:semiHidden/>
    <w:unhideWhenUsed/>
    <w:qFormat/>
    <w:uiPriority w:val="99"/>
    <w:rPr>
      <w:sz w:val="21"/>
      <w:szCs w:val="21"/>
    </w:rPr>
  </w:style>
  <w:style w:type="character" w:styleId="37">
    <w:name w:val="footnote reference"/>
    <w:autoRedefine/>
    <w:semiHidden/>
    <w:qFormat/>
    <w:uiPriority w:val="0"/>
    <w:rPr>
      <w:rFonts w:ascii="宋体" w:hAnsi="宋体" w:eastAsia="宋体" w:cs="Times New Roman"/>
      <w:spacing w:val="0"/>
      <w:sz w:val="18"/>
      <w:vertAlign w:val="superscript"/>
    </w:rPr>
  </w:style>
  <w:style w:type="character" w:customStyle="1" w:styleId="38">
    <w:name w:val="标题 1 字符"/>
    <w:link w:val="2"/>
    <w:autoRedefine/>
    <w:qFormat/>
    <w:uiPriority w:val="0"/>
    <w:rPr>
      <w:b/>
      <w:bCs/>
      <w:kern w:val="44"/>
      <w:sz w:val="44"/>
      <w:szCs w:val="44"/>
    </w:rPr>
  </w:style>
  <w:style w:type="character" w:customStyle="1" w:styleId="39">
    <w:name w:val="标题 2 字符"/>
    <w:link w:val="3"/>
    <w:autoRedefine/>
    <w:qFormat/>
    <w:uiPriority w:val="0"/>
    <w:rPr>
      <w:rFonts w:ascii="Arial" w:hAnsi="Arial" w:eastAsia="黑体"/>
      <w:b/>
      <w:bCs/>
      <w:kern w:val="2"/>
      <w:sz w:val="32"/>
      <w:szCs w:val="32"/>
    </w:rPr>
  </w:style>
  <w:style w:type="character" w:customStyle="1" w:styleId="40">
    <w:name w:val="标题 3 字符"/>
    <w:link w:val="4"/>
    <w:autoRedefine/>
    <w:qFormat/>
    <w:uiPriority w:val="0"/>
    <w:rPr>
      <w:b/>
      <w:bCs/>
      <w:kern w:val="2"/>
      <w:sz w:val="32"/>
      <w:szCs w:val="32"/>
    </w:rPr>
  </w:style>
  <w:style w:type="character" w:customStyle="1" w:styleId="41">
    <w:name w:val="标题 4 字符"/>
    <w:link w:val="5"/>
    <w:autoRedefine/>
    <w:qFormat/>
    <w:uiPriority w:val="0"/>
    <w:rPr>
      <w:rFonts w:ascii="Arial" w:hAnsi="Arial" w:eastAsia="黑体"/>
      <w:b/>
      <w:bCs/>
      <w:kern w:val="2"/>
      <w:sz w:val="28"/>
      <w:szCs w:val="28"/>
    </w:rPr>
  </w:style>
  <w:style w:type="character" w:customStyle="1" w:styleId="42">
    <w:name w:val="标题 5 字符"/>
    <w:link w:val="6"/>
    <w:autoRedefine/>
    <w:qFormat/>
    <w:uiPriority w:val="0"/>
    <w:rPr>
      <w:b/>
      <w:bCs/>
      <w:kern w:val="2"/>
      <w:sz w:val="28"/>
      <w:szCs w:val="28"/>
    </w:rPr>
  </w:style>
  <w:style w:type="character" w:customStyle="1" w:styleId="43">
    <w:name w:val="标题 6 字符"/>
    <w:link w:val="7"/>
    <w:autoRedefine/>
    <w:qFormat/>
    <w:uiPriority w:val="0"/>
    <w:rPr>
      <w:rFonts w:ascii="Arial" w:hAnsi="Arial" w:eastAsia="黑体"/>
      <w:b/>
      <w:bCs/>
      <w:kern w:val="2"/>
      <w:sz w:val="24"/>
      <w:szCs w:val="24"/>
    </w:rPr>
  </w:style>
  <w:style w:type="character" w:customStyle="1" w:styleId="44">
    <w:name w:val="标题 7 字符"/>
    <w:link w:val="8"/>
    <w:autoRedefine/>
    <w:qFormat/>
    <w:uiPriority w:val="0"/>
    <w:rPr>
      <w:b/>
      <w:bCs/>
      <w:kern w:val="2"/>
      <w:sz w:val="24"/>
      <w:szCs w:val="24"/>
    </w:rPr>
  </w:style>
  <w:style w:type="character" w:customStyle="1" w:styleId="45">
    <w:name w:val="标题 8 字符"/>
    <w:link w:val="9"/>
    <w:autoRedefine/>
    <w:qFormat/>
    <w:uiPriority w:val="0"/>
    <w:rPr>
      <w:rFonts w:ascii="Arial" w:hAnsi="Arial" w:eastAsia="黑体"/>
      <w:kern w:val="2"/>
      <w:sz w:val="24"/>
      <w:szCs w:val="24"/>
    </w:rPr>
  </w:style>
  <w:style w:type="character" w:customStyle="1" w:styleId="46">
    <w:name w:val="标题 9 字符"/>
    <w:link w:val="10"/>
    <w:autoRedefine/>
    <w:qFormat/>
    <w:uiPriority w:val="0"/>
    <w:rPr>
      <w:rFonts w:ascii="Arial" w:hAnsi="Arial" w:eastAsia="黑体"/>
      <w:kern w:val="2"/>
      <w:sz w:val="21"/>
      <w:szCs w:val="21"/>
    </w:rPr>
  </w:style>
  <w:style w:type="character" w:customStyle="1" w:styleId="47">
    <w:name w:val="页眉 字符"/>
    <w:link w:val="19"/>
    <w:autoRedefine/>
    <w:qFormat/>
    <w:uiPriority w:val="99"/>
    <w:rPr>
      <w:kern w:val="2"/>
      <w:sz w:val="18"/>
      <w:szCs w:val="18"/>
    </w:rPr>
  </w:style>
  <w:style w:type="character" w:customStyle="1" w:styleId="48">
    <w:name w:val="页脚 字符"/>
    <w:link w:val="18"/>
    <w:autoRedefine/>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styleId="50">
    <w:name w:val="Quote"/>
    <w:basedOn w:val="1"/>
    <w:next w:val="1"/>
    <w:link w:val="51"/>
    <w:autoRedefine/>
    <w:qFormat/>
    <w:uiPriority w:val="29"/>
    <w:rPr>
      <w:i/>
      <w:iCs/>
      <w:color w:val="000000"/>
    </w:rPr>
  </w:style>
  <w:style w:type="character" w:customStyle="1" w:styleId="51">
    <w:name w:val="引用 字符"/>
    <w:link w:val="50"/>
    <w:autoRedefine/>
    <w:qFormat/>
    <w:uiPriority w:val="29"/>
    <w:rPr>
      <w:i/>
      <w:iCs/>
      <w:color w:val="000000"/>
      <w:kern w:val="2"/>
      <w:sz w:val="21"/>
      <w:szCs w:val="21"/>
    </w:rPr>
  </w:style>
  <w:style w:type="character" w:customStyle="1" w:styleId="52">
    <w:name w:val="标题 字符"/>
    <w:link w:val="27"/>
    <w:autoRedefine/>
    <w:qFormat/>
    <w:uiPriority w:val="0"/>
    <w:rPr>
      <w:rFonts w:ascii="Arial" w:hAnsi="Arial" w:cs="Arial"/>
      <w:b/>
      <w:bCs/>
      <w:kern w:val="2"/>
      <w:sz w:val="32"/>
      <w:szCs w:val="32"/>
    </w:rPr>
  </w:style>
  <w:style w:type="paragraph" w:customStyle="1" w:styleId="53">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autoRedefine/>
    <w:qFormat/>
    <w:uiPriority w:val="0"/>
    <w:pPr>
      <w:spacing w:line="0" w:lineRule="atLeast"/>
    </w:pPr>
    <w:rPr>
      <w:rFonts w:ascii="黑体" w:hAnsi="宋体" w:eastAsia="黑体"/>
    </w:rPr>
  </w:style>
  <w:style w:type="paragraph" w:customStyle="1" w:styleId="59">
    <w:name w:val="标准文件_标准正文"/>
    <w:basedOn w:val="1"/>
    <w:next w:val="60"/>
    <w:autoRedefine/>
    <w:qFormat/>
    <w:uiPriority w:val="0"/>
    <w:pPr>
      <w:snapToGrid w:val="0"/>
      <w:ind w:firstLine="200" w:firstLineChars="200"/>
    </w:pPr>
    <w:rPr>
      <w:kern w:val="0"/>
    </w:rPr>
  </w:style>
  <w:style w:type="paragraph" w:customStyle="1" w:styleId="60">
    <w:name w:val="标准文件_段"/>
    <w:link w:val="18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autoRedefine/>
    <w:qFormat/>
    <w:uiPriority w:val="0"/>
    <w:pPr>
      <w:adjustRightInd/>
      <w:snapToGrid/>
      <w:ind w:firstLine="0" w:firstLineChars="0"/>
    </w:pPr>
    <w:rPr>
      <w:rFonts w:ascii="宋体" w:hAnsi="宋体"/>
      <w:kern w:val="2"/>
    </w:rPr>
  </w:style>
  <w:style w:type="paragraph" w:customStyle="1" w:styleId="62">
    <w:name w:val="标准文件_标准部门"/>
    <w:basedOn w:val="1"/>
    <w:autoRedefine/>
    <w:qFormat/>
    <w:uiPriority w:val="0"/>
    <w:pPr>
      <w:jc w:val="center"/>
    </w:pPr>
    <w:rPr>
      <w:rFonts w:ascii="黑体" w:eastAsia="黑体"/>
      <w:kern w:val="0"/>
      <w:sz w:val="44"/>
    </w:rPr>
  </w:style>
  <w:style w:type="paragraph" w:customStyle="1" w:styleId="63">
    <w:name w:val="标准文件_标准代替"/>
    <w:basedOn w:val="1"/>
    <w:next w:val="1"/>
    <w:autoRedefine/>
    <w:qFormat/>
    <w:uiPriority w:val="0"/>
    <w:pPr>
      <w:spacing w:line="310" w:lineRule="exact"/>
      <w:jc w:val="right"/>
    </w:pPr>
    <w:rPr>
      <w:rFonts w:ascii="宋体" w:hAnsi="宋体"/>
      <w:kern w:val="0"/>
    </w:rPr>
  </w:style>
  <w:style w:type="paragraph" w:customStyle="1" w:styleId="64">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autoRedefine/>
    <w:qFormat/>
    <w:uiPriority w:val="0"/>
    <w:pPr>
      <w:jc w:val="left"/>
    </w:pPr>
  </w:style>
  <w:style w:type="paragraph" w:customStyle="1" w:styleId="67">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8">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autoRedefine/>
    <w:qFormat/>
    <w:uiPriority w:val="0"/>
    <w:pPr>
      <w:widowControl w:val="0"/>
      <w:numPr>
        <w:ilvl w:val="3"/>
        <w:numId w:val="2"/>
      </w:numPr>
      <w:spacing w:before="120" w:beforeLines="50" w:after="120" w:afterLines="50"/>
      <w:jc w:val="both"/>
      <w:outlineLvl w:val="2"/>
    </w:pPr>
    <w:rPr>
      <w:rFonts w:ascii="Times New Roman" w:hAnsi="Times New Roman" w:eastAsia="宋体" w:cs="Times New Roman"/>
      <w:sz w:val="21"/>
      <w:lang w:val="en-US" w:eastAsia="zh-CN" w:bidi="ar-SA"/>
    </w:rPr>
  </w:style>
  <w:style w:type="character" w:customStyle="1" w:styleId="70">
    <w:name w:val="标准文件_发布"/>
    <w:autoRedefine/>
    <w:qFormat/>
    <w:uiPriority w:val="0"/>
    <w:rPr>
      <w:rFonts w:ascii="黑体" w:eastAsia="黑体"/>
      <w:spacing w:val="0"/>
      <w:w w:val="100"/>
      <w:position w:val="3"/>
      <w:sz w:val="28"/>
    </w:rPr>
  </w:style>
  <w:style w:type="paragraph" w:customStyle="1" w:styleId="71">
    <w:name w:val="标准文件_方框数字列项"/>
    <w:basedOn w:val="60"/>
    <w:autoRedefine/>
    <w:qFormat/>
    <w:uiPriority w:val="0"/>
    <w:pPr>
      <w:numPr>
        <w:ilvl w:val="0"/>
        <w:numId w:val="3"/>
      </w:numPr>
      <w:ind w:firstLine="0" w:firstLineChars="0"/>
    </w:pPr>
  </w:style>
  <w:style w:type="paragraph" w:customStyle="1" w:styleId="72">
    <w:name w:val="标准文件_封面标准编号"/>
    <w:basedOn w:val="1"/>
    <w:next w:val="63"/>
    <w:autoRedefine/>
    <w:qFormat/>
    <w:uiPriority w:val="0"/>
    <w:pPr>
      <w:spacing w:line="310" w:lineRule="exact"/>
      <w:jc w:val="right"/>
    </w:pPr>
    <w:rPr>
      <w:rFonts w:ascii="黑体" w:eastAsia="黑体"/>
      <w:kern w:val="0"/>
      <w:sz w:val="28"/>
    </w:rPr>
  </w:style>
  <w:style w:type="paragraph" w:customStyle="1" w:styleId="73">
    <w:name w:val="标准文件_封面标准分类号"/>
    <w:basedOn w:val="1"/>
    <w:autoRedefine/>
    <w:qFormat/>
    <w:uiPriority w:val="0"/>
    <w:rPr>
      <w:rFonts w:ascii="黑体" w:eastAsia="黑体"/>
      <w:b/>
      <w:kern w:val="0"/>
      <w:sz w:val="28"/>
    </w:rPr>
  </w:style>
  <w:style w:type="paragraph" w:customStyle="1" w:styleId="74">
    <w:name w:val="标准文件_封面标准名称"/>
    <w:basedOn w:val="1"/>
    <w:autoRedefine/>
    <w:qFormat/>
    <w:uiPriority w:val="0"/>
    <w:pPr>
      <w:spacing w:line="240" w:lineRule="auto"/>
      <w:jc w:val="center"/>
    </w:pPr>
    <w:rPr>
      <w:rFonts w:ascii="黑体" w:eastAsia="黑体"/>
      <w:kern w:val="0"/>
      <w:sz w:val="52"/>
    </w:rPr>
  </w:style>
  <w:style w:type="paragraph" w:customStyle="1" w:styleId="75">
    <w:name w:val="标准文件_封面标准英文名称"/>
    <w:basedOn w:val="1"/>
    <w:autoRedefine/>
    <w:qFormat/>
    <w:uiPriority w:val="0"/>
    <w:pPr>
      <w:spacing w:line="240" w:lineRule="auto"/>
      <w:jc w:val="center"/>
    </w:pPr>
    <w:rPr>
      <w:rFonts w:ascii="黑体" w:eastAsia="黑体"/>
      <w:b/>
      <w:sz w:val="28"/>
    </w:rPr>
  </w:style>
  <w:style w:type="paragraph" w:customStyle="1" w:styleId="76">
    <w:name w:val="标准文件_封面发布日期"/>
    <w:basedOn w:val="1"/>
    <w:autoRedefine/>
    <w:qFormat/>
    <w:uiPriority w:val="0"/>
    <w:pPr>
      <w:spacing w:line="310" w:lineRule="exact"/>
    </w:pPr>
    <w:rPr>
      <w:rFonts w:ascii="黑体" w:eastAsia="黑体"/>
      <w:kern w:val="0"/>
      <w:sz w:val="28"/>
    </w:rPr>
  </w:style>
  <w:style w:type="paragraph" w:customStyle="1" w:styleId="77">
    <w:name w:val="标准文件_封面密级"/>
    <w:basedOn w:val="1"/>
    <w:autoRedefine/>
    <w:qFormat/>
    <w:uiPriority w:val="0"/>
    <w:rPr>
      <w:rFonts w:eastAsia="黑体"/>
      <w:sz w:val="32"/>
    </w:rPr>
  </w:style>
  <w:style w:type="paragraph" w:customStyle="1" w:styleId="78">
    <w:name w:val="标准文件_封面实施日期"/>
    <w:basedOn w:val="1"/>
    <w:autoRedefine/>
    <w:qFormat/>
    <w:uiPriority w:val="0"/>
    <w:pPr>
      <w:spacing w:line="310" w:lineRule="exact"/>
      <w:jc w:val="right"/>
    </w:pPr>
    <w:rPr>
      <w:rFonts w:ascii="黑体" w:eastAsia="黑体"/>
      <w:sz w:val="28"/>
    </w:rPr>
  </w:style>
  <w:style w:type="paragraph" w:customStyle="1" w:styleId="79">
    <w:name w:val="标准文件_封面抬头"/>
    <w:basedOn w:val="60"/>
    <w:autoRedefine/>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autoRedefine/>
    <w:qFormat/>
    <w:uiPriority w:val="0"/>
    <w:pPr>
      <w:numPr>
        <w:ilvl w:val="0"/>
        <w:numId w:val="4"/>
      </w:numPr>
      <w:shd w:val="clear" w:color="FFFFFF" w:fill="FFFFFF"/>
      <w:tabs>
        <w:tab w:val="left" w:pos="6406"/>
      </w:tabs>
      <w:spacing w:before="560" w:after="120" w:afterLines="50"/>
      <w:ind w:left="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autoRedefine/>
    <w:qFormat/>
    <w:uiPriority w:val="0"/>
    <w:pPr>
      <w:numPr>
        <w:ilvl w:val="1"/>
        <w:numId w:val="5"/>
      </w:numPr>
      <w:adjustRightInd w:val="0"/>
      <w:snapToGrid w:val="0"/>
      <w:spacing w:before="120" w:beforeLines="50" w:after="12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autoRedefine/>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autoRedefine/>
    <w:qFormat/>
    <w:uiPriority w:val="0"/>
    <w:pPr>
      <w:ind w:left="488" w:leftChars="200" w:hanging="289" w:hangingChars="290"/>
    </w:pPr>
  </w:style>
  <w:style w:type="paragraph" w:customStyle="1" w:styleId="93">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autoRedefine/>
    <w:qFormat/>
    <w:uiPriority w:val="0"/>
    <w:pPr>
      <w:spacing w:line="460" w:lineRule="exact"/>
      <w:ind w:left="0" w:firstLine="0"/>
    </w:pPr>
  </w:style>
  <w:style w:type="paragraph" w:customStyle="1" w:styleId="95">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6">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autoRedefine/>
    <w:qFormat/>
    <w:uiPriority w:val="0"/>
    <w:pPr>
      <w:numPr>
        <w:numId w:val="10"/>
      </w:numPr>
    </w:pPr>
  </w:style>
  <w:style w:type="paragraph" w:customStyle="1" w:styleId="98">
    <w:name w:val="标准文件_三级条标题"/>
    <w:basedOn w:val="69"/>
    <w:next w:val="60"/>
    <w:autoRedefine/>
    <w:qFormat/>
    <w:uiPriority w:val="0"/>
    <w:pPr>
      <w:widowControl/>
      <w:numPr>
        <w:ilvl w:val="4"/>
      </w:numPr>
      <w:outlineLvl w:val="3"/>
    </w:pPr>
  </w:style>
  <w:style w:type="character" w:customStyle="1" w:styleId="99">
    <w:name w:val="不明显参考1"/>
    <w:autoRedefine/>
    <w:qFormat/>
    <w:uiPriority w:val="31"/>
    <w:rPr>
      <w:smallCaps/>
      <w:color w:val="C0504D"/>
      <w:u w:val="single"/>
    </w:rPr>
  </w:style>
  <w:style w:type="paragraph" w:customStyle="1" w:styleId="100">
    <w:name w:val="标准文件_示例后续"/>
    <w:basedOn w:val="1"/>
    <w:autoRedefine/>
    <w:qFormat/>
    <w:uiPriority w:val="0"/>
    <w:pPr>
      <w:adjustRightInd/>
      <w:spacing w:line="240" w:lineRule="auto"/>
      <w:ind w:firstLine="200" w:firstLineChars="200"/>
    </w:pPr>
    <w:rPr>
      <w:sz w:val="18"/>
      <w:szCs w:val="24"/>
    </w:rPr>
  </w:style>
  <w:style w:type="paragraph" w:customStyle="1" w:styleId="101">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autoRedefine/>
    <w:semiHidden/>
    <w:qFormat/>
    <w:uiPriority w:val="0"/>
    <w:rPr>
      <w:rFonts w:ascii="宋体"/>
      <w:kern w:val="2"/>
      <w:sz w:val="18"/>
      <w:szCs w:val="18"/>
    </w:rPr>
  </w:style>
  <w:style w:type="paragraph" w:customStyle="1" w:styleId="104">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autoRedefine/>
    <w:qFormat/>
    <w:uiPriority w:val="0"/>
    <w:pPr>
      <w:numPr>
        <w:ilvl w:val="0"/>
        <w:numId w:val="12"/>
      </w:numPr>
      <w:spacing w:line="240" w:lineRule="auto"/>
      <w:jc w:val="left"/>
    </w:pPr>
    <w:rPr>
      <w:rFonts w:ascii="宋体" w:hAnsi="宋体"/>
      <w:sz w:val="18"/>
    </w:rPr>
  </w:style>
  <w:style w:type="character" w:customStyle="1" w:styleId="106">
    <w:name w:val="标准文件_图表脚注内容"/>
    <w:autoRedefine/>
    <w:qFormat/>
    <w:uiPriority w:val="0"/>
    <w:rPr>
      <w:rFonts w:ascii="宋体" w:hAnsi="宋体" w:eastAsia="宋体" w:cs="Times New Roman"/>
      <w:spacing w:val="0"/>
      <w:sz w:val="18"/>
      <w:vertAlign w:val="superscript"/>
    </w:rPr>
  </w:style>
  <w:style w:type="paragraph" w:customStyle="1" w:styleId="107">
    <w:name w:val="标准文件_五级条标题"/>
    <w:next w:val="60"/>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autoRedefine/>
    <w:qFormat/>
    <w:uiPriority w:val="0"/>
    <w:pPr>
      <w:numPr>
        <w:ilvl w:val="2"/>
      </w:numPr>
      <w:spacing w:before="50" w:beforeLines="50" w:after="50" w:afterLines="50"/>
      <w:outlineLvl w:val="1"/>
    </w:pPr>
  </w:style>
  <w:style w:type="paragraph" w:customStyle="1" w:styleId="110">
    <w:name w:val="标准文件_一致程度"/>
    <w:basedOn w:val="1"/>
    <w:autoRedefine/>
    <w:qFormat/>
    <w:uiPriority w:val="0"/>
    <w:pPr>
      <w:spacing w:line="440" w:lineRule="exact"/>
      <w:jc w:val="center"/>
    </w:pPr>
    <w:rPr>
      <w:sz w:val="28"/>
    </w:rPr>
  </w:style>
  <w:style w:type="paragraph" w:customStyle="1" w:styleId="111">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autoRedefine/>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autoRedefine/>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3">
    <w:name w:val="发布部门"/>
    <w:next w:val="60"/>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autoRedefine/>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autoRedefine/>
    <w:qFormat/>
    <w:uiPriority w:val="0"/>
    <w:pPr>
      <w:outlineLvl w:val="4"/>
    </w:pPr>
  </w:style>
  <w:style w:type="paragraph" w:customStyle="1" w:styleId="134">
    <w:name w:val="附录四级无标题条"/>
    <w:basedOn w:val="133"/>
    <w:next w:val="60"/>
    <w:autoRedefine/>
    <w:qFormat/>
    <w:uiPriority w:val="0"/>
    <w:pPr>
      <w:outlineLvl w:val="5"/>
    </w:pPr>
  </w:style>
  <w:style w:type="paragraph" w:customStyle="1" w:styleId="135">
    <w:name w:val="附录图"/>
    <w:next w:val="60"/>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autoRedefine/>
    <w:qFormat/>
    <w:uiPriority w:val="0"/>
    <w:pPr>
      <w:outlineLvl w:val="6"/>
    </w:pPr>
  </w:style>
  <w:style w:type="paragraph" w:customStyle="1" w:styleId="138">
    <w:name w:val="附录性质"/>
    <w:basedOn w:val="1"/>
    <w:autoRedefine/>
    <w:qFormat/>
    <w:uiPriority w:val="0"/>
    <w:pPr>
      <w:widowControl/>
      <w:adjustRightInd/>
      <w:jc w:val="center"/>
    </w:pPr>
    <w:rPr>
      <w:rFonts w:ascii="黑体" w:eastAsia="黑体"/>
    </w:rPr>
  </w:style>
  <w:style w:type="paragraph" w:customStyle="1" w:styleId="139">
    <w:name w:val="附录一级无标题条"/>
    <w:basedOn w:val="91"/>
    <w:next w:val="60"/>
    <w:autoRedefine/>
    <w:qFormat/>
    <w:uiPriority w:val="0"/>
    <w:pPr>
      <w:autoSpaceDN w:val="0"/>
      <w:outlineLvl w:val="2"/>
    </w:pPr>
    <w:rPr>
      <w:rFonts w:ascii="宋体" w:hAnsi="宋体" w:eastAsia="宋体"/>
    </w:rPr>
  </w:style>
  <w:style w:type="character" w:customStyle="1" w:styleId="140">
    <w:name w:val="个人答复风格"/>
    <w:autoRedefine/>
    <w:qFormat/>
    <w:uiPriority w:val="0"/>
    <w:rPr>
      <w:rFonts w:ascii="Arial" w:hAnsi="Arial" w:eastAsia="宋体" w:cs="Arial"/>
      <w:color w:val="auto"/>
      <w:spacing w:val="0"/>
      <w:sz w:val="20"/>
    </w:rPr>
  </w:style>
  <w:style w:type="character" w:customStyle="1" w:styleId="141">
    <w:name w:val="个人撰写风格"/>
    <w:autoRedefine/>
    <w:qFormat/>
    <w:uiPriority w:val="0"/>
    <w:rPr>
      <w:rFonts w:ascii="Arial" w:hAnsi="Arial" w:eastAsia="宋体" w:cs="Arial"/>
      <w:color w:val="auto"/>
      <w:spacing w:val="0"/>
      <w:sz w:val="20"/>
    </w:rPr>
  </w:style>
  <w:style w:type="paragraph" w:customStyle="1" w:styleId="142">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autoRedefine/>
    <w:qFormat/>
    <w:uiPriority w:val="0"/>
    <w:pPr>
      <w:tabs>
        <w:tab w:val="left" w:pos="840"/>
      </w:tabs>
    </w:pPr>
  </w:style>
  <w:style w:type="paragraph" w:customStyle="1" w:styleId="14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autoRedefine/>
    <w:qFormat/>
    <w:uiPriority w:val="0"/>
    <w:pPr>
      <w:framePr w:wrap="around"/>
      <w:spacing w:line="0" w:lineRule="atLeast"/>
    </w:pPr>
    <w:rPr>
      <w:rFonts w:ascii="黑体" w:eastAsia="黑体"/>
      <w:b w:val="0"/>
    </w:rPr>
  </w:style>
  <w:style w:type="paragraph" w:customStyle="1" w:styleId="156">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8">
    <w:name w:val="实施日期"/>
    <w:basedOn w:val="124"/>
    <w:autoRedefine/>
    <w:qFormat/>
    <w:uiPriority w:val="0"/>
    <w:pPr>
      <w:framePr w:hSpace="0" w:wrap="around" w:xAlign="right"/>
      <w:jc w:val="right"/>
    </w:pPr>
  </w:style>
  <w:style w:type="paragraph" w:customStyle="1" w:styleId="159">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0">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autoRedefine/>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autoRedefine/>
    <w:qFormat/>
    <w:uiPriority w:val="0"/>
    <w:pPr>
      <w:numPr>
        <w:ilvl w:val="6"/>
        <w:numId w:val="20"/>
      </w:numPr>
      <w:adjustRightInd/>
    </w:pPr>
    <w:rPr>
      <w:szCs w:val="24"/>
    </w:rPr>
  </w:style>
  <w:style w:type="paragraph" w:customStyle="1" w:styleId="163">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4">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autoRedefine/>
    <w:qFormat/>
    <w:uiPriority w:val="0"/>
    <w:pPr>
      <w:ind w:left="1406" w:leftChars="0" w:hanging="499" w:firstLineChars="0"/>
    </w:pPr>
  </w:style>
  <w:style w:type="paragraph" w:customStyle="1" w:styleId="166">
    <w:name w:val="标准文件_一级无标题"/>
    <w:basedOn w:val="109"/>
    <w:autoRedefine/>
    <w:qFormat/>
    <w:uiPriority w:val="0"/>
    <w:pPr>
      <w:spacing w:before="0" w:beforeLines="0" w:after="0" w:afterLines="0"/>
      <w:outlineLvl w:val="9"/>
    </w:pPr>
    <w:rPr>
      <w:rFonts w:ascii="宋体" w:eastAsia="宋体"/>
    </w:rPr>
  </w:style>
  <w:style w:type="paragraph" w:customStyle="1" w:styleId="167">
    <w:name w:val="标准文件_五级无标题"/>
    <w:basedOn w:val="107"/>
    <w:autoRedefine/>
    <w:qFormat/>
    <w:uiPriority w:val="0"/>
    <w:pPr>
      <w:spacing w:before="0" w:beforeLines="0" w:after="0" w:afterLines="0"/>
      <w:outlineLvl w:val="9"/>
    </w:pPr>
    <w:rPr>
      <w:rFonts w:ascii="宋体" w:eastAsia="宋体"/>
    </w:rPr>
  </w:style>
  <w:style w:type="paragraph" w:customStyle="1" w:styleId="168">
    <w:name w:val="标准文件_三级无标题"/>
    <w:basedOn w:val="98"/>
    <w:autoRedefine/>
    <w:qFormat/>
    <w:uiPriority w:val="0"/>
    <w:pPr>
      <w:spacing w:before="0" w:beforeLines="0" w:after="0" w:afterLines="0"/>
      <w:outlineLvl w:val="9"/>
    </w:pPr>
    <w:rPr>
      <w:rFonts w:ascii="宋体"/>
    </w:rPr>
  </w:style>
  <w:style w:type="paragraph" w:customStyle="1" w:styleId="169">
    <w:name w:val="标准文件_二级无标题"/>
    <w:basedOn w:val="69"/>
    <w:autoRedefine/>
    <w:qFormat/>
    <w:uiPriority w:val="0"/>
    <w:pPr>
      <w:spacing w:before="0" w:beforeLines="0" w:after="0" w:afterLines="0"/>
      <w:outlineLvl w:val="9"/>
    </w:pPr>
    <w:rPr>
      <w:rFonts w:ascii="宋体"/>
    </w:rPr>
  </w:style>
  <w:style w:type="paragraph" w:customStyle="1" w:styleId="170">
    <w:name w:val="标准_四级无标题"/>
    <w:basedOn w:val="102"/>
    <w:next w:val="60"/>
    <w:autoRedefine/>
    <w:qFormat/>
    <w:uiPriority w:val="0"/>
    <w:rPr>
      <w:rFonts w:eastAsia="宋体"/>
    </w:rPr>
  </w:style>
  <w:style w:type="paragraph" w:customStyle="1" w:styleId="171">
    <w:name w:val="标准文件_四级无标题"/>
    <w:basedOn w:val="102"/>
    <w:autoRedefine/>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autoRedefine/>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autoRedefine/>
    <w:qFormat/>
    <w:uiPriority w:val="0"/>
    <w:pPr>
      <w:numPr>
        <w:ilvl w:val="0"/>
        <w:numId w:val="24"/>
      </w:numPr>
      <w:ind w:firstLine="0" w:firstLineChars="0"/>
    </w:pPr>
    <w:rPr>
      <w:rFonts w:cs="Arial"/>
      <w:szCs w:val="28"/>
    </w:rPr>
  </w:style>
  <w:style w:type="paragraph" w:customStyle="1" w:styleId="174">
    <w:name w:val="标准文件_附录标题"/>
    <w:basedOn w:val="80"/>
    <w:autoRedefine/>
    <w:qFormat/>
    <w:uiPriority w:val="0"/>
    <w:pPr>
      <w:numPr>
        <w:numId w:val="0"/>
      </w:numPr>
      <w:spacing w:after="280"/>
      <w:outlineLvl w:val="9"/>
    </w:pPr>
  </w:style>
  <w:style w:type="paragraph" w:customStyle="1" w:styleId="175">
    <w:name w:val="标准文件_二级项"/>
    <w:autoRedefine/>
    <w:qFormat/>
    <w:uiPriority w:val="0"/>
    <w:rPr>
      <w:rFonts w:ascii="宋体" w:hAnsi="Times New Roman" w:eastAsia="宋体" w:cs="Times New Roman"/>
      <w:sz w:val="21"/>
      <w:lang w:val="en-US" w:eastAsia="zh-CN" w:bidi="ar-SA"/>
    </w:rPr>
  </w:style>
  <w:style w:type="paragraph" w:customStyle="1" w:styleId="176">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autoRedefine/>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autoRedefine/>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autoRedefine/>
    <w:qFormat/>
    <w:uiPriority w:val="0"/>
    <w:pPr>
      <w:ind w:firstLine="0" w:firstLineChars="0"/>
      <w:jc w:val="center"/>
    </w:pPr>
    <w:rPr>
      <w:sz w:val="18"/>
    </w:rPr>
  </w:style>
  <w:style w:type="paragraph" w:customStyle="1" w:styleId="183">
    <w:name w:val="标准文件_注："/>
    <w:next w:val="60"/>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autoRedefine/>
    <w:qFormat/>
    <w:uiPriority w:val="0"/>
    <w:pPr>
      <w:ind w:firstLine="420"/>
    </w:pPr>
    <w:rPr>
      <w:sz w:val="18"/>
    </w:rPr>
  </w:style>
  <w:style w:type="paragraph" w:customStyle="1" w:styleId="187">
    <w:name w:val="标准文件_示例×："/>
    <w:basedOn w:val="1"/>
    <w:next w:val="186"/>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autoRedefine/>
    <w:qFormat/>
    <w:uiPriority w:val="0"/>
    <w:rPr>
      <w:rFonts w:ascii="宋体" w:hAnsi="Times New Roman"/>
      <w:sz w:val="21"/>
    </w:rPr>
  </w:style>
  <w:style w:type="paragraph" w:customStyle="1" w:styleId="189">
    <w:name w:val="标准文件_表格续"/>
    <w:basedOn w:val="60"/>
    <w:next w:val="60"/>
    <w:autoRedefine/>
    <w:qFormat/>
    <w:uiPriority w:val="0"/>
    <w:pPr>
      <w:jc w:val="center"/>
    </w:pPr>
    <w:rPr>
      <w:rFonts w:ascii="黑体" w:hAnsi="黑体" w:eastAsia="黑体"/>
    </w:rPr>
  </w:style>
  <w:style w:type="character" w:styleId="190">
    <w:name w:val="Placeholder Text"/>
    <w:basedOn w:val="31"/>
    <w:autoRedefine/>
    <w:semiHidden/>
    <w:qFormat/>
    <w:uiPriority w:val="99"/>
    <w:rPr>
      <w:color w:val="808080"/>
    </w:rPr>
  </w:style>
  <w:style w:type="paragraph" w:customStyle="1" w:styleId="191">
    <w:name w:val="标准文件_二级项2"/>
    <w:basedOn w:val="60"/>
    <w:autoRedefine/>
    <w:qFormat/>
    <w:uiPriority w:val="0"/>
    <w:pPr>
      <w:numPr>
        <w:ilvl w:val="1"/>
        <w:numId w:val="21"/>
      </w:numPr>
      <w:ind w:firstLine="0" w:firstLineChars="0"/>
    </w:pPr>
  </w:style>
  <w:style w:type="paragraph" w:customStyle="1" w:styleId="192">
    <w:name w:val="标准文件_三级项2"/>
    <w:basedOn w:val="60"/>
    <w:autoRedefine/>
    <w:qFormat/>
    <w:uiPriority w:val="0"/>
    <w:pPr>
      <w:numPr>
        <w:ilvl w:val="0"/>
        <w:numId w:val="30"/>
      </w:numPr>
      <w:spacing w:line="300" w:lineRule="exact"/>
      <w:ind w:firstLineChars="0"/>
    </w:pPr>
    <w:rPr>
      <w:rFonts w:ascii="Times New Roman"/>
    </w:rPr>
  </w:style>
  <w:style w:type="paragraph" w:customStyle="1" w:styleId="193">
    <w:name w:val="标准文件_一级项2"/>
    <w:basedOn w:val="60"/>
    <w:autoRedefine/>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autoRedefine/>
    <w:qFormat/>
    <w:uiPriority w:val="0"/>
    <w:pPr>
      <w:ind w:firstLine="420"/>
    </w:pPr>
    <w:rPr>
      <w:rFonts w:ascii="黑体" w:eastAsia="黑体"/>
    </w:rPr>
  </w:style>
  <w:style w:type="character" w:customStyle="1" w:styleId="195">
    <w:name w:val="标准文件_来源"/>
    <w:basedOn w:val="31"/>
    <w:autoRedefine/>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autoRedefine/>
    <w:qFormat/>
    <w:uiPriority w:val="0"/>
    <w:pPr>
      <w:framePr w:w="3997" w:h="471" w:hRule="exact" w:hSpace="0" w:vSpace="181" w:wrap="around" w:vAnchor="page" w:hAnchor="page" w:x="1419" w:y="14097"/>
    </w:pPr>
  </w:style>
  <w:style w:type="paragraph" w:customStyle="1" w:styleId="198">
    <w:name w:val="其他实施日期"/>
    <w:basedOn w:val="158"/>
    <w:autoRedefine/>
    <w:qFormat/>
    <w:uiPriority w:val="0"/>
    <w:pPr>
      <w:framePr w:w="3997" w:h="471" w:hRule="exact" w:vSpace="181" w:wrap="around" w:vAnchor="page" w:hAnchor="page" w:x="7089" w:y="14097"/>
    </w:pPr>
  </w:style>
  <w:style w:type="paragraph" w:customStyle="1" w:styleId="199">
    <w:name w:val="标准文件_文件编号"/>
    <w:basedOn w:val="60"/>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autoRedefine/>
    <w:qFormat/>
    <w:uiPriority w:val="0"/>
    <w:pPr>
      <w:spacing w:before="57"/>
    </w:pPr>
    <w:rPr>
      <w:sz w:val="21"/>
    </w:rPr>
  </w:style>
  <w:style w:type="paragraph" w:customStyle="1" w:styleId="201">
    <w:name w:val="标准文件_文件名称"/>
    <w:basedOn w:val="60"/>
    <w:next w:val="60"/>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autoRedefine/>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autoRedefine/>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autoRedefine/>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autoRedefine/>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autoRedefine/>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autoRedefine/>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autoRedefine/>
    <w:qFormat/>
    <w:uiPriority w:val="0"/>
    <w:pPr>
      <w:ind w:left="811" w:firstLine="0" w:firstLineChars="0"/>
    </w:pPr>
    <w:rPr>
      <w:sz w:val="18"/>
    </w:rPr>
  </w:style>
  <w:style w:type="paragraph" w:customStyle="1" w:styleId="210">
    <w:name w:val="标准文件_注X后"/>
    <w:basedOn w:val="60"/>
    <w:autoRedefine/>
    <w:qFormat/>
    <w:uiPriority w:val="0"/>
    <w:pPr>
      <w:ind w:left="811" w:firstLine="0" w:firstLineChars="0"/>
    </w:pPr>
    <w:rPr>
      <w:sz w:val="18"/>
    </w:rPr>
  </w:style>
  <w:style w:type="paragraph" w:customStyle="1" w:styleId="211">
    <w:name w:val="标准文件_示例后"/>
    <w:basedOn w:val="60"/>
    <w:autoRedefine/>
    <w:qFormat/>
    <w:uiPriority w:val="0"/>
    <w:pPr>
      <w:ind w:left="964" w:firstLine="0" w:firstLineChars="0"/>
    </w:pPr>
    <w:rPr>
      <w:sz w:val="18"/>
    </w:rPr>
  </w:style>
  <w:style w:type="paragraph" w:customStyle="1" w:styleId="212">
    <w:name w:val="标准文件_示例X后"/>
    <w:basedOn w:val="60"/>
    <w:link w:val="213"/>
    <w:autoRedefine/>
    <w:qFormat/>
    <w:uiPriority w:val="0"/>
    <w:pPr>
      <w:ind w:left="1049" w:firstLine="0" w:firstLineChars="0"/>
    </w:pPr>
    <w:rPr>
      <w:sz w:val="18"/>
    </w:rPr>
  </w:style>
  <w:style w:type="character" w:customStyle="1" w:styleId="213">
    <w:name w:val="标准文件_示例X后 字符"/>
    <w:basedOn w:val="188"/>
    <w:link w:val="212"/>
    <w:autoRedefine/>
    <w:qFormat/>
    <w:uiPriority w:val="0"/>
    <w:rPr>
      <w:rFonts w:ascii="宋体" w:hAnsi="Times New Roman"/>
      <w:sz w:val="18"/>
    </w:rPr>
  </w:style>
  <w:style w:type="paragraph" w:customStyle="1" w:styleId="214">
    <w:name w:val="标准文件_索引项"/>
    <w:basedOn w:val="60"/>
    <w:next w:val="60"/>
    <w:autoRedefine/>
    <w:qFormat/>
    <w:uiPriority w:val="0"/>
    <w:pPr>
      <w:tabs>
        <w:tab w:val="right" w:leader="dot" w:pos="9356"/>
      </w:tabs>
      <w:ind w:left="210" w:hanging="210" w:firstLineChars="0"/>
      <w:jc w:val="left"/>
    </w:pPr>
  </w:style>
  <w:style w:type="paragraph" w:customStyle="1" w:styleId="215">
    <w:name w:val="标准文件_附录一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autoRedefine/>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autoRedefine/>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autoRedefine/>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autoRedefine/>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autoRedefine/>
    <w:qFormat/>
    <w:uiPriority w:val="0"/>
    <w:pPr>
      <w:spacing w:before="0" w:beforeLines="0" w:after="0" w:afterLines="0" w:line="276" w:lineRule="auto"/>
    </w:pPr>
    <w:rPr>
      <w:rFonts w:ascii="宋体" w:eastAsia="宋体"/>
    </w:rPr>
  </w:style>
  <w:style w:type="paragraph" w:customStyle="1" w:styleId="222">
    <w:name w:val="标准文件_引言三级无标题"/>
    <w:basedOn w:val="206"/>
    <w:autoRedefine/>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autoRedefine/>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autoRedefine/>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autoRedefine/>
    <w:qFormat/>
    <w:uiPriority w:val="0"/>
    <w:rPr>
      <w:rFonts w:hAnsi="黑体"/>
    </w:rPr>
  </w:style>
  <w:style w:type="paragraph" w:customStyle="1" w:styleId="226">
    <w:name w:val="标准文件_脚注内容"/>
    <w:basedOn w:val="60"/>
    <w:autoRedefine/>
    <w:qFormat/>
    <w:uiPriority w:val="0"/>
    <w:pPr>
      <w:ind w:left="400" w:leftChars="200" w:hanging="200" w:hangingChars="200"/>
    </w:pPr>
    <w:rPr>
      <w:sz w:val="15"/>
    </w:rPr>
  </w:style>
  <w:style w:type="paragraph" w:customStyle="1" w:styleId="227">
    <w:name w:val="标准文件_术语条一"/>
    <w:basedOn w:val="166"/>
    <w:next w:val="60"/>
    <w:autoRedefine/>
    <w:qFormat/>
    <w:uiPriority w:val="0"/>
  </w:style>
  <w:style w:type="paragraph" w:customStyle="1" w:styleId="228">
    <w:name w:val="标准文件_术语条二"/>
    <w:basedOn w:val="169"/>
    <w:next w:val="60"/>
    <w:autoRedefine/>
    <w:qFormat/>
    <w:uiPriority w:val="0"/>
  </w:style>
  <w:style w:type="paragraph" w:customStyle="1" w:styleId="229">
    <w:name w:val="标准文件_术语条三"/>
    <w:basedOn w:val="168"/>
    <w:next w:val="60"/>
    <w:autoRedefine/>
    <w:qFormat/>
    <w:uiPriority w:val="0"/>
  </w:style>
  <w:style w:type="paragraph" w:customStyle="1" w:styleId="230">
    <w:name w:val="标准文件_术语条四"/>
    <w:basedOn w:val="171"/>
    <w:next w:val="60"/>
    <w:autoRedefine/>
    <w:qFormat/>
    <w:uiPriority w:val="0"/>
  </w:style>
  <w:style w:type="paragraph" w:customStyle="1" w:styleId="231">
    <w:name w:val="标准文件_术语条五"/>
    <w:basedOn w:val="167"/>
    <w:next w:val="60"/>
    <w:autoRedefine/>
    <w:qFormat/>
    <w:uiPriority w:val="0"/>
  </w:style>
  <w:style w:type="paragraph" w:customStyle="1" w:styleId="2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autoRedefine/>
    <w:qFormat/>
    <w:uiPriority w:val="0"/>
    <w:rPr>
      <w:rFonts w:ascii="黑体" w:eastAsia="黑体"/>
      <w:spacing w:val="85"/>
      <w:w w:val="100"/>
      <w:position w:val="3"/>
      <w:sz w:val="28"/>
      <w:szCs w:val="28"/>
    </w:rPr>
  </w:style>
  <w:style w:type="character" w:customStyle="1" w:styleId="234">
    <w:name w:val="批注文字 字符"/>
    <w:basedOn w:val="31"/>
    <w:link w:val="13"/>
    <w:autoRedefine/>
    <w:qFormat/>
    <w:uiPriority w:val="99"/>
    <w:rPr>
      <w:kern w:val="2"/>
      <w:sz w:val="21"/>
      <w:szCs w:val="21"/>
    </w:rPr>
  </w:style>
  <w:style w:type="character" w:customStyle="1" w:styleId="235">
    <w:name w:val="批注主题 字符"/>
    <w:basedOn w:val="234"/>
    <w:link w:val="28"/>
    <w:autoRedefine/>
    <w:semiHidden/>
    <w:qFormat/>
    <w:uiPriority w:val="99"/>
    <w:rPr>
      <w:b/>
      <w:bCs/>
      <w:kern w:val="2"/>
      <w:sz w:val="21"/>
      <w:szCs w:val="21"/>
    </w:rPr>
  </w:style>
  <w:style w:type="paragraph" w:customStyle="1" w:styleId="236">
    <w:name w:val="段"/>
    <w:basedOn w:val="1"/>
    <w:link w:val="242"/>
    <w:qFormat/>
    <w:uiPriority w:val="0"/>
    <w:pPr>
      <w:widowControl/>
      <w:autoSpaceDE w:val="0"/>
      <w:autoSpaceDN w:val="0"/>
      <w:adjustRightInd/>
      <w:spacing w:line="240" w:lineRule="auto"/>
      <w:ind w:firstLine="420" w:firstLineChars="200"/>
    </w:pPr>
    <w:rPr>
      <w:rFonts w:ascii="宋体" w:hAnsi="Times New Roman"/>
      <w:kern w:val="0"/>
    </w:rPr>
  </w:style>
  <w:style w:type="paragraph" w:customStyle="1" w:styleId="237">
    <w:name w:val="一级条标题"/>
    <w:next w:val="236"/>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8">
    <w:name w:val="章标题"/>
    <w:next w:val="236"/>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styleId="239">
    <w:name w:val="List Paragraph"/>
    <w:basedOn w:val="1"/>
    <w:qFormat/>
    <w:uiPriority w:val="99"/>
    <w:pPr>
      <w:ind w:firstLine="420" w:firstLineChars="200"/>
    </w:pPr>
  </w:style>
  <w:style w:type="paragraph" w:customStyle="1" w:styleId="2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41">
    <w:name w:val="font01"/>
    <w:basedOn w:val="31"/>
    <w:qFormat/>
    <w:uiPriority w:val="0"/>
    <w:rPr>
      <w:rFonts w:hint="eastAsia" w:ascii="宋体" w:hAnsi="宋体" w:eastAsia="宋体" w:cs="宋体"/>
      <w:color w:val="000000"/>
      <w:sz w:val="22"/>
      <w:szCs w:val="22"/>
      <w:u w:val="none"/>
    </w:rPr>
  </w:style>
  <w:style w:type="character" w:customStyle="1" w:styleId="242">
    <w:name w:val="段 Char"/>
    <w:basedOn w:val="31"/>
    <w:link w:val="236"/>
    <w:qFormat/>
    <w:uiPriority w:val="0"/>
    <w:rPr>
      <w:rFonts w:ascii="宋体"/>
      <w:sz w:val="21"/>
      <w:szCs w:val="21"/>
    </w:rPr>
  </w:style>
  <w:style w:type="character" w:customStyle="1" w:styleId="243">
    <w:name w:val="font11"/>
    <w:basedOn w:val="31"/>
    <w:qFormat/>
    <w:uiPriority w:val="0"/>
    <w:rPr>
      <w:rFonts w:hint="default" w:ascii="Times New Roman" w:hAnsi="Times New Roman" w:cs="Times New Roman"/>
      <w:color w:val="000000"/>
      <w:sz w:val="18"/>
      <w:szCs w:val="18"/>
      <w:u w:val="none"/>
    </w:rPr>
  </w:style>
  <w:style w:type="character" w:customStyle="1" w:styleId="244">
    <w:name w:val="font21"/>
    <w:basedOn w:val="31"/>
    <w:qFormat/>
    <w:uiPriority w:val="0"/>
    <w:rPr>
      <w:rFonts w:hint="eastAsia" w:ascii="宋体" w:hAnsi="宋体" w:eastAsia="宋体" w:cs="宋体"/>
      <w:color w:val="000000"/>
      <w:sz w:val="18"/>
      <w:szCs w:val="18"/>
      <w:u w:val="none"/>
    </w:rPr>
  </w:style>
  <w:style w:type="character" w:customStyle="1" w:styleId="245">
    <w:name w:val="font61"/>
    <w:basedOn w:val="31"/>
    <w:qFormat/>
    <w:uiPriority w:val="0"/>
    <w:rPr>
      <w:rFonts w:hint="default" w:ascii="Times New Roman" w:hAnsi="Times New Roman" w:cs="Times New Roman"/>
      <w:color w:val="333333"/>
      <w:sz w:val="15"/>
      <w:szCs w:val="15"/>
      <w:u w:val="none"/>
    </w:rPr>
  </w:style>
  <w:style w:type="character" w:customStyle="1" w:styleId="246">
    <w:name w:val="font71"/>
    <w:basedOn w:val="31"/>
    <w:qFormat/>
    <w:uiPriority w:val="0"/>
    <w:rPr>
      <w:rFonts w:hint="default" w:ascii="Times New Roman" w:hAnsi="Times New Roman" w:cs="Times New Roman"/>
      <w:color w:val="333333"/>
      <w:sz w:val="21"/>
      <w:szCs w:val="21"/>
      <w:u w:val="none"/>
    </w:rPr>
  </w:style>
  <w:style w:type="character" w:customStyle="1" w:styleId="247">
    <w:name w:val="font81"/>
    <w:basedOn w:val="31"/>
    <w:qFormat/>
    <w:uiPriority w:val="0"/>
    <w:rPr>
      <w:rFonts w:hint="default" w:ascii="Times New Roman" w:hAnsi="Times New Roman" w:cs="Times New Roman"/>
      <w:color w:val="333333"/>
      <w:sz w:val="16"/>
      <w:szCs w:val="16"/>
      <w:u w:val="none"/>
    </w:rPr>
  </w:style>
  <w:style w:type="character" w:customStyle="1" w:styleId="248">
    <w:name w:val="font91"/>
    <w:basedOn w:val="31"/>
    <w:qFormat/>
    <w:uiPriority w:val="0"/>
    <w:rPr>
      <w:rFonts w:hint="eastAsia" w:ascii="宋体" w:hAnsi="宋体" w:eastAsia="宋体" w:cs="宋体"/>
      <w:color w:val="000000"/>
      <w:sz w:val="18"/>
      <w:szCs w:val="18"/>
      <w:u w:val="none"/>
    </w:rPr>
  </w:style>
  <w:style w:type="character" w:customStyle="1" w:styleId="249">
    <w:name w:val="font101"/>
    <w:basedOn w:val="31"/>
    <w:qFormat/>
    <w:uiPriority w:val="0"/>
    <w:rPr>
      <w:rFonts w:hint="default" w:ascii="Times New Roman" w:hAnsi="Times New Roman" w:cs="Times New Roman"/>
      <w:color w:val="000000"/>
      <w:sz w:val="18"/>
      <w:szCs w:val="18"/>
      <w:u w:val="none"/>
      <w:vertAlign w:val="subscript"/>
    </w:rPr>
  </w:style>
  <w:style w:type="character" w:customStyle="1" w:styleId="250">
    <w:name w:val="font51"/>
    <w:basedOn w:val="3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9" Type="http://schemas.openxmlformats.org/officeDocument/2006/relationships/image" Target="media/image88.png"/><Relationship Id="rId98" Type="http://schemas.openxmlformats.org/officeDocument/2006/relationships/image" Target="media/image87.png"/><Relationship Id="rId97" Type="http://schemas.openxmlformats.org/officeDocument/2006/relationships/image" Target="media/image86.png"/><Relationship Id="rId96" Type="http://schemas.openxmlformats.org/officeDocument/2006/relationships/image" Target="media/image85.png"/><Relationship Id="rId95" Type="http://schemas.openxmlformats.org/officeDocument/2006/relationships/image" Target="media/image84.png"/><Relationship Id="rId94" Type="http://schemas.openxmlformats.org/officeDocument/2006/relationships/image" Target="media/image83.png"/><Relationship Id="rId93" Type="http://schemas.openxmlformats.org/officeDocument/2006/relationships/image" Target="media/image82.png"/><Relationship Id="rId92" Type="http://schemas.openxmlformats.org/officeDocument/2006/relationships/image" Target="media/image81.png"/><Relationship Id="rId91" Type="http://schemas.openxmlformats.org/officeDocument/2006/relationships/image" Target="media/image80.png"/><Relationship Id="rId90" Type="http://schemas.openxmlformats.org/officeDocument/2006/relationships/image" Target="media/image79.png"/><Relationship Id="rId9" Type="http://schemas.openxmlformats.org/officeDocument/2006/relationships/header" Target="header3.xml"/><Relationship Id="rId89" Type="http://schemas.openxmlformats.org/officeDocument/2006/relationships/image" Target="media/image78.png"/><Relationship Id="rId88" Type="http://schemas.openxmlformats.org/officeDocument/2006/relationships/image" Target="media/image77.png"/><Relationship Id="rId87" Type="http://schemas.openxmlformats.org/officeDocument/2006/relationships/image" Target="media/image76.png"/><Relationship Id="rId86" Type="http://schemas.openxmlformats.org/officeDocument/2006/relationships/image" Target="media/image75.png"/><Relationship Id="rId85" Type="http://schemas.openxmlformats.org/officeDocument/2006/relationships/image" Target="media/image74.png"/><Relationship Id="rId84" Type="http://schemas.openxmlformats.org/officeDocument/2006/relationships/image" Target="media/image73.png"/><Relationship Id="rId83" Type="http://schemas.openxmlformats.org/officeDocument/2006/relationships/image" Target="media/image72.png"/><Relationship Id="rId82" Type="http://schemas.openxmlformats.org/officeDocument/2006/relationships/image" Target="media/image71.png"/><Relationship Id="rId81" Type="http://schemas.openxmlformats.org/officeDocument/2006/relationships/image" Target="media/image70.png"/><Relationship Id="rId80" Type="http://schemas.openxmlformats.org/officeDocument/2006/relationships/image" Target="media/image69.png"/><Relationship Id="rId8" Type="http://schemas.openxmlformats.org/officeDocument/2006/relationships/footer" Target="footer2.xml"/><Relationship Id="rId79" Type="http://schemas.openxmlformats.org/officeDocument/2006/relationships/image" Target="media/image68.png"/><Relationship Id="rId78" Type="http://schemas.openxmlformats.org/officeDocument/2006/relationships/image" Target="media/image67.png"/><Relationship Id="rId77" Type="http://schemas.openxmlformats.org/officeDocument/2006/relationships/image" Target="media/image66.png"/><Relationship Id="rId76" Type="http://schemas.openxmlformats.org/officeDocument/2006/relationships/image" Target="media/image65.png"/><Relationship Id="rId75" Type="http://schemas.openxmlformats.org/officeDocument/2006/relationships/image" Target="media/image64.png"/><Relationship Id="rId74" Type="http://schemas.openxmlformats.org/officeDocument/2006/relationships/image" Target="media/image63.png"/><Relationship Id="rId73" Type="http://schemas.openxmlformats.org/officeDocument/2006/relationships/image" Target="media/image62.png"/><Relationship Id="rId72" Type="http://schemas.openxmlformats.org/officeDocument/2006/relationships/image" Target="media/image61.png"/><Relationship Id="rId71" Type="http://schemas.openxmlformats.org/officeDocument/2006/relationships/image" Target="media/image60.png"/><Relationship Id="rId70" Type="http://schemas.openxmlformats.org/officeDocument/2006/relationships/image" Target="media/image59.png"/><Relationship Id="rId7" Type="http://schemas.openxmlformats.org/officeDocument/2006/relationships/footer" Target="footer1.xml"/><Relationship Id="rId69" Type="http://schemas.openxmlformats.org/officeDocument/2006/relationships/image" Target="media/image58.png"/><Relationship Id="rId68" Type="http://schemas.openxmlformats.org/officeDocument/2006/relationships/image" Target="media/image57.png"/><Relationship Id="rId67" Type="http://schemas.openxmlformats.org/officeDocument/2006/relationships/image" Target="media/image56.png"/><Relationship Id="rId66" Type="http://schemas.openxmlformats.org/officeDocument/2006/relationships/image" Target="media/image55.png"/><Relationship Id="rId65" Type="http://schemas.openxmlformats.org/officeDocument/2006/relationships/image" Target="media/image54.png"/><Relationship Id="rId64" Type="http://schemas.openxmlformats.org/officeDocument/2006/relationships/image" Target="media/image53.png"/><Relationship Id="rId63" Type="http://schemas.openxmlformats.org/officeDocument/2006/relationships/image" Target="media/image52.png"/><Relationship Id="rId62" Type="http://schemas.openxmlformats.org/officeDocument/2006/relationships/image" Target="media/image51.png"/><Relationship Id="rId61" Type="http://schemas.openxmlformats.org/officeDocument/2006/relationships/image" Target="media/image50.png"/><Relationship Id="rId60" Type="http://schemas.openxmlformats.org/officeDocument/2006/relationships/image" Target="media/image49.png"/><Relationship Id="rId6" Type="http://schemas.openxmlformats.org/officeDocument/2006/relationships/header" Target="header2.xml"/><Relationship Id="rId59" Type="http://schemas.openxmlformats.org/officeDocument/2006/relationships/image" Target="media/image48.png"/><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png"/><Relationship Id="rId54" Type="http://schemas.openxmlformats.org/officeDocument/2006/relationships/image" Target="media/image43.png"/><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header" Target="header1.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endnotes" Target="endnotes.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9" Type="http://schemas.openxmlformats.org/officeDocument/2006/relationships/glossaryDocument" Target="glossary/document.xml"/><Relationship Id="rId118" Type="http://schemas.openxmlformats.org/officeDocument/2006/relationships/fontTable" Target="fontTable.xml"/><Relationship Id="rId117" Type="http://schemas.openxmlformats.org/officeDocument/2006/relationships/customXml" Target="../customXml/item2.xml"/><Relationship Id="rId116" Type="http://schemas.openxmlformats.org/officeDocument/2006/relationships/numbering" Target="numbering.xml"/><Relationship Id="rId115" Type="http://schemas.openxmlformats.org/officeDocument/2006/relationships/customXml" Target="../customXml/item1.xml"/><Relationship Id="rId114" Type="http://schemas.openxmlformats.org/officeDocument/2006/relationships/image" Target="media/image103.jpeg"/><Relationship Id="rId113" Type="http://schemas.openxmlformats.org/officeDocument/2006/relationships/image" Target="media/image102.png"/><Relationship Id="rId112" Type="http://schemas.openxmlformats.org/officeDocument/2006/relationships/image" Target="media/image101.png"/><Relationship Id="rId111" Type="http://schemas.openxmlformats.org/officeDocument/2006/relationships/image" Target="media/image100.png"/><Relationship Id="rId110" Type="http://schemas.openxmlformats.org/officeDocument/2006/relationships/image" Target="media/image99.png"/><Relationship Id="rId11" Type="http://schemas.openxmlformats.org/officeDocument/2006/relationships/theme" Target="theme/theme1.xml"/><Relationship Id="rId109" Type="http://schemas.openxmlformats.org/officeDocument/2006/relationships/image" Target="media/image98.png"/><Relationship Id="rId108" Type="http://schemas.openxmlformats.org/officeDocument/2006/relationships/image" Target="media/image97.png"/><Relationship Id="rId107" Type="http://schemas.openxmlformats.org/officeDocument/2006/relationships/image" Target="media/image96.png"/><Relationship Id="rId106" Type="http://schemas.openxmlformats.org/officeDocument/2006/relationships/image" Target="media/image95.png"/><Relationship Id="rId105" Type="http://schemas.openxmlformats.org/officeDocument/2006/relationships/image" Target="media/image94.png"/><Relationship Id="rId104" Type="http://schemas.openxmlformats.org/officeDocument/2006/relationships/image" Target="media/image93.png"/><Relationship Id="rId103" Type="http://schemas.openxmlformats.org/officeDocument/2006/relationships/image" Target="media/image92.png"/><Relationship Id="rId102" Type="http://schemas.openxmlformats.org/officeDocument/2006/relationships/image" Target="media/image91.png"/><Relationship Id="rId101" Type="http://schemas.openxmlformats.org/officeDocument/2006/relationships/image" Target="media/image90.png"/><Relationship Id="rId100" Type="http://schemas.openxmlformats.org/officeDocument/2006/relationships/image" Target="media/image89.png"/><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EB79A776454EF38B46795D84214E15"/>
        <w:style w:val=""/>
        <w:category>
          <w:name w:val="常规"/>
          <w:gallery w:val="placeholder"/>
        </w:category>
        <w:types>
          <w:type w:val="bbPlcHdr"/>
        </w:types>
        <w:behaviors>
          <w:behavior w:val="content"/>
        </w:behaviors>
        <w:description w:val=""/>
        <w:guid w:val="{4B3C1A72-EE6B-4253-9ABB-E0EE8AF39260}"/>
      </w:docPartPr>
      <w:docPartBody>
        <w:p w14:paraId="0FEE5319">
          <w:pPr>
            <w:pStyle w:val="5"/>
            <w:rPr>
              <w:rFonts w:hint="eastAsia"/>
            </w:rPr>
          </w:pPr>
          <w:r>
            <w:rPr>
              <w:rStyle w:val="4"/>
              <w:rFonts w:hint="eastAsia"/>
            </w:rPr>
            <w:t>单击或点击此处输入文字。</w:t>
          </w:r>
        </w:p>
      </w:docPartBody>
    </w:docPart>
    <w:docPart>
      <w:docPartPr>
        <w:name w:val="EF842793D7364FEE9EEA5FC1636E3FA3"/>
        <w:style w:val=""/>
        <w:category>
          <w:name w:val="常规"/>
          <w:gallery w:val="placeholder"/>
        </w:category>
        <w:types>
          <w:type w:val="bbPlcHdr"/>
        </w:types>
        <w:behaviors>
          <w:behavior w:val="content"/>
        </w:behaviors>
        <w:description w:val=""/>
        <w:guid w:val="{49A47885-DF5F-41E7-A18A-0EE027DCE7CA}"/>
      </w:docPartPr>
      <w:docPartBody>
        <w:p w14:paraId="3D3E2B83">
          <w:pPr>
            <w:pStyle w:val="6"/>
            <w:rPr>
              <w:rFonts w:hint="eastAsia"/>
            </w:rPr>
          </w:pPr>
          <w:r>
            <w:rPr>
              <w:rStyle w:val="4"/>
              <w:rFonts w:hint="eastAsia"/>
            </w:rPr>
            <w:t>选择一项。</w:t>
          </w:r>
        </w:p>
      </w:docPartBody>
    </w:docPart>
    <w:docPart>
      <w:docPartPr>
        <w:name w:val="21EE55D61E7C4217883D433F8BB1F88B"/>
        <w:style w:val=""/>
        <w:category>
          <w:name w:val="常规"/>
          <w:gallery w:val="placeholder"/>
        </w:category>
        <w:types>
          <w:type w:val="bbPlcHdr"/>
        </w:types>
        <w:behaviors>
          <w:behavior w:val="content"/>
        </w:behaviors>
        <w:description w:val=""/>
        <w:guid w:val="{0F2D943D-BEA3-4CA6-B836-F83F19D1838B}"/>
      </w:docPartPr>
      <w:docPartBody>
        <w:p w14:paraId="6340B2F7">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F3"/>
    <w:rsid w:val="000B595D"/>
    <w:rsid w:val="000D3261"/>
    <w:rsid w:val="000D60DC"/>
    <w:rsid w:val="0018250E"/>
    <w:rsid w:val="00196583"/>
    <w:rsid w:val="002352F4"/>
    <w:rsid w:val="00265BED"/>
    <w:rsid w:val="002856A2"/>
    <w:rsid w:val="002B26D5"/>
    <w:rsid w:val="0035502A"/>
    <w:rsid w:val="00365E3D"/>
    <w:rsid w:val="00456A1D"/>
    <w:rsid w:val="005307EC"/>
    <w:rsid w:val="006345A6"/>
    <w:rsid w:val="006B2BE0"/>
    <w:rsid w:val="006B412C"/>
    <w:rsid w:val="00744A9C"/>
    <w:rsid w:val="008209AD"/>
    <w:rsid w:val="00892CF3"/>
    <w:rsid w:val="008B12A3"/>
    <w:rsid w:val="008E03FF"/>
    <w:rsid w:val="00992C40"/>
    <w:rsid w:val="009D0BEC"/>
    <w:rsid w:val="00AB3639"/>
    <w:rsid w:val="00C7569E"/>
    <w:rsid w:val="00D51DCB"/>
    <w:rsid w:val="00DC52F9"/>
    <w:rsid w:val="00F1796D"/>
    <w:rsid w:val="00FD7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2EB79A776454EF38B46795D84214E1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EF842793D7364FEE9EEA5FC1636E3FA3"/>
    <w:autoRedefin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21EE55D61E7C4217883D433F8BB1F88B"/>
    <w:autoRedefin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75AEC8-2B2F-4FD1-A668-78A14F2988B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23</Pages>
  <Words>2685</Words>
  <Characters>3387</Characters>
  <Lines>4411</Lines>
  <Paragraphs>4951</Paragraphs>
  <TotalTime>9</TotalTime>
  <ScaleCrop>false</ScaleCrop>
  <LinksUpToDate>false</LinksUpToDate>
  <CharactersWithSpaces>3477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2025-05-02T12:59:00Z</dcterms:created>
  <dc:creator>WuYong</dc:creator>
  <dc:description>&lt;config cover="true" show_menu="true" version="1.0.0" doctype="SDKXY"&gt;_x000d_
&lt;/config&gt;</dc:description>
  <cp:lastModifiedBy>吴勇</cp:lastModifiedBy>
  <cp:lastPrinted>2025-05-02T13:04:00Z</cp:lastPrinted>
  <dcterms:modified xsi:type="dcterms:W3CDTF">2025-08-11T07:53:25Z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2052-12.1.0.22215</vt:lpwstr>
  </property>
  <property fmtid="{D5CDD505-2E9C-101B-9397-08002B2CF9AE}" pid="15" name="ICV">
    <vt:lpwstr>A3DDBEEA3761464B9CD282BA13D0F0E7_13</vt:lpwstr>
  </property>
  <property fmtid="{D5CDD505-2E9C-101B-9397-08002B2CF9AE}" pid="16" name="KSOTemplateDocerSaveRecord">
    <vt:lpwstr>eyJoZGlkIjoiODIwN2QzZWEyYWIxODZiZjA0MjIwNjBlZjFkMjk4NWYiLCJ1c2VySWQiOiIyOTY3MzMxOSJ9</vt:lpwstr>
  </property>
</Properties>
</file>